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20"/>
        <w:jc w:val="right"/>
        <w:spacing w:line="520" w:lineRule="atLeast"/>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0"/>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p>
      <w:pPr>
        <w:pStyle w:val="899"/>
        <w:ind w:firstLine="420"/>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p>
      <w:pPr>
        <w:ind w:firstLine="420"/>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p>
      <w:pPr>
        <w:pStyle w:val="902"/>
        <w:ind w:firstLine="0"/>
        <w:jc w:val="center"/>
        <w:spacing w:line="240" w:lineRule="auto"/>
        <w:rPr>
          <w:rFonts w:hAnsi="宋体"/>
          <w:color w:val="000000" w:themeColor="text1"/>
          <w:sz w:val="44"/>
          <w:szCs w:val="44"/>
          <w:highlight w:val="none"/>
          <w14:textFill>
            <w14:solidFill>
              <w14:schemeClr w14:val="tx1"/>
            </w14:solidFill>
          </w14:textFill>
        </w:rPr>
      </w:pPr>
      <w:r/>
      <w:bookmarkStart w:id="0" w:name="OLE_LINK3"/>
      <w:r/>
      <w:bookmarkStart w:id="1" w:name="OLE_LINK2"/>
      <w:r>
        <w:rPr>
          <w:rFonts w:hint="eastAsia" w:hAnsi="宋体"/>
          <w:color w:val="000000" w:themeColor="text1"/>
          <w:sz w:val="44"/>
          <w:szCs w:val="44"/>
          <w:highlight w:val="none"/>
          <w14:textFill>
            <w14:solidFill>
              <w14:schemeClr w14:val="tx1"/>
            </w14:solidFill>
          </w14:textFill>
        </w:rPr>
        <w:t xml:space="preserve">南京审计大学</w:t>
      </w:r>
      <w:r/>
    </w:p>
    <w:p>
      <w:pPr>
        <w:pStyle w:val="902"/>
        <w:ind w:firstLine="0"/>
        <w:jc w:val="center"/>
        <w:spacing w:line="240" w:lineRule="auto"/>
        <w:rPr>
          <w:rFonts w:hAnsi="宋体"/>
          <w:color w:val="000000" w:themeColor="text1"/>
          <w:sz w:val="44"/>
          <w:szCs w:val="44"/>
          <w:highlight w:val="none"/>
          <w14:textFill>
            <w14:solidFill>
              <w14:schemeClr w14:val="tx1"/>
            </w14:solidFill>
          </w14:textFill>
        </w:rPr>
      </w:pPr>
      <w:r>
        <w:rPr>
          <w:rFonts w:hint="eastAsia" w:hAnsi="宋体"/>
          <w:color w:val="000000" w:themeColor="text1"/>
          <w:sz w:val="44"/>
          <w:szCs w:val="44"/>
          <w:highlight w:val="none"/>
          <w14:textFill>
            <w14:solidFill>
              <w14:schemeClr w14:val="tx1"/>
            </w14:solidFill>
          </w14:textFill>
        </w:rPr>
        <w:t xml:space="preserve">浦口校区润园及沁园学生公寓部分家具采购及安装项目</w:t>
      </w:r>
      <w:bookmarkEnd w:id="0"/>
      <w:r/>
      <w:bookmarkEnd w:id="1"/>
      <w:r/>
      <w:r/>
    </w:p>
    <w:p>
      <w:pPr>
        <w:pStyle w:val="902"/>
        <w:ind w:firstLine="0"/>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p>
      <w:pPr>
        <w:pStyle w:val="902"/>
        <w:ind w:firstLine="0"/>
        <w:jc w:val="center"/>
        <w:spacing w:line="240" w:lineRule="auto"/>
        <w:rPr>
          <w:rFonts w:hAnsi="宋体"/>
          <w:color w:val="000000" w:themeColor="text1"/>
          <w:sz w:val="52"/>
          <w:szCs w:val="52"/>
          <w:highlight w:val="none"/>
          <w14:textFill>
            <w14:solidFill>
              <w14:schemeClr w14:val="tx1"/>
            </w14:solidFill>
          </w14:textFill>
        </w:rPr>
      </w:pPr>
      <w:r>
        <w:rPr>
          <w:rFonts w:hAnsi="宋体"/>
          <w:color w:val="000000" w:themeColor="text1"/>
          <w:sz w:val="52"/>
          <w:szCs w:val="52"/>
          <w:highlight w:val="none"/>
          <w14:textFill>
            <w14:solidFill>
              <w14:schemeClr w14:val="tx1"/>
            </w14:solidFill>
          </w14:textFill>
        </w:rPr>
      </w:r>
      <w:r/>
    </w:p>
    <w:p>
      <w:pPr>
        <w:pStyle w:val="902"/>
        <w:ind w:firstLine="0"/>
        <w:jc w:val="center"/>
        <w:spacing w:line="240" w:lineRule="auto"/>
        <w:rPr>
          <w:rFonts w:hAnsi="宋体" w:cs="Times New Roman"/>
          <w:color w:val="000000" w:themeColor="text1"/>
          <w:sz w:val="52"/>
          <w:szCs w:val="52"/>
          <w:highlight w:val="none"/>
          <w14:textFill>
            <w14:solidFill>
              <w14:schemeClr w14:val="tx1"/>
            </w14:solidFill>
          </w14:textFill>
        </w:rPr>
      </w:pPr>
      <w:r>
        <w:rPr>
          <w:rFonts w:hint="eastAsia" w:ascii="Microsoft New Tai Lue" w:hAnsi="Microsoft New Tai Lue" w:cs="Microsoft New Tai Lue"/>
          <w:bCs w:val="0"/>
          <w:color w:val="000000" w:themeColor="text1"/>
          <w:sz w:val="84"/>
          <w:szCs w:val="84"/>
          <w:highlight w:val="none"/>
          <w14:textFill>
            <w14:solidFill>
              <w14:schemeClr w14:val="tx1"/>
            </w14:solidFill>
          </w14:textFill>
        </w:rPr>
        <w:t xml:space="preserve">招标文件</w:t>
      </w:r>
      <w:r/>
    </w:p>
    <w:p>
      <w:pPr>
        <w:ind w:firstLine="0"/>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p>
      <w:pPr>
        <w:ind w:firstLine="0"/>
        <w:jc w:val="center"/>
        <w:spacing w:before="100" w:after="100"/>
        <w:rPr>
          <w:rFonts w:ascii="Microsoft New Tai Lue" w:hAnsi="Microsoft New Tai Lue" w:cs="Microsoft New Tai Lue"/>
          <w:b/>
          <w:color w:val="000000" w:themeColor="text1"/>
          <w:sz w:val="44"/>
          <w:szCs w:val="44"/>
          <w:highlight w:val="none"/>
          <w14:textFill>
            <w14:solidFill>
              <w14:schemeClr w14:val="tx1"/>
            </w14:solidFill>
          </w14:textFill>
        </w:rPr>
      </w:pPr>
      <w:r>
        <w:rPr>
          <w:rFonts w:hint="eastAsia" w:ascii="Microsoft New Tai Lue" w:hAnsi="Microsoft New Tai Lue" w:cs="Microsoft New Tai Lue"/>
          <w:b/>
          <w:color w:val="000000" w:themeColor="text1"/>
          <w:sz w:val="36"/>
          <w:szCs w:val="36"/>
          <w:highlight w:val="none"/>
          <w14:textFill>
            <w14:solidFill>
              <w14:schemeClr w14:val="tx1"/>
            </w14:solidFill>
          </w14:textFill>
        </w:rPr>
        <w:t xml:space="preserve">项目编号：JSZC-320000-JITC-G2026-0225</w:t>
      </w:r>
      <w:r/>
    </w:p>
    <w:p>
      <w:pPr>
        <w:ind w:firstLine="0"/>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p>
      <w:pPr>
        <w:ind w:firstLine="0"/>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p>
      <w:pPr>
        <w:ind w:firstLine="0"/>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p>
      <w:pPr>
        <w:pStyle w:val="899"/>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p>
      <w:pPr>
        <w:ind w:firstLine="0"/>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p>
      <w:pPr>
        <w:pStyle w:val="89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99"/>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p>
      <w:pPr>
        <w:ind w:firstLine="0"/>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p>
      <w:pPr>
        <w:ind w:firstLine="0"/>
        <w:jc w:val="center"/>
        <w:rPr>
          <w:b/>
          <w:bCs/>
          <w:color w:val="000000" w:themeColor="text1"/>
          <w:sz w:val="32"/>
          <w:szCs w:val="32"/>
          <w:highlight w:val="none"/>
          <w14:textFill>
            <w14:solidFill>
              <w14:schemeClr w14:val="tx1"/>
            </w14:solidFill>
          </w14:textFill>
        </w:rPr>
      </w:pPr>
      <w:r>
        <w:rPr>
          <w:rFonts w:hint="eastAsia"/>
          <w:b/>
          <w:bCs/>
          <w:color w:val="000000" w:themeColor="text1"/>
          <w:sz w:val="32"/>
          <w:szCs w:val="32"/>
          <w:highlight w:val="none"/>
          <w14:textFill>
            <w14:solidFill>
              <w14:schemeClr w14:val="tx1"/>
            </w14:solidFill>
          </w14:textFill>
        </w:rPr>
        <w:t xml:space="preserve">采购人：南京审计大学</w:t>
      </w:r>
      <w:r/>
    </w:p>
    <w:p>
      <w:pPr>
        <w:ind w:firstLine="0"/>
        <w:jc w:val="center"/>
        <w:rPr>
          <w:rFonts w:cs="Times New Roman"/>
          <w:b/>
          <w:bCs/>
          <w:color w:val="000000" w:themeColor="text1"/>
          <w:sz w:val="32"/>
          <w:szCs w:val="32"/>
          <w:highlight w:val="none"/>
          <w14:textFill>
            <w14:solidFill>
              <w14:schemeClr w14:val="tx1"/>
            </w14:solidFill>
          </w14:textFill>
        </w:rPr>
      </w:pPr>
      <w:r>
        <w:rPr>
          <w:rFonts w:hint="eastAsia"/>
          <w:b/>
          <w:bCs/>
          <w:color w:val="000000" w:themeColor="text1"/>
          <w:sz w:val="32"/>
          <w:szCs w:val="32"/>
          <w:highlight w:val="none"/>
          <w14:textFill>
            <w14:solidFill>
              <w14:schemeClr w14:val="tx1"/>
            </w14:solidFill>
          </w14:textFill>
        </w:rPr>
        <w:t xml:space="preserve">采购代理机构：江苏省招标中心有限公司</w:t>
      </w:r>
      <w:r/>
    </w:p>
    <w:p>
      <w:pPr>
        <w:ind w:firstLine="0"/>
        <w:jc w:val="center"/>
        <w:rPr>
          <w:rFonts w:cs="Times New Roman"/>
          <w:color w:val="000000" w:themeColor="text1"/>
          <w:highlight w:val="none"/>
          <w14:textFill>
            <w14:solidFill>
              <w14:schemeClr w14:val="tx1"/>
            </w14:solidFill>
          </w14:textFill>
        </w:rPr>
      </w:pPr>
      <w:r>
        <w:rPr>
          <w:rFonts w:hint="eastAsia"/>
          <w:b/>
          <w:bCs/>
          <w:color w:val="000000" w:themeColor="text1"/>
          <w:sz w:val="32"/>
          <w:szCs w:val="32"/>
          <w:highlight w:val="none"/>
          <w14:textFill>
            <w14:solidFill>
              <w14:schemeClr w14:val="tx1"/>
            </w14:solidFill>
          </w14:textFill>
        </w:rPr>
        <w:t xml:space="preserve">二</w:t>
      </w:r>
      <w:r>
        <w:rPr>
          <w:b/>
          <w:bCs/>
          <w:color w:val="000000" w:themeColor="text1"/>
          <w:sz w:val="32"/>
          <w:szCs w:val="32"/>
          <w:highlight w:val="none"/>
          <w14:textFill>
            <w14:solidFill>
              <w14:schemeClr w14:val="tx1"/>
            </w14:solidFill>
          </w14:textFill>
        </w:rPr>
        <w:t xml:space="preserve">O</w:t>
      </w:r>
      <w:r>
        <w:rPr>
          <w:rFonts w:hint="eastAsia"/>
          <w:b/>
          <w:bCs/>
          <w:color w:val="000000" w:themeColor="text1"/>
          <w:sz w:val="32"/>
          <w:szCs w:val="32"/>
          <w:highlight w:val="none"/>
          <w14:textFill>
            <w14:solidFill>
              <w14:schemeClr w14:val="tx1"/>
            </w14:solidFill>
          </w14:textFill>
        </w:rPr>
        <w:t xml:space="preserve">二六年七月六日</w:t>
      </w:r>
      <w:r/>
    </w:p>
    <w:p>
      <w:pPr>
        <w:pStyle w:val="916"/>
        <w:ind w:firstLine="643"/>
        <w:rPr>
          <w:rFonts w:cs="Times New Roman"/>
          <w:color w:val="000000" w:themeColor="text1"/>
          <w:highlight w:val="none"/>
          <w14:textFill>
            <w14:solidFill>
              <w14:schemeClr w14:val="tx1"/>
            </w14:solidFill>
          </w14:textFill>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74" w:right="1274" w:bottom="1474" w:left="1134" w:header="737" w:footer="0" w:gutter="0"/>
          <w:pgNumType w:start="1"/>
          <w:cols w:num="1" w:sep="0" w:space="720" w:equalWidth="1"/>
          <w:docGrid w:linePitch="360"/>
        </w:sectPr>
      </w:pPr>
      <w:r>
        <w:rPr>
          <w:rFonts w:cs="Times New Roman"/>
          <w:color w:val="000000" w:themeColor="text1"/>
          <w:highlight w:val="none"/>
          <w14:textFill>
            <w14:solidFill>
              <w14:schemeClr w14:val="tx1"/>
            </w14:solidFill>
          </w14:textFill>
        </w:rPr>
      </w:r>
      <w:r/>
    </w:p>
    <w:p>
      <w:pPr>
        <w:ind w:left="-141" w:firstLine="0"/>
        <w:jc w:val="center"/>
        <w:spacing w:line="500" w:lineRule="exact"/>
        <w:rPr>
          <w:rFonts w:ascii="Microsoft New Tai Lue" w:hAnsi="Microsoft New Tai Lue" w:cs="Microsoft New Tai Lue"/>
          <w:b/>
          <w:bCs/>
          <w:color w:val="000000" w:themeColor="text1"/>
          <w:sz w:val="32"/>
          <w:szCs w:val="32"/>
          <w:highlight w:val="none"/>
          <w14:textFill>
            <w14:solidFill>
              <w14:schemeClr w14:val="tx1"/>
            </w14:solidFill>
          </w14:textFill>
        </w:rPr>
      </w:pPr>
      <w:r/>
      <w:bookmarkStart w:id="2" w:name="_Toc531620161"/>
      <w:r/>
      <w:bookmarkStart w:id="3" w:name="_Toc80264696"/>
      <w:r>
        <w:rPr>
          <w:rFonts w:hint="eastAsia" w:ascii="Microsoft New Tai Lue" w:hAnsi="Microsoft New Tai Lue"/>
          <w:b/>
          <w:bCs/>
          <w:color w:val="000000" w:themeColor="text1"/>
          <w:sz w:val="32"/>
          <w:szCs w:val="32"/>
          <w:highlight w:val="none"/>
          <w14:textFill>
            <w14:solidFill>
              <w14:schemeClr w14:val="tx1"/>
            </w14:solidFill>
          </w14:textFill>
        </w:rPr>
        <w:t xml:space="preserve">目录</w:t>
      </w:r>
      <w:r/>
    </w:p>
    <w:p>
      <w:pPr>
        <w:pStyle w:val="909"/>
        <w:ind w:left="-141" w:firstLine="0"/>
        <w:tabs>
          <w:tab w:val="left" w:pos="780" w:leader="none"/>
          <w:tab w:val="right" w:pos="8834" w:leader="dot"/>
        </w:tabs>
        <w:rPr>
          <w:rFonts w:ascii="宋体" w:eastAsia="宋体" w:cs="Times New Roman"/>
          <w:b/>
          <w:bCs/>
          <w:color w:val="000000" w:themeColor="text1"/>
          <w:highlight w:val="none"/>
          <w14:textFill>
            <w14:solidFill>
              <w14:schemeClr w14:val="tx1"/>
            </w14:solidFill>
          </w14:textFill>
        </w:rPr>
      </w:pPr>
      <w:r>
        <w:rPr>
          <w:rFonts w:ascii="宋体" w:eastAsia="宋体" w:cs="宋体"/>
          <w:b/>
          <w:bCs/>
          <w:color w:val="000000" w:themeColor="text1"/>
          <w:highlight w:val="none"/>
          <w14:textFill>
            <w14:solidFill>
              <w14:schemeClr w14:val="tx1"/>
            </w14:solidFill>
          </w14:textFill>
        </w:rPr>
        <w:fldChar w:fldCharType="begin"/>
      </w:r>
      <w:r>
        <w:rPr>
          <w:rFonts w:ascii="宋体" w:eastAsia="宋体" w:cs="宋体"/>
          <w:b/>
          <w:bCs/>
          <w:color w:val="000000" w:themeColor="text1"/>
          <w:highlight w:val="none"/>
          <w14:textFill>
            <w14:solidFill>
              <w14:schemeClr w14:val="tx1"/>
            </w14:solidFill>
          </w14:textFill>
        </w:rPr>
        <w:instrText xml:space="preserve"> TOC \o "1-3" \h \z \u </w:instrText>
      </w:r>
      <w:r>
        <w:rPr>
          <w:rFonts w:ascii="宋体" w:eastAsia="宋体" w:cs="宋体"/>
          <w:b/>
          <w:bCs/>
          <w:color w:val="000000" w:themeColor="text1"/>
          <w:highlight w:val="none"/>
          <w14:textFill>
            <w14:solidFill>
              <w14:schemeClr w14:val="tx1"/>
            </w14:solidFill>
          </w14:textFill>
        </w:rPr>
        <w:fldChar w:fldCharType="separate"/>
      </w:r>
      <w:r/>
    </w:p>
    <w:p>
      <w:pPr>
        <w:pStyle w:val="909"/>
        <w:ind w:left="-141" w:firstLine="0"/>
        <w:jc w:val="center"/>
        <w:tabs>
          <w:tab w:val="left" w:pos="780" w:leader="none"/>
          <w:tab w:val="right" w:pos="8834" w:leader="dot"/>
        </w:tabs>
        <w:rPr>
          <w:rFonts w:ascii="宋体" w:eastAsia="宋体" w:cs="Times New Roman"/>
          <w:b/>
          <w:bCs/>
          <w:color w:val="000000" w:themeColor="text1"/>
          <w:highlight w:val="none"/>
          <w14:textFill>
            <w14:solidFill>
              <w14:schemeClr w14:val="tx1"/>
            </w14:solidFill>
          </w14:textFill>
        </w:rPr>
      </w:pPr>
      <w:r>
        <w:rPr>
          <w:highlight w:val="none"/>
        </w:rPr>
        <w:fldChar w:fldCharType="begin"/>
      </w:r>
      <w:r>
        <w:rPr>
          <w:highlight w:val="none"/>
        </w:rPr>
        <w:instrText xml:space="preserve"> HYPERLINK \l "_Toc107246211" </w:instrText>
      </w:r>
      <w:r>
        <w:rPr>
          <w:highlight w:val="none"/>
        </w:rPr>
        <w:fldChar w:fldCharType="separate"/>
      </w:r>
      <w:r>
        <w:rPr>
          <w:rFonts w:hint="eastAsia" w:ascii="宋体" w:eastAsia="宋体" w:cs="宋体"/>
          <w:color w:val="000000" w:themeColor="text1"/>
          <w:highlight w:val="none"/>
          <w14:textFill>
            <w14:solidFill>
              <w14:schemeClr w14:val="tx1"/>
            </w14:solidFill>
          </w14:textFill>
        </w:rPr>
        <w:t xml:space="preserve">第一章</w:t>
      </w:r>
      <w:r>
        <w:rPr>
          <w:rFonts w:ascii="宋体" w:eastAsia="宋体" w:cs="Times New Roman"/>
          <w:b/>
          <w:bCs/>
          <w:color w:val="000000" w:themeColor="text1"/>
          <w:highlight w:val="none"/>
          <w14:textFill>
            <w14:solidFill>
              <w14:schemeClr w14:val="tx1"/>
            </w14:solidFill>
          </w14:textFill>
        </w:rPr>
        <w:tab/>
      </w:r>
      <w:r>
        <w:rPr>
          <w:rFonts w:hint="eastAsia" w:ascii="宋体" w:eastAsia="宋体" w:cs="宋体"/>
          <w:color w:val="000000" w:themeColor="text1"/>
          <w:highlight w:val="none"/>
          <w14:textFill>
            <w14:solidFill>
              <w14:schemeClr w14:val="tx1"/>
            </w14:solidFill>
          </w14:textFill>
        </w:rPr>
        <w:t xml:space="preserve">招标公告</w:t>
      </w:r>
      <w:r>
        <w:rPr>
          <w:rFonts w:ascii="宋体" w:eastAsia="宋体" w:cs="Times New Roman"/>
          <w:b/>
          <w:bCs/>
          <w:color w:val="000000" w:themeColor="text1"/>
          <w:highlight w:val="none"/>
          <w14:textFill>
            <w14:solidFill>
              <w14:schemeClr w14:val="tx1"/>
            </w14:solidFill>
          </w14:textFill>
        </w:rPr>
        <w:tab/>
      </w:r>
      <w:r>
        <w:rPr>
          <w:rFonts w:ascii="宋体" w:eastAsia="宋体" w:cs="宋体"/>
          <w:b/>
          <w:bCs/>
          <w:color w:val="000000" w:themeColor="text1"/>
          <w:highlight w:val="none"/>
          <w14:textFill>
            <w14:solidFill>
              <w14:schemeClr w14:val="tx1"/>
            </w14:solidFill>
          </w14:textFill>
        </w:rPr>
        <w:fldChar w:fldCharType="begin"/>
      </w:r>
      <w:r>
        <w:rPr>
          <w:rFonts w:ascii="宋体" w:eastAsia="宋体" w:cs="宋体"/>
          <w:b/>
          <w:bCs/>
          <w:color w:val="000000" w:themeColor="text1"/>
          <w:highlight w:val="none"/>
          <w14:textFill>
            <w14:solidFill>
              <w14:schemeClr w14:val="tx1"/>
            </w14:solidFill>
          </w14:textFill>
        </w:rPr>
        <w:instrText xml:space="preserve"> PAGEREF _Toc107246211 \h </w:instrText>
      </w:r>
      <w:r>
        <w:rPr>
          <w:rFonts w:ascii="宋体" w:eastAsia="宋体" w:cs="宋体"/>
          <w:b/>
          <w:bCs/>
          <w:color w:val="000000" w:themeColor="text1"/>
          <w:highlight w:val="none"/>
          <w14:textFill>
            <w14:solidFill>
              <w14:schemeClr w14:val="tx1"/>
            </w14:solidFill>
          </w14:textFill>
        </w:rPr>
        <w:fldChar w:fldCharType="separate"/>
      </w:r>
      <w:r>
        <w:rPr>
          <w:rFonts w:ascii="宋体" w:eastAsia="宋体" w:cs="宋体"/>
          <w:b/>
          <w:bCs/>
          <w:color w:val="000000" w:themeColor="text1"/>
          <w:highlight w:val="none"/>
          <w14:textFill>
            <w14:solidFill>
              <w14:schemeClr w14:val="tx1"/>
            </w14:solidFill>
          </w14:textFill>
        </w:rPr>
        <w:t xml:space="preserve">3</w:t>
      </w:r>
      <w:r>
        <w:rPr>
          <w:rFonts w:ascii="宋体" w:eastAsia="宋体" w:cs="宋体"/>
          <w:b/>
          <w:bCs/>
          <w:color w:val="000000" w:themeColor="text1"/>
          <w:highlight w:val="none"/>
          <w14:textFill>
            <w14:solidFill>
              <w14:schemeClr w14:val="tx1"/>
            </w14:solidFill>
          </w14:textFill>
        </w:rPr>
        <w:fldChar w:fldCharType="end"/>
      </w:r>
      <w:r>
        <w:rPr>
          <w:rFonts w:ascii="宋体" w:eastAsia="宋体" w:cs="宋体"/>
          <w:b/>
          <w:bCs/>
          <w:color w:val="000000" w:themeColor="text1"/>
          <w:highlight w:val="none"/>
          <w14:textFill>
            <w14:solidFill>
              <w14:schemeClr w14:val="tx1"/>
            </w14:solidFill>
          </w14:textFill>
        </w:rPr>
        <w:fldChar w:fldCharType="end"/>
      </w:r>
      <w:r/>
    </w:p>
    <w:p>
      <w:pPr>
        <w:pStyle w:val="909"/>
        <w:ind w:left="-141" w:firstLine="0"/>
        <w:jc w:val="center"/>
        <w:tabs>
          <w:tab w:val="left" w:pos="780" w:leader="none"/>
          <w:tab w:val="right" w:pos="8834" w:leader="dot"/>
        </w:tabs>
        <w:rPr>
          <w:rFonts w:ascii="宋体" w:eastAsia="宋体" w:cs="Times New Roman"/>
          <w:b/>
          <w:bCs/>
          <w:color w:val="000000" w:themeColor="text1"/>
          <w:highlight w:val="none"/>
          <w14:textFill>
            <w14:solidFill>
              <w14:schemeClr w14:val="tx1"/>
            </w14:solidFill>
          </w14:textFill>
        </w:rPr>
      </w:pPr>
      <w:r>
        <w:rPr>
          <w:highlight w:val="none"/>
        </w:rPr>
        <w:fldChar w:fldCharType="begin"/>
      </w:r>
      <w:r>
        <w:rPr>
          <w:highlight w:val="none"/>
        </w:rPr>
        <w:instrText xml:space="preserve"> HYPERLINK \l "_Toc107246212" </w:instrText>
      </w:r>
      <w:r>
        <w:rPr>
          <w:highlight w:val="none"/>
        </w:rPr>
        <w:fldChar w:fldCharType="separate"/>
      </w:r>
      <w:r>
        <w:rPr>
          <w:rFonts w:hint="eastAsia" w:ascii="宋体" w:eastAsia="宋体" w:cs="宋体"/>
          <w:color w:val="000000" w:themeColor="text1"/>
          <w:highlight w:val="none"/>
          <w14:textFill>
            <w14:solidFill>
              <w14:schemeClr w14:val="tx1"/>
            </w14:solidFill>
          </w14:textFill>
        </w:rPr>
        <w:t xml:space="preserve">第二章</w:t>
      </w:r>
      <w:r>
        <w:rPr>
          <w:rFonts w:ascii="宋体" w:eastAsia="宋体" w:cs="Times New Roman"/>
          <w:b/>
          <w:bCs/>
          <w:color w:val="000000" w:themeColor="text1"/>
          <w:highlight w:val="none"/>
          <w14:textFill>
            <w14:solidFill>
              <w14:schemeClr w14:val="tx1"/>
            </w14:solidFill>
          </w14:textFill>
        </w:rPr>
        <w:tab/>
      </w:r>
      <w:r>
        <w:rPr>
          <w:rFonts w:hint="eastAsia" w:ascii="宋体" w:eastAsia="宋体" w:cs="宋体"/>
          <w:color w:val="000000" w:themeColor="text1"/>
          <w:highlight w:val="none"/>
          <w14:textFill>
            <w14:solidFill>
              <w14:schemeClr w14:val="tx1"/>
            </w14:solidFill>
          </w14:textFill>
        </w:rPr>
        <w:t xml:space="preserve">投标人须知</w:t>
      </w:r>
      <w:r>
        <w:rPr>
          <w:rFonts w:ascii="宋体" w:eastAsia="宋体" w:cs="Times New Roman"/>
          <w:b/>
          <w:bCs/>
          <w:color w:val="000000" w:themeColor="text1"/>
          <w:highlight w:val="none"/>
          <w14:textFill>
            <w14:solidFill>
              <w14:schemeClr w14:val="tx1"/>
            </w14:solidFill>
          </w14:textFill>
        </w:rPr>
        <w:tab/>
      </w:r>
      <w:r>
        <w:rPr>
          <w:rFonts w:ascii="宋体" w:eastAsia="宋体" w:cs="宋体"/>
          <w:b/>
          <w:bCs/>
          <w:color w:val="000000" w:themeColor="text1"/>
          <w:highlight w:val="none"/>
          <w14:textFill>
            <w14:solidFill>
              <w14:schemeClr w14:val="tx1"/>
            </w14:solidFill>
          </w14:textFill>
        </w:rPr>
        <w:fldChar w:fldCharType="begin"/>
      </w:r>
      <w:r>
        <w:rPr>
          <w:rFonts w:ascii="宋体" w:eastAsia="宋体" w:cs="宋体"/>
          <w:b/>
          <w:bCs/>
          <w:color w:val="000000" w:themeColor="text1"/>
          <w:highlight w:val="none"/>
          <w14:textFill>
            <w14:solidFill>
              <w14:schemeClr w14:val="tx1"/>
            </w14:solidFill>
          </w14:textFill>
        </w:rPr>
        <w:instrText xml:space="preserve"> PAGEREF _Toc107246212 \h </w:instrText>
      </w:r>
      <w:r>
        <w:rPr>
          <w:rFonts w:ascii="宋体" w:eastAsia="宋体" w:cs="宋体"/>
          <w:b/>
          <w:bCs/>
          <w:color w:val="000000" w:themeColor="text1"/>
          <w:highlight w:val="none"/>
          <w14:textFill>
            <w14:solidFill>
              <w14:schemeClr w14:val="tx1"/>
            </w14:solidFill>
          </w14:textFill>
        </w:rPr>
        <w:fldChar w:fldCharType="separate"/>
      </w:r>
      <w:r>
        <w:rPr>
          <w:rFonts w:ascii="宋体" w:eastAsia="宋体" w:cs="宋体"/>
          <w:b/>
          <w:bCs/>
          <w:color w:val="000000" w:themeColor="text1"/>
          <w:highlight w:val="none"/>
          <w14:textFill>
            <w14:solidFill>
              <w14:schemeClr w14:val="tx1"/>
            </w14:solidFill>
          </w14:textFill>
        </w:rPr>
        <w:t xml:space="preserve">6</w:t>
      </w:r>
      <w:r>
        <w:rPr>
          <w:rFonts w:ascii="宋体" w:eastAsia="宋体" w:cs="宋体"/>
          <w:b/>
          <w:bCs/>
          <w:color w:val="000000" w:themeColor="text1"/>
          <w:highlight w:val="none"/>
          <w14:textFill>
            <w14:solidFill>
              <w14:schemeClr w14:val="tx1"/>
            </w14:solidFill>
          </w14:textFill>
        </w:rPr>
        <w:fldChar w:fldCharType="end"/>
      </w:r>
      <w:r>
        <w:rPr>
          <w:rFonts w:ascii="宋体" w:eastAsia="宋体" w:cs="宋体"/>
          <w:b/>
          <w:bCs/>
          <w:color w:val="000000" w:themeColor="text1"/>
          <w:highlight w:val="none"/>
          <w14:textFill>
            <w14:solidFill>
              <w14:schemeClr w14:val="tx1"/>
            </w14:solidFill>
          </w14:textFill>
        </w:rPr>
        <w:fldChar w:fldCharType="end"/>
      </w:r>
      <w:r/>
    </w:p>
    <w:p>
      <w:pPr>
        <w:pStyle w:val="909"/>
        <w:ind w:left="-141" w:firstLine="0"/>
        <w:jc w:val="center"/>
        <w:tabs>
          <w:tab w:val="left" w:pos="780" w:leader="none"/>
          <w:tab w:val="right" w:pos="8834" w:leader="dot"/>
        </w:tabs>
        <w:rPr>
          <w:rFonts w:ascii="宋体" w:eastAsia="宋体" w:cs="Times New Roman"/>
          <w:b/>
          <w:bCs/>
          <w:color w:val="000000" w:themeColor="text1"/>
          <w:highlight w:val="none"/>
          <w14:textFill>
            <w14:solidFill>
              <w14:schemeClr w14:val="tx1"/>
            </w14:solidFill>
          </w14:textFill>
        </w:rPr>
      </w:pPr>
      <w:r>
        <w:rPr>
          <w:highlight w:val="none"/>
        </w:rPr>
        <w:fldChar w:fldCharType="begin"/>
      </w:r>
      <w:r>
        <w:rPr>
          <w:highlight w:val="none"/>
        </w:rPr>
        <w:instrText xml:space="preserve"> HYPERLINK \l "_Toc107246214" </w:instrText>
      </w:r>
      <w:r>
        <w:rPr>
          <w:highlight w:val="none"/>
        </w:rPr>
        <w:fldChar w:fldCharType="separate"/>
      </w:r>
      <w:r>
        <w:rPr>
          <w:rFonts w:hint="eastAsia" w:ascii="宋体" w:eastAsia="宋体" w:cs="宋体"/>
          <w:color w:val="000000" w:themeColor="text1"/>
          <w:highlight w:val="none"/>
          <w14:textFill>
            <w14:solidFill>
              <w14:schemeClr w14:val="tx1"/>
            </w14:solidFill>
          </w14:textFill>
        </w:rPr>
        <w:t xml:space="preserve">一．总则</w:t>
      </w:r>
      <w:r>
        <w:rPr>
          <w:rFonts w:ascii="宋体" w:eastAsia="宋体" w:cs="Times New Roman"/>
          <w:b/>
          <w:bCs/>
          <w:color w:val="000000" w:themeColor="text1"/>
          <w:highlight w:val="none"/>
          <w14:textFill>
            <w14:solidFill>
              <w14:schemeClr w14:val="tx1"/>
            </w14:solidFill>
          </w14:textFill>
        </w:rPr>
        <w:tab/>
      </w:r>
      <w:r>
        <w:rPr>
          <w:rFonts w:ascii="宋体" w:eastAsia="宋体" w:cs="宋体"/>
          <w:b/>
          <w:bCs/>
          <w:color w:val="000000" w:themeColor="text1"/>
          <w:highlight w:val="none"/>
          <w14:textFill>
            <w14:solidFill>
              <w14:schemeClr w14:val="tx1"/>
            </w14:solidFill>
          </w14:textFill>
        </w:rPr>
        <w:fldChar w:fldCharType="begin"/>
      </w:r>
      <w:r>
        <w:rPr>
          <w:rFonts w:ascii="宋体" w:eastAsia="宋体" w:cs="宋体"/>
          <w:b/>
          <w:bCs/>
          <w:color w:val="000000" w:themeColor="text1"/>
          <w:highlight w:val="none"/>
          <w14:textFill>
            <w14:solidFill>
              <w14:schemeClr w14:val="tx1"/>
            </w14:solidFill>
          </w14:textFill>
        </w:rPr>
        <w:instrText xml:space="preserve"> PAGEREF _Toc107246214 \h </w:instrText>
      </w:r>
      <w:r>
        <w:rPr>
          <w:rFonts w:ascii="宋体" w:eastAsia="宋体" w:cs="宋体"/>
          <w:b/>
          <w:bCs/>
          <w:color w:val="000000" w:themeColor="text1"/>
          <w:highlight w:val="none"/>
          <w14:textFill>
            <w14:solidFill>
              <w14:schemeClr w14:val="tx1"/>
            </w14:solidFill>
          </w14:textFill>
        </w:rPr>
        <w:fldChar w:fldCharType="separate"/>
      </w:r>
      <w:r>
        <w:rPr>
          <w:rFonts w:ascii="宋体" w:eastAsia="宋体" w:cs="宋体"/>
          <w:b/>
          <w:bCs/>
          <w:color w:val="000000" w:themeColor="text1"/>
          <w:highlight w:val="none"/>
          <w14:textFill>
            <w14:solidFill>
              <w14:schemeClr w14:val="tx1"/>
            </w14:solidFill>
          </w14:textFill>
        </w:rPr>
        <w:t xml:space="preserve">10</w:t>
      </w:r>
      <w:r>
        <w:rPr>
          <w:rFonts w:ascii="宋体" w:eastAsia="宋体" w:cs="宋体"/>
          <w:b/>
          <w:bCs/>
          <w:color w:val="000000" w:themeColor="text1"/>
          <w:highlight w:val="none"/>
          <w14:textFill>
            <w14:solidFill>
              <w14:schemeClr w14:val="tx1"/>
            </w14:solidFill>
          </w14:textFill>
        </w:rPr>
        <w:fldChar w:fldCharType="end"/>
      </w:r>
      <w:r>
        <w:rPr>
          <w:rFonts w:ascii="宋体" w:eastAsia="宋体" w:cs="宋体"/>
          <w:b/>
          <w:bCs/>
          <w:color w:val="000000" w:themeColor="text1"/>
          <w:highlight w:val="none"/>
          <w14:textFill>
            <w14:solidFill>
              <w14:schemeClr w14:val="tx1"/>
            </w14:solidFill>
          </w14:textFill>
        </w:rPr>
        <w:fldChar w:fldCharType="end"/>
      </w:r>
      <w:r/>
    </w:p>
    <w:p>
      <w:pPr>
        <w:pStyle w:val="909"/>
        <w:ind w:left="-141" w:firstLine="0"/>
        <w:jc w:val="center"/>
        <w:tabs>
          <w:tab w:val="left" w:pos="780" w:leader="none"/>
          <w:tab w:val="right" w:pos="8834" w:leader="dot"/>
        </w:tabs>
        <w:rPr>
          <w:rFonts w:ascii="宋体" w:eastAsia="宋体" w:cs="Times New Roman"/>
          <w:b/>
          <w:bCs/>
          <w:color w:val="000000" w:themeColor="text1"/>
          <w:highlight w:val="none"/>
          <w14:textFill>
            <w14:solidFill>
              <w14:schemeClr w14:val="tx1"/>
            </w14:solidFill>
          </w14:textFill>
        </w:rPr>
      </w:pPr>
      <w:r>
        <w:rPr>
          <w:highlight w:val="none"/>
        </w:rPr>
        <w:fldChar w:fldCharType="begin"/>
      </w:r>
      <w:r>
        <w:rPr>
          <w:highlight w:val="none"/>
        </w:rPr>
        <w:instrText xml:space="preserve"> HYPERLINK \l "_Toc107246230" </w:instrText>
      </w:r>
      <w:r>
        <w:rPr>
          <w:highlight w:val="none"/>
        </w:rPr>
        <w:fldChar w:fldCharType="separate"/>
      </w:r>
      <w:r>
        <w:rPr>
          <w:rFonts w:hint="eastAsia" w:ascii="宋体" w:eastAsia="宋体" w:cs="宋体"/>
          <w:color w:val="000000" w:themeColor="text1"/>
          <w:highlight w:val="none"/>
          <w14:textFill>
            <w14:solidFill>
              <w14:schemeClr w14:val="tx1"/>
            </w14:solidFill>
          </w14:textFill>
        </w:rPr>
        <w:t xml:space="preserve">二．招标文件</w:t>
      </w:r>
      <w:r>
        <w:rPr>
          <w:rFonts w:ascii="宋体" w:eastAsia="宋体" w:cs="Times New Roman"/>
          <w:b/>
          <w:bCs/>
          <w:color w:val="000000" w:themeColor="text1"/>
          <w:highlight w:val="none"/>
          <w14:textFill>
            <w14:solidFill>
              <w14:schemeClr w14:val="tx1"/>
            </w14:solidFill>
          </w14:textFill>
        </w:rPr>
        <w:tab/>
      </w:r>
      <w:r>
        <w:rPr>
          <w:rFonts w:ascii="宋体" w:eastAsia="宋体" w:cs="宋体"/>
          <w:b/>
          <w:bCs/>
          <w:color w:val="000000" w:themeColor="text1"/>
          <w:highlight w:val="none"/>
          <w14:textFill>
            <w14:solidFill>
              <w14:schemeClr w14:val="tx1"/>
            </w14:solidFill>
          </w14:textFill>
        </w:rPr>
        <w:fldChar w:fldCharType="begin"/>
      </w:r>
      <w:r>
        <w:rPr>
          <w:rFonts w:ascii="宋体" w:eastAsia="宋体" w:cs="宋体"/>
          <w:b/>
          <w:bCs/>
          <w:color w:val="000000" w:themeColor="text1"/>
          <w:highlight w:val="none"/>
          <w14:textFill>
            <w14:solidFill>
              <w14:schemeClr w14:val="tx1"/>
            </w14:solidFill>
          </w14:textFill>
        </w:rPr>
        <w:instrText xml:space="preserve"> PAGEREF _Toc107246230 \h </w:instrText>
      </w:r>
      <w:r>
        <w:rPr>
          <w:rFonts w:ascii="宋体" w:eastAsia="宋体" w:cs="宋体"/>
          <w:b/>
          <w:bCs/>
          <w:color w:val="000000" w:themeColor="text1"/>
          <w:highlight w:val="none"/>
          <w14:textFill>
            <w14:solidFill>
              <w14:schemeClr w14:val="tx1"/>
            </w14:solidFill>
          </w14:textFill>
        </w:rPr>
        <w:fldChar w:fldCharType="separate"/>
      </w:r>
      <w:r>
        <w:rPr>
          <w:rFonts w:ascii="宋体" w:eastAsia="宋体" w:cs="宋体"/>
          <w:b/>
          <w:bCs/>
          <w:color w:val="000000" w:themeColor="text1"/>
          <w:highlight w:val="none"/>
          <w14:textFill>
            <w14:solidFill>
              <w14:schemeClr w14:val="tx1"/>
            </w14:solidFill>
          </w14:textFill>
        </w:rPr>
        <w:t xml:space="preserve">14</w:t>
      </w:r>
      <w:r>
        <w:rPr>
          <w:rFonts w:ascii="宋体" w:eastAsia="宋体" w:cs="宋体"/>
          <w:b/>
          <w:bCs/>
          <w:color w:val="000000" w:themeColor="text1"/>
          <w:highlight w:val="none"/>
          <w14:textFill>
            <w14:solidFill>
              <w14:schemeClr w14:val="tx1"/>
            </w14:solidFill>
          </w14:textFill>
        </w:rPr>
        <w:fldChar w:fldCharType="end"/>
      </w:r>
      <w:r>
        <w:rPr>
          <w:rFonts w:ascii="宋体" w:eastAsia="宋体" w:cs="宋体"/>
          <w:b/>
          <w:bCs/>
          <w:color w:val="000000" w:themeColor="text1"/>
          <w:highlight w:val="none"/>
          <w14:textFill>
            <w14:solidFill>
              <w14:schemeClr w14:val="tx1"/>
            </w14:solidFill>
          </w14:textFill>
        </w:rPr>
        <w:fldChar w:fldCharType="end"/>
      </w:r>
      <w:r/>
    </w:p>
    <w:p>
      <w:pPr>
        <w:pStyle w:val="909"/>
        <w:ind w:left="-141" w:firstLine="0"/>
        <w:jc w:val="center"/>
        <w:tabs>
          <w:tab w:val="left" w:pos="780" w:leader="none"/>
          <w:tab w:val="right" w:pos="8834" w:leader="dot"/>
        </w:tabs>
        <w:rPr>
          <w:rFonts w:ascii="宋体" w:eastAsia="宋体" w:cs="Times New Roman"/>
          <w:b/>
          <w:bCs/>
          <w:color w:val="000000" w:themeColor="text1"/>
          <w:highlight w:val="none"/>
          <w14:textFill>
            <w14:solidFill>
              <w14:schemeClr w14:val="tx1"/>
            </w14:solidFill>
          </w14:textFill>
        </w:rPr>
      </w:pPr>
      <w:r>
        <w:rPr>
          <w:highlight w:val="none"/>
        </w:rPr>
        <w:fldChar w:fldCharType="begin"/>
      </w:r>
      <w:r>
        <w:rPr>
          <w:highlight w:val="none"/>
        </w:rPr>
        <w:instrText xml:space="preserve"> HYPERLINK \l "_Toc107246233" </w:instrText>
      </w:r>
      <w:r>
        <w:rPr>
          <w:highlight w:val="none"/>
        </w:rPr>
        <w:fldChar w:fldCharType="separate"/>
      </w:r>
      <w:r>
        <w:rPr>
          <w:rFonts w:hint="eastAsia" w:ascii="宋体" w:eastAsia="宋体" w:cs="宋体"/>
          <w:color w:val="000000" w:themeColor="text1"/>
          <w:highlight w:val="none"/>
          <w14:textFill>
            <w14:solidFill>
              <w14:schemeClr w14:val="tx1"/>
            </w14:solidFill>
          </w14:textFill>
        </w:rPr>
        <w:t xml:space="preserve">三．投标文件</w:t>
      </w:r>
      <w:r>
        <w:rPr>
          <w:rFonts w:ascii="宋体" w:eastAsia="宋体" w:cs="Times New Roman"/>
          <w:b/>
          <w:bCs/>
          <w:color w:val="000000" w:themeColor="text1"/>
          <w:highlight w:val="none"/>
          <w14:textFill>
            <w14:solidFill>
              <w14:schemeClr w14:val="tx1"/>
            </w14:solidFill>
          </w14:textFill>
        </w:rPr>
        <w:tab/>
      </w:r>
      <w:r>
        <w:rPr>
          <w:rFonts w:ascii="宋体" w:eastAsia="宋体" w:cs="宋体"/>
          <w:b/>
          <w:bCs/>
          <w:color w:val="000000" w:themeColor="text1"/>
          <w:highlight w:val="none"/>
          <w14:textFill>
            <w14:solidFill>
              <w14:schemeClr w14:val="tx1"/>
            </w14:solidFill>
          </w14:textFill>
        </w:rPr>
        <w:fldChar w:fldCharType="begin"/>
      </w:r>
      <w:r>
        <w:rPr>
          <w:rFonts w:ascii="宋体" w:eastAsia="宋体" w:cs="宋体"/>
          <w:b/>
          <w:bCs/>
          <w:color w:val="000000" w:themeColor="text1"/>
          <w:highlight w:val="none"/>
          <w14:textFill>
            <w14:solidFill>
              <w14:schemeClr w14:val="tx1"/>
            </w14:solidFill>
          </w14:textFill>
        </w:rPr>
        <w:instrText xml:space="preserve"> PAGEREF _Toc107246233 \h </w:instrText>
      </w:r>
      <w:r>
        <w:rPr>
          <w:rFonts w:ascii="宋体" w:eastAsia="宋体" w:cs="宋体"/>
          <w:b/>
          <w:bCs/>
          <w:color w:val="000000" w:themeColor="text1"/>
          <w:highlight w:val="none"/>
          <w14:textFill>
            <w14:solidFill>
              <w14:schemeClr w14:val="tx1"/>
            </w14:solidFill>
          </w14:textFill>
        </w:rPr>
        <w:fldChar w:fldCharType="separate"/>
      </w:r>
      <w:r>
        <w:rPr>
          <w:rFonts w:ascii="宋体" w:eastAsia="宋体" w:cs="宋体"/>
          <w:b/>
          <w:bCs/>
          <w:color w:val="000000" w:themeColor="text1"/>
          <w:highlight w:val="none"/>
          <w14:textFill>
            <w14:solidFill>
              <w14:schemeClr w14:val="tx1"/>
            </w14:solidFill>
          </w14:textFill>
        </w:rPr>
        <w:t xml:space="preserve">14</w:t>
      </w:r>
      <w:r>
        <w:rPr>
          <w:rFonts w:ascii="宋体" w:eastAsia="宋体" w:cs="宋体"/>
          <w:b/>
          <w:bCs/>
          <w:color w:val="000000" w:themeColor="text1"/>
          <w:highlight w:val="none"/>
          <w14:textFill>
            <w14:solidFill>
              <w14:schemeClr w14:val="tx1"/>
            </w14:solidFill>
          </w14:textFill>
        </w:rPr>
        <w:fldChar w:fldCharType="end"/>
      </w:r>
      <w:r>
        <w:rPr>
          <w:rFonts w:ascii="宋体" w:eastAsia="宋体" w:cs="宋体"/>
          <w:b/>
          <w:bCs/>
          <w:color w:val="000000" w:themeColor="text1"/>
          <w:highlight w:val="none"/>
          <w14:textFill>
            <w14:solidFill>
              <w14:schemeClr w14:val="tx1"/>
            </w14:solidFill>
          </w14:textFill>
        </w:rPr>
        <w:fldChar w:fldCharType="end"/>
      </w:r>
      <w:r/>
    </w:p>
    <w:p>
      <w:pPr>
        <w:pStyle w:val="909"/>
        <w:ind w:left="-141" w:firstLine="0"/>
        <w:jc w:val="center"/>
        <w:tabs>
          <w:tab w:val="left" w:pos="780" w:leader="none"/>
          <w:tab w:val="right" w:pos="8834" w:leader="dot"/>
        </w:tabs>
        <w:rPr>
          <w:rFonts w:ascii="宋体" w:eastAsia="宋体" w:cs="Times New Roman"/>
          <w:b/>
          <w:bCs/>
          <w:color w:val="000000" w:themeColor="text1"/>
          <w:highlight w:val="none"/>
          <w14:textFill>
            <w14:solidFill>
              <w14:schemeClr w14:val="tx1"/>
            </w14:solidFill>
          </w14:textFill>
        </w:rPr>
      </w:pPr>
      <w:r>
        <w:rPr>
          <w:highlight w:val="none"/>
        </w:rPr>
        <w:fldChar w:fldCharType="begin"/>
      </w:r>
      <w:r>
        <w:rPr>
          <w:highlight w:val="none"/>
        </w:rPr>
        <w:instrText xml:space="preserve"> HYPERLINK \l "_Toc107246240" </w:instrText>
      </w:r>
      <w:r>
        <w:rPr>
          <w:highlight w:val="none"/>
        </w:rPr>
        <w:fldChar w:fldCharType="separate"/>
      </w:r>
      <w:r>
        <w:rPr>
          <w:rFonts w:hint="eastAsia" w:ascii="宋体" w:eastAsia="宋体" w:cs="宋体"/>
          <w:color w:val="000000" w:themeColor="text1"/>
          <w:highlight w:val="none"/>
          <w14:textFill>
            <w14:solidFill>
              <w14:schemeClr w14:val="tx1"/>
            </w14:solidFill>
          </w14:textFill>
        </w:rPr>
        <w:t xml:space="preserve">四．投标文件的递交</w:t>
      </w:r>
      <w:r>
        <w:rPr>
          <w:rFonts w:ascii="宋体" w:eastAsia="宋体" w:cs="Times New Roman"/>
          <w:b/>
          <w:bCs/>
          <w:color w:val="000000" w:themeColor="text1"/>
          <w:highlight w:val="none"/>
          <w14:textFill>
            <w14:solidFill>
              <w14:schemeClr w14:val="tx1"/>
            </w14:solidFill>
          </w14:textFill>
        </w:rPr>
        <w:tab/>
      </w:r>
      <w:r>
        <w:rPr>
          <w:rFonts w:ascii="宋体" w:eastAsia="宋体" w:cs="宋体"/>
          <w:b/>
          <w:bCs/>
          <w:color w:val="000000" w:themeColor="text1"/>
          <w:highlight w:val="none"/>
          <w14:textFill>
            <w14:solidFill>
              <w14:schemeClr w14:val="tx1"/>
            </w14:solidFill>
          </w14:textFill>
        </w:rPr>
        <w:fldChar w:fldCharType="begin"/>
      </w:r>
      <w:r>
        <w:rPr>
          <w:rFonts w:ascii="宋体" w:eastAsia="宋体" w:cs="宋体"/>
          <w:b/>
          <w:bCs/>
          <w:color w:val="000000" w:themeColor="text1"/>
          <w:highlight w:val="none"/>
          <w14:textFill>
            <w14:solidFill>
              <w14:schemeClr w14:val="tx1"/>
            </w14:solidFill>
          </w14:textFill>
        </w:rPr>
        <w:instrText xml:space="preserve"> PAGEREF _Toc107246240 \h </w:instrText>
      </w:r>
      <w:r>
        <w:rPr>
          <w:rFonts w:ascii="宋体" w:eastAsia="宋体" w:cs="宋体"/>
          <w:b/>
          <w:bCs/>
          <w:color w:val="000000" w:themeColor="text1"/>
          <w:highlight w:val="none"/>
          <w14:textFill>
            <w14:solidFill>
              <w14:schemeClr w14:val="tx1"/>
            </w14:solidFill>
          </w14:textFill>
        </w:rPr>
        <w:fldChar w:fldCharType="separate"/>
      </w:r>
      <w:r>
        <w:rPr>
          <w:rFonts w:ascii="宋体" w:eastAsia="宋体" w:cs="宋体"/>
          <w:b/>
          <w:bCs/>
          <w:color w:val="000000" w:themeColor="text1"/>
          <w:highlight w:val="none"/>
          <w14:textFill>
            <w14:solidFill>
              <w14:schemeClr w14:val="tx1"/>
            </w14:solidFill>
          </w14:textFill>
        </w:rPr>
        <w:t xml:space="preserve">17</w:t>
      </w:r>
      <w:r>
        <w:rPr>
          <w:rFonts w:ascii="宋体" w:eastAsia="宋体" w:cs="宋体"/>
          <w:b/>
          <w:bCs/>
          <w:color w:val="000000" w:themeColor="text1"/>
          <w:highlight w:val="none"/>
          <w14:textFill>
            <w14:solidFill>
              <w14:schemeClr w14:val="tx1"/>
            </w14:solidFill>
          </w14:textFill>
        </w:rPr>
        <w:fldChar w:fldCharType="end"/>
      </w:r>
      <w:r>
        <w:rPr>
          <w:rFonts w:ascii="宋体" w:eastAsia="宋体" w:cs="宋体"/>
          <w:b/>
          <w:bCs/>
          <w:color w:val="000000" w:themeColor="text1"/>
          <w:highlight w:val="none"/>
          <w14:textFill>
            <w14:solidFill>
              <w14:schemeClr w14:val="tx1"/>
            </w14:solidFill>
          </w14:textFill>
        </w:rPr>
        <w:fldChar w:fldCharType="end"/>
      </w:r>
      <w:r/>
    </w:p>
    <w:p>
      <w:pPr>
        <w:pStyle w:val="909"/>
        <w:ind w:left="-141" w:firstLine="0"/>
        <w:jc w:val="center"/>
        <w:tabs>
          <w:tab w:val="left" w:pos="780" w:leader="none"/>
          <w:tab w:val="right" w:pos="8834" w:leader="dot"/>
        </w:tabs>
        <w:rPr>
          <w:rFonts w:ascii="宋体" w:eastAsia="宋体" w:cs="Times New Roman"/>
          <w:b/>
          <w:bCs/>
          <w:color w:val="000000" w:themeColor="text1"/>
          <w:highlight w:val="none"/>
          <w14:textFill>
            <w14:solidFill>
              <w14:schemeClr w14:val="tx1"/>
            </w14:solidFill>
          </w14:textFill>
        </w:rPr>
      </w:pPr>
      <w:r>
        <w:rPr>
          <w:highlight w:val="none"/>
        </w:rPr>
        <w:fldChar w:fldCharType="begin"/>
      </w:r>
      <w:r>
        <w:rPr>
          <w:highlight w:val="none"/>
        </w:rPr>
        <w:instrText xml:space="preserve"> HYPERLINK \l "_Toc107246245" </w:instrText>
      </w:r>
      <w:r>
        <w:rPr>
          <w:highlight w:val="none"/>
        </w:rPr>
        <w:fldChar w:fldCharType="separate"/>
      </w:r>
      <w:r>
        <w:rPr>
          <w:rFonts w:hint="eastAsia" w:ascii="宋体" w:eastAsia="宋体" w:cs="宋体"/>
          <w:color w:val="000000" w:themeColor="text1"/>
          <w:highlight w:val="none"/>
          <w14:textFill>
            <w14:solidFill>
              <w14:schemeClr w14:val="tx1"/>
            </w14:solidFill>
          </w14:textFill>
        </w:rPr>
        <w:t xml:space="preserve">五．开标和评标</w:t>
      </w:r>
      <w:r>
        <w:rPr>
          <w:rFonts w:ascii="宋体" w:eastAsia="宋体" w:cs="Times New Roman"/>
          <w:b/>
          <w:bCs/>
          <w:color w:val="000000" w:themeColor="text1"/>
          <w:highlight w:val="none"/>
          <w14:textFill>
            <w14:solidFill>
              <w14:schemeClr w14:val="tx1"/>
            </w14:solidFill>
          </w14:textFill>
        </w:rPr>
        <w:tab/>
      </w:r>
      <w:r>
        <w:rPr>
          <w:rFonts w:ascii="宋体" w:eastAsia="宋体" w:cs="宋体"/>
          <w:b/>
          <w:bCs/>
          <w:color w:val="000000" w:themeColor="text1"/>
          <w:highlight w:val="none"/>
          <w14:textFill>
            <w14:solidFill>
              <w14:schemeClr w14:val="tx1"/>
            </w14:solidFill>
          </w14:textFill>
        </w:rPr>
        <w:fldChar w:fldCharType="begin"/>
      </w:r>
      <w:r>
        <w:rPr>
          <w:rFonts w:ascii="宋体" w:eastAsia="宋体" w:cs="宋体"/>
          <w:b/>
          <w:bCs/>
          <w:color w:val="000000" w:themeColor="text1"/>
          <w:highlight w:val="none"/>
          <w14:textFill>
            <w14:solidFill>
              <w14:schemeClr w14:val="tx1"/>
            </w14:solidFill>
          </w14:textFill>
        </w:rPr>
        <w:instrText xml:space="preserve"> PAGEREF _Toc107246245 \h </w:instrText>
      </w:r>
      <w:r>
        <w:rPr>
          <w:rFonts w:ascii="宋体" w:eastAsia="宋体" w:cs="宋体"/>
          <w:b/>
          <w:bCs/>
          <w:color w:val="000000" w:themeColor="text1"/>
          <w:highlight w:val="none"/>
          <w14:textFill>
            <w14:solidFill>
              <w14:schemeClr w14:val="tx1"/>
            </w14:solidFill>
          </w14:textFill>
        </w:rPr>
        <w:fldChar w:fldCharType="separate"/>
      </w:r>
      <w:r>
        <w:rPr>
          <w:rFonts w:ascii="宋体" w:eastAsia="宋体" w:cs="宋体"/>
          <w:b/>
          <w:bCs/>
          <w:color w:val="000000" w:themeColor="text1"/>
          <w:highlight w:val="none"/>
          <w14:textFill>
            <w14:solidFill>
              <w14:schemeClr w14:val="tx1"/>
            </w14:solidFill>
          </w14:textFill>
        </w:rPr>
        <w:t xml:space="preserve">18</w:t>
      </w:r>
      <w:r>
        <w:rPr>
          <w:rFonts w:ascii="宋体" w:eastAsia="宋体" w:cs="宋体"/>
          <w:b/>
          <w:bCs/>
          <w:color w:val="000000" w:themeColor="text1"/>
          <w:highlight w:val="none"/>
          <w14:textFill>
            <w14:solidFill>
              <w14:schemeClr w14:val="tx1"/>
            </w14:solidFill>
          </w14:textFill>
        </w:rPr>
        <w:fldChar w:fldCharType="end"/>
      </w:r>
      <w:r>
        <w:rPr>
          <w:rFonts w:ascii="宋体" w:eastAsia="宋体" w:cs="宋体"/>
          <w:b/>
          <w:bCs/>
          <w:color w:val="000000" w:themeColor="text1"/>
          <w:highlight w:val="none"/>
          <w14:textFill>
            <w14:solidFill>
              <w14:schemeClr w14:val="tx1"/>
            </w14:solidFill>
          </w14:textFill>
        </w:rPr>
        <w:fldChar w:fldCharType="end"/>
      </w:r>
      <w:r/>
    </w:p>
    <w:p>
      <w:pPr>
        <w:pStyle w:val="909"/>
        <w:ind w:left="-141" w:firstLine="0"/>
        <w:jc w:val="center"/>
        <w:tabs>
          <w:tab w:val="left" w:pos="780" w:leader="none"/>
          <w:tab w:val="right" w:pos="8834" w:leader="dot"/>
        </w:tabs>
        <w:rPr>
          <w:rFonts w:ascii="宋体" w:eastAsia="宋体" w:cs="Times New Roman"/>
          <w:b/>
          <w:bCs/>
          <w:color w:val="000000" w:themeColor="text1"/>
          <w:highlight w:val="none"/>
          <w14:textFill>
            <w14:solidFill>
              <w14:schemeClr w14:val="tx1"/>
            </w14:solidFill>
          </w14:textFill>
        </w:rPr>
      </w:pPr>
      <w:r>
        <w:rPr>
          <w:highlight w:val="none"/>
        </w:rPr>
        <w:fldChar w:fldCharType="begin"/>
      </w:r>
      <w:r>
        <w:rPr>
          <w:highlight w:val="none"/>
        </w:rPr>
        <w:instrText xml:space="preserve"> HYPERLINK \l "_Toc107246257" </w:instrText>
      </w:r>
      <w:r>
        <w:rPr>
          <w:highlight w:val="none"/>
        </w:rPr>
        <w:fldChar w:fldCharType="separate"/>
      </w:r>
      <w:r>
        <w:rPr>
          <w:rFonts w:hint="eastAsia" w:ascii="宋体" w:eastAsia="宋体" w:cs="宋体"/>
          <w:color w:val="000000" w:themeColor="text1"/>
          <w:highlight w:val="none"/>
          <w14:textFill>
            <w14:solidFill>
              <w14:schemeClr w14:val="tx1"/>
            </w14:solidFill>
          </w14:textFill>
        </w:rPr>
        <w:t xml:space="preserve">六．确定中标</w:t>
      </w:r>
      <w:r>
        <w:rPr>
          <w:rFonts w:ascii="宋体" w:eastAsia="宋体" w:cs="Times New Roman"/>
          <w:b/>
          <w:bCs/>
          <w:color w:val="000000" w:themeColor="text1"/>
          <w:highlight w:val="none"/>
          <w14:textFill>
            <w14:solidFill>
              <w14:schemeClr w14:val="tx1"/>
            </w14:solidFill>
          </w14:textFill>
        </w:rPr>
        <w:tab/>
      </w:r>
      <w:r>
        <w:rPr>
          <w:rFonts w:ascii="宋体" w:eastAsia="宋体" w:cs="宋体"/>
          <w:b/>
          <w:bCs/>
          <w:color w:val="000000" w:themeColor="text1"/>
          <w:highlight w:val="none"/>
          <w14:textFill>
            <w14:solidFill>
              <w14:schemeClr w14:val="tx1"/>
            </w14:solidFill>
          </w14:textFill>
        </w:rPr>
        <w:fldChar w:fldCharType="begin"/>
      </w:r>
      <w:r>
        <w:rPr>
          <w:rFonts w:ascii="宋体" w:eastAsia="宋体" w:cs="宋体"/>
          <w:b/>
          <w:bCs/>
          <w:color w:val="000000" w:themeColor="text1"/>
          <w:highlight w:val="none"/>
          <w14:textFill>
            <w14:solidFill>
              <w14:schemeClr w14:val="tx1"/>
            </w14:solidFill>
          </w14:textFill>
        </w:rPr>
        <w:instrText xml:space="preserve"> PAGEREF _Toc107246257 \h </w:instrText>
      </w:r>
      <w:r>
        <w:rPr>
          <w:rFonts w:ascii="宋体" w:eastAsia="宋体" w:cs="宋体"/>
          <w:b/>
          <w:bCs/>
          <w:color w:val="000000" w:themeColor="text1"/>
          <w:highlight w:val="none"/>
          <w14:textFill>
            <w14:solidFill>
              <w14:schemeClr w14:val="tx1"/>
            </w14:solidFill>
          </w14:textFill>
        </w:rPr>
        <w:fldChar w:fldCharType="separate"/>
      </w:r>
      <w:r>
        <w:rPr>
          <w:rFonts w:ascii="宋体" w:eastAsia="宋体" w:cs="宋体"/>
          <w:b/>
          <w:bCs/>
          <w:color w:val="000000" w:themeColor="text1"/>
          <w:highlight w:val="none"/>
          <w14:textFill>
            <w14:solidFill>
              <w14:schemeClr w14:val="tx1"/>
            </w14:solidFill>
          </w14:textFill>
        </w:rPr>
        <w:t xml:space="preserve">21</w:t>
      </w:r>
      <w:r>
        <w:rPr>
          <w:rFonts w:ascii="宋体" w:eastAsia="宋体" w:cs="宋体"/>
          <w:b/>
          <w:bCs/>
          <w:color w:val="000000" w:themeColor="text1"/>
          <w:highlight w:val="none"/>
          <w14:textFill>
            <w14:solidFill>
              <w14:schemeClr w14:val="tx1"/>
            </w14:solidFill>
          </w14:textFill>
        </w:rPr>
        <w:fldChar w:fldCharType="end"/>
      </w:r>
      <w:r>
        <w:rPr>
          <w:rFonts w:ascii="宋体" w:eastAsia="宋体" w:cs="宋体"/>
          <w:b/>
          <w:bCs/>
          <w:color w:val="000000" w:themeColor="text1"/>
          <w:highlight w:val="none"/>
          <w14:textFill>
            <w14:solidFill>
              <w14:schemeClr w14:val="tx1"/>
            </w14:solidFill>
          </w14:textFill>
        </w:rPr>
        <w:fldChar w:fldCharType="end"/>
      </w:r>
      <w:r/>
    </w:p>
    <w:p>
      <w:pPr>
        <w:pStyle w:val="909"/>
        <w:ind w:left="-141" w:firstLine="0"/>
        <w:jc w:val="center"/>
        <w:tabs>
          <w:tab w:val="left" w:pos="780" w:leader="none"/>
          <w:tab w:val="right" w:pos="8834" w:leader="dot"/>
        </w:tabs>
        <w:rPr>
          <w:rFonts w:ascii="宋体" w:eastAsia="宋体" w:cs="Times New Roman"/>
          <w:b/>
          <w:bCs/>
          <w:color w:val="000000" w:themeColor="text1"/>
          <w:highlight w:val="none"/>
          <w14:textFill>
            <w14:solidFill>
              <w14:schemeClr w14:val="tx1"/>
            </w14:solidFill>
          </w14:textFill>
        </w:rPr>
      </w:pPr>
      <w:r>
        <w:rPr>
          <w:highlight w:val="none"/>
        </w:rPr>
        <w:fldChar w:fldCharType="begin"/>
      </w:r>
      <w:r>
        <w:rPr>
          <w:highlight w:val="none"/>
        </w:rPr>
        <w:instrText xml:space="preserve"> HYPERLINK \l "_Toc107246263" </w:instrText>
      </w:r>
      <w:r>
        <w:rPr>
          <w:highlight w:val="none"/>
        </w:rPr>
        <w:fldChar w:fldCharType="separate"/>
      </w:r>
      <w:r>
        <w:rPr>
          <w:rFonts w:hint="eastAsia" w:ascii="宋体" w:eastAsia="宋体" w:cs="宋体"/>
          <w:color w:val="000000" w:themeColor="text1"/>
          <w:highlight w:val="none"/>
          <w14:textFill>
            <w14:solidFill>
              <w14:schemeClr w14:val="tx1"/>
            </w14:solidFill>
          </w14:textFill>
        </w:rPr>
        <w:t xml:space="preserve">七．询问与质疑</w:t>
      </w:r>
      <w:r>
        <w:rPr>
          <w:rFonts w:ascii="宋体" w:eastAsia="宋体" w:cs="Times New Roman"/>
          <w:b/>
          <w:bCs/>
          <w:color w:val="000000" w:themeColor="text1"/>
          <w:highlight w:val="none"/>
          <w14:textFill>
            <w14:solidFill>
              <w14:schemeClr w14:val="tx1"/>
            </w14:solidFill>
          </w14:textFill>
        </w:rPr>
        <w:tab/>
      </w:r>
      <w:r>
        <w:rPr>
          <w:rFonts w:ascii="宋体" w:eastAsia="宋体" w:cs="宋体"/>
          <w:b/>
          <w:bCs/>
          <w:color w:val="000000" w:themeColor="text1"/>
          <w:highlight w:val="none"/>
          <w14:textFill>
            <w14:solidFill>
              <w14:schemeClr w14:val="tx1"/>
            </w14:solidFill>
          </w14:textFill>
        </w:rPr>
        <w:fldChar w:fldCharType="begin"/>
      </w:r>
      <w:r>
        <w:rPr>
          <w:rFonts w:ascii="宋体" w:eastAsia="宋体" w:cs="宋体"/>
          <w:b/>
          <w:bCs/>
          <w:color w:val="000000" w:themeColor="text1"/>
          <w:highlight w:val="none"/>
          <w14:textFill>
            <w14:solidFill>
              <w14:schemeClr w14:val="tx1"/>
            </w14:solidFill>
          </w14:textFill>
        </w:rPr>
        <w:instrText xml:space="preserve"> PAGEREF _Toc107246263 \h </w:instrText>
      </w:r>
      <w:r>
        <w:rPr>
          <w:rFonts w:ascii="宋体" w:eastAsia="宋体" w:cs="宋体"/>
          <w:b/>
          <w:bCs/>
          <w:color w:val="000000" w:themeColor="text1"/>
          <w:highlight w:val="none"/>
          <w14:textFill>
            <w14:solidFill>
              <w14:schemeClr w14:val="tx1"/>
            </w14:solidFill>
          </w14:textFill>
        </w:rPr>
        <w:fldChar w:fldCharType="separate"/>
      </w:r>
      <w:r>
        <w:rPr>
          <w:rFonts w:ascii="宋体" w:eastAsia="宋体" w:cs="宋体"/>
          <w:b/>
          <w:bCs/>
          <w:color w:val="000000" w:themeColor="text1"/>
          <w:highlight w:val="none"/>
          <w14:textFill>
            <w14:solidFill>
              <w14:schemeClr w14:val="tx1"/>
            </w14:solidFill>
          </w14:textFill>
        </w:rPr>
        <w:t xml:space="preserve">22</w:t>
      </w:r>
      <w:r>
        <w:rPr>
          <w:rFonts w:ascii="宋体" w:eastAsia="宋体" w:cs="宋体"/>
          <w:b/>
          <w:bCs/>
          <w:color w:val="000000" w:themeColor="text1"/>
          <w:highlight w:val="none"/>
          <w14:textFill>
            <w14:solidFill>
              <w14:schemeClr w14:val="tx1"/>
            </w14:solidFill>
          </w14:textFill>
        </w:rPr>
        <w:fldChar w:fldCharType="end"/>
      </w:r>
      <w:r>
        <w:rPr>
          <w:rFonts w:ascii="宋体" w:eastAsia="宋体" w:cs="宋体"/>
          <w:b/>
          <w:bCs/>
          <w:color w:val="000000" w:themeColor="text1"/>
          <w:highlight w:val="none"/>
          <w14:textFill>
            <w14:solidFill>
              <w14:schemeClr w14:val="tx1"/>
            </w14:solidFill>
          </w14:textFill>
        </w:rPr>
        <w:fldChar w:fldCharType="end"/>
      </w:r>
      <w:r/>
    </w:p>
    <w:p>
      <w:pPr>
        <w:pStyle w:val="909"/>
        <w:ind w:left="-141" w:firstLine="0"/>
        <w:jc w:val="center"/>
        <w:tabs>
          <w:tab w:val="left" w:pos="780" w:leader="none"/>
          <w:tab w:val="right" w:pos="8834" w:leader="dot"/>
        </w:tabs>
        <w:rPr>
          <w:rFonts w:ascii="宋体" w:eastAsia="宋体" w:cs="Times New Roman"/>
          <w:b/>
          <w:bCs/>
          <w:color w:val="000000" w:themeColor="text1"/>
          <w:highlight w:val="none"/>
          <w14:textFill>
            <w14:solidFill>
              <w14:schemeClr w14:val="tx1"/>
            </w14:solidFill>
          </w14:textFill>
        </w:rPr>
      </w:pPr>
      <w:r>
        <w:rPr>
          <w:highlight w:val="none"/>
        </w:rPr>
        <w:fldChar w:fldCharType="begin"/>
      </w:r>
      <w:r>
        <w:rPr>
          <w:highlight w:val="none"/>
        </w:rPr>
        <w:instrText xml:space="preserve"> HYPERLINK \l "_Toc107246266" </w:instrText>
      </w:r>
      <w:r>
        <w:rPr>
          <w:highlight w:val="none"/>
        </w:rPr>
        <w:fldChar w:fldCharType="separate"/>
      </w:r>
      <w:r>
        <w:rPr>
          <w:rFonts w:hint="eastAsia" w:ascii="宋体" w:eastAsia="宋体" w:cs="宋体"/>
          <w:color w:val="000000" w:themeColor="text1"/>
          <w:highlight w:val="none"/>
          <w14:textFill>
            <w14:solidFill>
              <w14:schemeClr w14:val="tx1"/>
            </w14:solidFill>
          </w14:textFill>
        </w:rPr>
        <w:t xml:space="preserve">八．其他</w:t>
      </w:r>
      <w:r>
        <w:rPr>
          <w:rFonts w:ascii="宋体" w:eastAsia="宋体" w:cs="Times New Roman"/>
          <w:b/>
          <w:bCs/>
          <w:color w:val="000000" w:themeColor="text1"/>
          <w:highlight w:val="none"/>
          <w14:textFill>
            <w14:solidFill>
              <w14:schemeClr w14:val="tx1"/>
            </w14:solidFill>
          </w14:textFill>
        </w:rPr>
        <w:tab/>
      </w:r>
      <w:r>
        <w:rPr>
          <w:rFonts w:ascii="宋体" w:eastAsia="宋体" w:cs="宋体"/>
          <w:b/>
          <w:bCs/>
          <w:color w:val="000000" w:themeColor="text1"/>
          <w:highlight w:val="none"/>
          <w14:textFill>
            <w14:solidFill>
              <w14:schemeClr w14:val="tx1"/>
            </w14:solidFill>
          </w14:textFill>
        </w:rPr>
        <w:fldChar w:fldCharType="begin"/>
      </w:r>
      <w:r>
        <w:rPr>
          <w:rFonts w:ascii="宋体" w:eastAsia="宋体" w:cs="宋体"/>
          <w:b/>
          <w:bCs/>
          <w:color w:val="000000" w:themeColor="text1"/>
          <w:highlight w:val="none"/>
          <w14:textFill>
            <w14:solidFill>
              <w14:schemeClr w14:val="tx1"/>
            </w14:solidFill>
          </w14:textFill>
        </w:rPr>
        <w:instrText xml:space="preserve"> PAGEREF _Toc107246266 \h </w:instrText>
      </w:r>
      <w:r>
        <w:rPr>
          <w:rFonts w:ascii="宋体" w:eastAsia="宋体" w:cs="宋体"/>
          <w:b/>
          <w:bCs/>
          <w:color w:val="000000" w:themeColor="text1"/>
          <w:highlight w:val="none"/>
          <w14:textFill>
            <w14:solidFill>
              <w14:schemeClr w14:val="tx1"/>
            </w14:solidFill>
          </w14:textFill>
        </w:rPr>
        <w:fldChar w:fldCharType="separate"/>
      </w:r>
      <w:r>
        <w:rPr>
          <w:rFonts w:ascii="宋体" w:eastAsia="宋体" w:cs="宋体"/>
          <w:b/>
          <w:bCs/>
          <w:color w:val="000000" w:themeColor="text1"/>
          <w:highlight w:val="none"/>
          <w14:textFill>
            <w14:solidFill>
              <w14:schemeClr w14:val="tx1"/>
            </w14:solidFill>
          </w14:textFill>
        </w:rPr>
        <w:t xml:space="preserve">23</w:t>
      </w:r>
      <w:r>
        <w:rPr>
          <w:rFonts w:ascii="宋体" w:eastAsia="宋体" w:cs="宋体"/>
          <w:b/>
          <w:bCs/>
          <w:color w:val="000000" w:themeColor="text1"/>
          <w:highlight w:val="none"/>
          <w14:textFill>
            <w14:solidFill>
              <w14:schemeClr w14:val="tx1"/>
            </w14:solidFill>
          </w14:textFill>
        </w:rPr>
        <w:fldChar w:fldCharType="end"/>
      </w:r>
      <w:r>
        <w:rPr>
          <w:rFonts w:ascii="宋体" w:eastAsia="宋体" w:cs="宋体"/>
          <w:b/>
          <w:bCs/>
          <w:color w:val="000000" w:themeColor="text1"/>
          <w:highlight w:val="none"/>
          <w14:textFill>
            <w14:solidFill>
              <w14:schemeClr w14:val="tx1"/>
            </w14:solidFill>
          </w14:textFill>
        </w:rPr>
        <w:fldChar w:fldCharType="end"/>
      </w:r>
      <w:r/>
    </w:p>
    <w:p>
      <w:pPr>
        <w:pStyle w:val="909"/>
        <w:ind w:left="-141" w:firstLine="0"/>
        <w:jc w:val="center"/>
        <w:tabs>
          <w:tab w:val="left" w:pos="780" w:leader="none"/>
          <w:tab w:val="right" w:pos="8834" w:leader="dot"/>
        </w:tabs>
        <w:rPr>
          <w:rFonts w:ascii="宋体" w:eastAsia="宋体" w:cs="Times New Roman"/>
          <w:b/>
          <w:bCs/>
          <w:color w:val="000000" w:themeColor="text1"/>
          <w:highlight w:val="none"/>
          <w14:textFill>
            <w14:solidFill>
              <w14:schemeClr w14:val="tx1"/>
            </w14:solidFill>
          </w14:textFill>
        </w:rPr>
      </w:pPr>
      <w:r>
        <w:rPr>
          <w:highlight w:val="none"/>
        </w:rPr>
        <w:fldChar w:fldCharType="begin"/>
      </w:r>
      <w:r>
        <w:rPr>
          <w:highlight w:val="none"/>
        </w:rPr>
        <w:instrText xml:space="preserve"> HYPERLINK \l "_Toc107246270" </w:instrText>
      </w:r>
      <w:r>
        <w:rPr>
          <w:highlight w:val="none"/>
        </w:rPr>
        <w:fldChar w:fldCharType="separate"/>
      </w:r>
      <w:r>
        <w:rPr>
          <w:rFonts w:hint="eastAsia" w:ascii="宋体" w:eastAsia="宋体" w:cs="宋体"/>
          <w:color w:val="000000" w:themeColor="text1"/>
          <w:highlight w:val="none"/>
          <w14:textFill>
            <w14:solidFill>
              <w14:schemeClr w14:val="tx1"/>
            </w14:solidFill>
          </w14:textFill>
        </w:rPr>
        <w:t xml:space="preserve">第三章政府采购合同条款及格式</w:t>
      </w:r>
      <w:r>
        <w:rPr>
          <w:rFonts w:ascii="宋体" w:eastAsia="宋体" w:cs="Times New Roman"/>
          <w:b/>
          <w:bCs/>
          <w:color w:val="000000" w:themeColor="text1"/>
          <w:highlight w:val="none"/>
          <w14:textFill>
            <w14:solidFill>
              <w14:schemeClr w14:val="tx1"/>
            </w14:solidFill>
          </w14:textFill>
        </w:rPr>
        <w:tab/>
      </w:r>
      <w:r>
        <w:rPr>
          <w:rFonts w:ascii="宋体" w:eastAsia="宋体" w:cs="宋体"/>
          <w:b/>
          <w:bCs/>
          <w:color w:val="000000" w:themeColor="text1"/>
          <w:highlight w:val="none"/>
          <w14:textFill>
            <w14:solidFill>
              <w14:schemeClr w14:val="tx1"/>
            </w14:solidFill>
          </w14:textFill>
        </w:rPr>
        <w:fldChar w:fldCharType="begin"/>
      </w:r>
      <w:r>
        <w:rPr>
          <w:rFonts w:ascii="宋体" w:eastAsia="宋体" w:cs="宋体"/>
          <w:b/>
          <w:bCs/>
          <w:color w:val="000000" w:themeColor="text1"/>
          <w:highlight w:val="none"/>
          <w14:textFill>
            <w14:solidFill>
              <w14:schemeClr w14:val="tx1"/>
            </w14:solidFill>
          </w14:textFill>
        </w:rPr>
        <w:instrText xml:space="preserve"> PAGEREF _Toc107246270 \h </w:instrText>
      </w:r>
      <w:r>
        <w:rPr>
          <w:rFonts w:ascii="宋体" w:eastAsia="宋体" w:cs="宋体"/>
          <w:b/>
          <w:bCs/>
          <w:color w:val="000000" w:themeColor="text1"/>
          <w:highlight w:val="none"/>
          <w14:textFill>
            <w14:solidFill>
              <w14:schemeClr w14:val="tx1"/>
            </w14:solidFill>
          </w14:textFill>
        </w:rPr>
        <w:fldChar w:fldCharType="separate"/>
      </w:r>
      <w:r>
        <w:rPr>
          <w:rFonts w:ascii="宋体" w:eastAsia="宋体" w:cs="宋体"/>
          <w:b/>
          <w:bCs/>
          <w:color w:val="000000" w:themeColor="text1"/>
          <w:highlight w:val="none"/>
          <w14:textFill>
            <w14:solidFill>
              <w14:schemeClr w14:val="tx1"/>
            </w14:solidFill>
          </w14:textFill>
        </w:rPr>
        <w:t xml:space="preserve">24</w:t>
      </w:r>
      <w:r>
        <w:rPr>
          <w:rFonts w:ascii="宋体" w:eastAsia="宋体" w:cs="宋体"/>
          <w:b/>
          <w:bCs/>
          <w:color w:val="000000" w:themeColor="text1"/>
          <w:highlight w:val="none"/>
          <w14:textFill>
            <w14:solidFill>
              <w14:schemeClr w14:val="tx1"/>
            </w14:solidFill>
          </w14:textFill>
        </w:rPr>
        <w:fldChar w:fldCharType="end"/>
      </w:r>
      <w:r>
        <w:rPr>
          <w:rFonts w:ascii="宋体" w:eastAsia="宋体" w:cs="宋体"/>
          <w:b/>
          <w:bCs/>
          <w:color w:val="000000" w:themeColor="text1"/>
          <w:highlight w:val="none"/>
          <w14:textFill>
            <w14:solidFill>
              <w14:schemeClr w14:val="tx1"/>
            </w14:solidFill>
          </w14:textFill>
        </w:rPr>
        <w:fldChar w:fldCharType="end"/>
      </w:r>
      <w:r/>
    </w:p>
    <w:p>
      <w:pPr>
        <w:pStyle w:val="909"/>
        <w:ind w:left="-141" w:firstLine="0"/>
        <w:jc w:val="center"/>
        <w:tabs>
          <w:tab w:val="left" w:pos="780" w:leader="none"/>
          <w:tab w:val="right" w:pos="8834" w:leader="dot"/>
        </w:tabs>
        <w:rPr>
          <w:rFonts w:ascii="宋体" w:eastAsia="宋体" w:cs="Times New Roman"/>
          <w:b/>
          <w:bCs/>
          <w:color w:val="000000" w:themeColor="text1"/>
          <w:highlight w:val="none"/>
          <w14:textFill>
            <w14:solidFill>
              <w14:schemeClr w14:val="tx1"/>
            </w14:solidFill>
          </w14:textFill>
        </w:rPr>
      </w:pPr>
      <w:r>
        <w:rPr>
          <w:highlight w:val="none"/>
        </w:rPr>
        <w:fldChar w:fldCharType="begin"/>
      </w:r>
      <w:r>
        <w:rPr>
          <w:highlight w:val="none"/>
        </w:rPr>
        <w:instrText xml:space="preserve"> HYPERLINK \l "_Toc107246271" </w:instrText>
      </w:r>
      <w:r>
        <w:rPr>
          <w:highlight w:val="none"/>
        </w:rPr>
        <w:fldChar w:fldCharType="separate"/>
      </w:r>
      <w:r>
        <w:rPr>
          <w:rFonts w:hint="eastAsia" w:ascii="宋体" w:eastAsia="宋体" w:cs="宋体"/>
          <w:color w:val="000000" w:themeColor="text1"/>
          <w:highlight w:val="none"/>
          <w14:textFill>
            <w14:solidFill>
              <w14:schemeClr w14:val="tx1"/>
            </w14:solidFill>
          </w14:textFill>
        </w:rPr>
        <w:t xml:space="preserve">第四章采购需求</w:t>
      </w:r>
      <w:r>
        <w:rPr>
          <w:rFonts w:ascii="宋体" w:eastAsia="宋体" w:cs="Times New Roman"/>
          <w:b/>
          <w:bCs/>
          <w:color w:val="000000" w:themeColor="text1"/>
          <w:highlight w:val="none"/>
          <w14:textFill>
            <w14:solidFill>
              <w14:schemeClr w14:val="tx1"/>
            </w14:solidFill>
          </w14:textFill>
        </w:rPr>
        <w:tab/>
      </w:r>
      <w:r>
        <w:rPr>
          <w:rFonts w:ascii="宋体" w:eastAsia="宋体" w:cs="宋体"/>
          <w:b/>
          <w:bCs/>
          <w:color w:val="000000" w:themeColor="text1"/>
          <w:highlight w:val="none"/>
          <w14:textFill>
            <w14:solidFill>
              <w14:schemeClr w14:val="tx1"/>
            </w14:solidFill>
          </w14:textFill>
        </w:rPr>
        <w:fldChar w:fldCharType="begin"/>
      </w:r>
      <w:r>
        <w:rPr>
          <w:rFonts w:ascii="宋体" w:eastAsia="宋体" w:cs="宋体"/>
          <w:b/>
          <w:bCs/>
          <w:color w:val="000000" w:themeColor="text1"/>
          <w:highlight w:val="none"/>
          <w14:textFill>
            <w14:solidFill>
              <w14:schemeClr w14:val="tx1"/>
            </w14:solidFill>
          </w14:textFill>
        </w:rPr>
        <w:instrText xml:space="preserve"> PAGEREF _Toc107246271 \h </w:instrText>
      </w:r>
      <w:r>
        <w:rPr>
          <w:rFonts w:ascii="宋体" w:eastAsia="宋体" w:cs="宋体"/>
          <w:b/>
          <w:bCs/>
          <w:color w:val="000000" w:themeColor="text1"/>
          <w:highlight w:val="none"/>
          <w14:textFill>
            <w14:solidFill>
              <w14:schemeClr w14:val="tx1"/>
            </w14:solidFill>
          </w14:textFill>
        </w:rPr>
        <w:fldChar w:fldCharType="separate"/>
      </w:r>
      <w:r>
        <w:rPr>
          <w:rFonts w:ascii="宋体" w:eastAsia="宋体" w:cs="宋体"/>
          <w:b/>
          <w:bCs/>
          <w:color w:val="000000" w:themeColor="text1"/>
          <w:highlight w:val="none"/>
          <w14:textFill>
            <w14:solidFill>
              <w14:schemeClr w14:val="tx1"/>
            </w14:solidFill>
          </w14:textFill>
        </w:rPr>
        <w:t xml:space="preserve">27</w:t>
      </w:r>
      <w:r>
        <w:rPr>
          <w:rFonts w:ascii="宋体" w:eastAsia="宋体" w:cs="宋体"/>
          <w:b/>
          <w:bCs/>
          <w:color w:val="000000" w:themeColor="text1"/>
          <w:highlight w:val="none"/>
          <w14:textFill>
            <w14:solidFill>
              <w14:schemeClr w14:val="tx1"/>
            </w14:solidFill>
          </w14:textFill>
        </w:rPr>
        <w:fldChar w:fldCharType="end"/>
      </w:r>
      <w:r>
        <w:rPr>
          <w:rFonts w:ascii="宋体" w:eastAsia="宋体" w:cs="宋体"/>
          <w:b/>
          <w:bCs/>
          <w:color w:val="000000" w:themeColor="text1"/>
          <w:highlight w:val="none"/>
          <w14:textFill>
            <w14:solidFill>
              <w14:schemeClr w14:val="tx1"/>
            </w14:solidFill>
          </w14:textFill>
        </w:rPr>
        <w:fldChar w:fldCharType="end"/>
      </w:r>
      <w:r/>
    </w:p>
    <w:p>
      <w:pPr>
        <w:pStyle w:val="909"/>
        <w:ind w:left="-141" w:firstLine="0"/>
        <w:jc w:val="center"/>
        <w:tabs>
          <w:tab w:val="left" w:pos="780" w:leader="none"/>
          <w:tab w:val="right" w:pos="8834" w:leader="dot"/>
        </w:tabs>
        <w:rPr>
          <w:rFonts w:ascii="宋体" w:eastAsia="宋体" w:cs="Times New Roman"/>
          <w:b/>
          <w:bCs/>
          <w:color w:val="000000" w:themeColor="text1"/>
          <w:highlight w:val="none"/>
          <w14:textFill>
            <w14:solidFill>
              <w14:schemeClr w14:val="tx1"/>
            </w14:solidFill>
          </w14:textFill>
        </w:rPr>
      </w:pPr>
      <w:r>
        <w:rPr>
          <w:highlight w:val="none"/>
        </w:rPr>
        <w:fldChar w:fldCharType="begin"/>
      </w:r>
      <w:r>
        <w:rPr>
          <w:highlight w:val="none"/>
        </w:rPr>
        <w:instrText xml:space="preserve"> HYPERLINK \l "_Toc107246272" </w:instrText>
      </w:r>
      <w:r>
        <w:rPr>
          <w:highlight w:val="none"/>
        </w:rPr>
        <w:fldChar w:fldCharType="separate"/>
      </w:r>
      <w:r>
        <w:rPr>
          <w:rFonts w:hint="eastAsia" w:ascii="宋体" w:eastAsia="宋体" w:cs="宋体"/>
          <w:color w:val="000000" w:themeColor="text1"/>
          <w:highlight w:val="none"/>
          <w14:textFill>
            <w14:solidFill>
              <w14:schemeClr w14:val="tx1"/>
            </w14:solidFill>
          </w14:textFill>
        </w:rPr>
        <w:t xml:space="preserve">第五章评标方法与评标标准</w:t>
      </w:r>
      <w:r>
        <w:rPr>
          <w:rFonts w:ascii="宋体" w:eastAsia="宋体" w:cs="Times New Roman"/>
          <w:b/>
          <w:bCs/>
          <w:color w:val="000000" w:themeColor="text1"/>
          <w:highlight w:val="none"/>
          <w14:textFill>
            <w14:solidFill>
              <w14:schemeClr w14:val="tx1"/>
            </w14:solidFill>
          </w14:textFill>
        </w:rPr>
        <w:tab/>
      </w:r>
      <w:r>
        <w:rPr>
          <w:rFonts w:ascii="宋体" w:eastAsia="宋体" w:cs="宋体"/>
          <w:b/>
          <w:bCs/>
          <w:color w:val="000000" w:themeColor="text1"/>
          <w:highlight w:val="none"/>
          <w14:textFill>
            <w14:solidFill>
              <w14:schemeClr w14:val="tx1"/>
            </w14:solidFill>
          </w14:textFill>
        </w:rPr>
        <w:fldChar w:fldCharType="begin"/>
      </w:r>
      <w:r>
        <w:rPr>
          <w:rFonts w:ascii="宋体" w:eastAsia="宋体" w:cs="宋体"/>
          <w:b/>
          <w:bCs/>
          <w:color w:val="000000" w:themeColor="text1"/>
          <w:highlight w:val="none"/>
          <w14:textFill>
            <w14:solidFill>
              <w14:schemeClr w14:val="tx1"/>
            </w14:solidFill>
          </w14:textFill>
        </w:rPr>
        <w:instrText xml:space="preserve"> PAGEREF _Toc107246272 \h </w:instrText>
      </w:r>
      <w:r>
        <w:rPr>
          <w:rFonts w:ascii="宋体" w:eastAsia="宋体" w:cs="宋体"/>
          <w:b/>
          <w:bCs/>
          <w:color w:val="000000" w:themeColor="text1"/>
          <w:highlight w:val="none"/>
          <w14:textFill>
            <w14:solidFill>
              <w14:schemeClr w14:val="tx1"/>
            </w14:solidFill>
          </w14:textFill>
        </w:rPr>
        <w:fldChar w:fldCharType="separate"/>
      </w:r>
      <w:r>
        <w:rPr>
          <w:rFonts w:ascii="宋体" w:eastAsia="宋体" w:cs="宋体"/>
          <w:b/>
          <w:bCs/>
          <w:color w:val="000000" w:themeColor="text1"/>
          <w:highlight w:val="none"/>
          <w14:textFill>
            <w14:solidFill>
              <w14:schemeClr w14:val="tx1"/>
            </w14:solidFill>
          </w14:textFill>
        </w:rPr>
        <w:t xml:space="preserve">35</w:t>
      </w:r>
      <w:r>
        <w:rPr>
          <w:rFonts w:ascii="宋体" w:eastAsia="宋体" w:cs="宋体"/>
          <w:b/>
          <w:bCs/>
          <w:color w:val="000000" w:themeColor="text1"/>
          <w:highlight w:val="none"/>
          <w14:textFill>
            <w14:solidFill>
              <w14:schemeClr w14:val="tx1"/>
            </w14:solidFill>
          </w14:textFill>
        </w:rPr>
        <w:fldChar w:fldCharType="end"/>
      </w:r>
      <w:r>
        <w:rPr>
          <w:rFonts w:ascii="宋体" w:eastAsia="宋体" w:cs="宋体"/>
          <w:b/>
          <w:bCs/>
          <w:color w:val="000000" w:themeColor="text1"/>
          <w:highlight w:val="none"/>
          <w14:textFill>
            <w14:solidFill>
              <w14:schemeClr w14:val="tx1"/>
            </w14:solidFill>
          </w14:textFill>
        </w:rPr>
        <w:fldChar w:fldCharType="end"/>
      </w:r>
      <w:r/>
    </w:p>
    <w:p>
      <w:pPr>
        <w:pStyle w:val="909"/>
        <w:ind w:left="-141" w:firstLine="0"/>
        <w:jc w:val="center"/>
        <w:tabs>
          <w:tab w:val="left" w:pos="780" w:leader="none"/>
          <w:tab w:val="right" w:pos="8834" w:leader="dot"/>
        </w:tabs>
        <w:rPr>
          <w:rFonts w:ascii="宋体" w:eastAsia="宋体" w:cs="Times New Roman"/>
          <w:b/>
          <w:bCs/>
          <w:color w:val="000000" w:themeColor="text1"/>
          <w:highlight w:val="none"/>
          <w14:textFill>
            <w14:solidFill>
              <w14:schemeClr w14:val="tx1"/>
            </w14:solidFill>
          </w14:textFill>
        </w:rPr>
      </w:pPr>
      <w:r>
        <w:rPr>
          <w:highlight w:val="none"/>
        </w:rPr>
        <w:fldChar w:fldCharType="begin"/>
      </w:r>
      <w:r>
        <w:rPr>
          <w:highlight w:val="none"/>
        </w:rPr>
        <w:instrText xml:space="preserve"> HYPERLINK \l "_Toc107246273" </w:instrText>
      </w:r>
      <w:r>
        <w:rPr>
          <w:highlight w:val="none"/>
        </w:rPr>
        <w:fldChar w:fldCharType="separate"/>
      </w:r>
      <w:r>
        <w:rPr>
          <w:rFonts w:hint="eastAsia" w:ascii="宋体" w:eastAsia="宋体" w:cs="宋体"/>
          <w:color w:val="000000" w:themeColor="text1"/>
          <w:highlight w:val="none"/>
          <w14:textFill>
            <w14:solidFill>
              <w14:schemeClr w14:val="tx1"/>
            </w14:solidFill>
          </w14:textFill>
        </w:rPr>
        <w:t xml:space="preserve">第六章投标文件格式</w:t>
      </w:r>
      <w:r>
        <w:rPr>
          <w:rFonts w:ascii="宋体" w:eastAsia="宋体" w:cs="Times New Roman"/>
          <w:b/>
          <w:bCs/>
          <w:color w:val="000000" w:themeColor="text1"/>
          <w:highlight w:val="none"/>
          <w14:textFill>
            <w14:solidFill>
              <w14:schemeClr w14:val="tx1"/>
            </w14:solidFill>
          </w14:textFill>
        </w:rPr>
        <w:tab/>
      </w:r>
      <w:r>
        <w:rPr>
          <w:rFonts w:ascii="宋体" w:eastAsia="宋体" w:cs="宋体"/>
          <w:b/>
          <w:bCs/>
          <w:color w:val="000000" w:themeColor="text1"/>
          <w:highlight w:val="none"/>
          <w14:textFill>
            <w14:solidFill>
              <w14:schemeClr w14:val="tx1"/>
            </w14:solidFill>
          </w14:textFill>
        </w:rPr>
        <w:fldChar w:fldCharType="begin"/>
      </w:r>
      <w:r>
        <w:rPr>
          <w:rFonts w:ascii="宋体" w:eastAsia="宋体" w:cs="宋体"/>
          <w:b/>
          <w:bCs/>
          <w:color w:val="000000" w:themeColor="text1"/>
          <w:highlight w:val="none"/>
          <w14:textFill>
            <w14:solidFill>
              <w14:schemeClr w14:val="tx1"/>
            </w14:solidFill>
          </w14:textFill>
        </w:rPr>
        <w:instrText xml:space="preserve"> PAGEREF _Toc107246273 \h </w:instrText>
      </w:r>
      <w:r>
        <w:rPr>
          <w:rFonts w:ascii="宋体" w:eastAsia="宋体" w:cs="宋体"/>
          <w:b/>
          <w:bCs/>
          <w:color w:val="000000" w:themeColor="text1"/>
          <w:highlight w:val="none"/>
          <w14:textFill>
            <w14:solidFill>
              <w14:schemeClr w14:val="tx1"/>
            </w14:solidFill>
          </w14:textFill>
        </w:rPr>
        <w:fldChar w:fldCharType="separate"/>
      </w:r>
      <w:r>
        <w:rPr>
          <w:rFonts w:ascii="宋体" w:eastAsia="宋体" w:cs="宋体"/>
          <w:b/>
          <w:bCs/>
          <w:color w:val="000000" w:themeColor="text1"/>
          <w:highlight w:val="none"/>
          <w14:textFill>
            <w14:solidFill>
              <w14:schemeClr w14:val="tx1"/>
            </w14:solidFill>
          </w14:textFill>
        </w:rPr>
        <w:t xml:space="preserve">39</w:t>
      </w:r>
      <w:r>
        <w:rPr>
          <w:rFonts w:ascii="宋体" w:eastAsia="宋体" w:cs="宋体"/>
          <w:b/>
          <w:bCs/>
          <w:color w:val="000000" w:themeColor="text1"/>
          <w:highlight w:val="none"/>
          <w14:textFill>
            <w14:solidFill>
              <w14:schemeClr w14:val="tx1"/>
            </w14:solidFill>
          </w14:textFill>
        </w:rPr>
        <w:fldChar w:fldCharType="end"/>
      </w:r>
      <w:r>
        <w:rPr>
          <w:rFonts w:ascii="宋体" w:eastAsia="宋体" w:cs="宋体"/>
          <w:b/>
          <w:bCs/>
          <w:color w:val="000000" w:themeColor="text1"/>
          <w:highlight w:val="none"/>
          <w14:textFill>
            <w14:solidFill>
              <w14:schemeClr w14:val="tx1"/>
            </w14:solidFill>
          </w14:textFill>
        </w:rPr>
        <w:fldChar w:fldCharType="end"/>
      </w:r>
      <w:r>
        <w:rPr>
          <w:rFonts w:ascii="宋体" w:eastAsia="宋体" w:cs="宋体"/>
          <w:b/>
          <w:bCs/>
          <w:color w:val="000000" w:themeColor="text1"/>
          <w:highlight w:val="none"/>
          <w14:textFill>
            <w14:solidFill>
              <w14:schemeClr w14:val="tx1"/>
            </w14:solidFill>
          </w14:textFill>
        </w:rPr>
        <w:fldChar w:fldCharType="end"/>
      </w:r>
      <w:r/>
    </w:p>
    <w:p>
      <w:pPr>
        <w:rPr>
          <w:rFonts w:cs="Times New Roman"/>
          <w:color w:val="000000" w:themeColor="text1"/>
          <w:highlight w:val="none"/>
          <w14:textFill>
            <w14:solidFill>
              <w14:schemeClr w14:val="tx1"/>
            </w14:solidFill>
          </w14:textFill>
        </w:rPr>
      </w:pPr>
      <w:r>
        <w:rPr>
          <w:rFonts w:cs="Times New Roman"/>
          <w:color w:val="000000" w:themeColor="text1"/>
          <w:highlight w:val="none"/>
          <w:lang w:val="zh-CN"/>
          <w14:textFill>
            <w14:solidFill>
              <w14:schemeClr w14:val="tx1"/>
            </w14:solidFill>
          </w14:textFill>
        </w:rPr>
        <w:br w:type="page" w:clear="all"/>
      </w:r>
      <w:bookmarkEnd w:id="2"/>
      <w:r/>
      <w:bookmarkEnd w:id="3"/>
      <w:r/>
      <w:r/>
    </w:p>
    <w:p>
      <w:pPr>
        <w:pStyle w:val="916"/>
        <w:numPr>
          <w:ilvl w:val="0"/>
          <w:numId w:val="2"/>
        </w:numPr>
        <w:ind w:left="984"/>
        <w:rPr>
          <w:rFonts w:cs="Times New Roman"/>
          <w:color w:val="000000" w:themeColor="text1"/>
          <w:highlight w:val="none"/>
          <w14:textFill>
            <w14:solidFill>
              <w14:schemeClr w14:val="tx1"/>
            </w14:solidFill>
          </w14:textFill>
        </w:rPr>
      </w:pPr>
      <w:r/>
      <w:bookmarkStart w:id="4" w:name="_Toc107246211"/>
      <w:r/>
      <w:bookmarkStart w:id="5" w:name="_Toc80264697"/>
      <w:r/>
      <w:bookmarkStart w:id="6" w:name="_Toc80792688"/>
      <w:r>
        <w:rPr>
          <w:rFonts w:hint="eastAsia" w:cs="宋体"/>
          <w:color w:val="000000" w:themeColor="text1"/>
          <w:highlight w:val="none"/>
          <w14:textFill>
            <w14:solidFill>
              <w14:schemeClr w14:val="tx1"/>
            </w14:solidFill>
          </w14:textFill>
        </w:rPr>
        <w:t xml:space="preserve">招标公告</w:t>
      </w:r>
      <w:bookmarkEnd w:id="4"/>
      <w:r/>
      <w:r/>
    </w:p>
    <w:tbl>
      <w:tblPr>
        <w:tblStyle w:val="889"/>
        <w:tblW w:w="0" w:type="auto"/>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14"/>
      </w:tblGrid>
      <w:tr>
        <w:trPr/>
        <w:tc>
          <w:tcPr>
            <w:tcW w:w="9714" w:type="dxa"/>
            <w:textDirection w:val="lrTb"/>
            <w:noWrap w:val="false"/>
          </w:tcPr>
          <w:p>
            <w:pPr>
              <w:ind w:firstLine="0"/>
              <w:rPr>
                <w:rFonts w:cs="Times New Roman"/>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项目概况</w:t>
            </w:r>
            <w:r/>
          </w:p>
          <w:p>
            <w:pPr>
              <w:ind w:firstLine="420"/>
              <w:rPr>
                <w:rFonts w:cs="Times New Roman"/>
                <w:color w:val="000000" w:themeColor="text1"/>
                <w:highlight w:val="none"/>
                <w14:textFill>
                  <w14:solidFill>
                    <w14:schemeClr w14:val="tx1"/>
                  </w14:solidFill>
                </w14:textFill>
              </w:rPr>
            </w:pPr>
            <w:r>
              <w:rPr>
                <w:rFonts w:hint="eastAsia"/>
                <w:color w:val="000000" w:themeColor="text1"/>
                <w:highlight w:val="none"/>
                <w:u w:val="single"/>
                <w14:textFill>
                  <w14:solidFill>
                    <w14:schemeClr w14:val="tx1"/>
                  </w14:solidFill>
                </w14:textFill>
              </w:rPr>
              <w:t xml:space="preserve">南京审计大学浦口校区润园及沁园学生公寓部分家具采购及安装项目JSZC-320000-JITC-G2026-0225</w:t>
            </w:r>
            <w:r>
              <w:rPr>
                <w:rFonts w:hint="eastAsia"/>
                <w:color w:val="000000" w:themeColor="text1"/>
                <w:highlight w:val="none"/>
                <w14:textFill>
                  <w14:solidFill>
                    <w14:schemeClr w14:val="tx1"/>
                  </w14:solidFill>
                </w14:textFill>
              </w:rPr>
              <w:t xml:space="preserve">招标项目的潜在投标人应在</w:t>
            </w:r>
            <w:r>
              <w:rPr>
                <w:rFonts w:hint="eastAsia"/>
                <w:color w:val="000000" w:themeColor="text1"/>
                <w:highlight w:val="none"/>
                <w:u w:val="single"/>
                <w14:textFill>
                  <w14:solidFill>
                    <w14:schemeClr w14:val="tx1"/>
                  </w14:solidFill>
                </w14:textFill>
              </w:rPr>
              <w:t xml:space="preserve">“江苏省政府采购网”自行免费下载</w:t>
            </w:r>
            <w:r>
              <w:rPr>
                <w:rFonts w:hint="eastAsia"/>
                <w:color w:val="000000" w:themeColor="text1"/>
                <w:highlight w:val="none"/>
                <w14:textFill>
                  <w14:solidFill>
                    <w14:schemeClr w14:val="tx1"/>
                  </w14:solidFill>
                </w14:textFill>
              </w:rPr>
              <w:t xml:space="preserve">获取招标文件，并于</w:t>
            </w:r>
            <w:r>
              <w:rPr>
                <w:rFonts w:hint="eastAsia"/>
                <w:color w:val="000000" w:themeColor="text1"/>
                <w:highlight w:val="none"/>
                <w:u w:val="single"/>
                <w14:textFill>
                  <w14:solidFill>
                    <w14:schemeClr w14:val="tx1"/>
                  </w14:solidFill>
                </w14:textFill>
              </w:rPr>
              <w:t xml:space="preserve">2026-07-27  14:00</w:t>
            </w:r>
            <w:r>
              <w:rPr>
                <w:rFonts w:hint="eastAsia"/>
                <w:color w:val="000000" w:themeColor="text1"/>
                <w:highlight w:val="none"/>
                <w14:textFill>
                  <w14:solidFill>
                    <w14:schemeClr w14:val="tx1"/>
                  </w14:solidFill>
                </w14:textFill>
              </w:rPr>
              <w:t xml:space="preserve">（北京时间）前递交投标文件。</w:t>
            </w:r>
            <w:r/>
          </w:p>
        </w:tc>
      </w:tr>
    </w:tbl>
    <w:p>
      <w:pPr>
        <w:ind w:left="-141" w:firstLine="0"/>
        <w:rPr>
          <w:rFonts w:ascii="Microsoft New Tai Lue" w:hAnsi="Microsoft New Tai Lue" w:cs="Microsoft New Tai Lue"/>
          <w:b/>
          <w:bCs/>
          <w:color w:val="000000" w:themeColor="text1"/>
          <w:highlight w:val="none"/>
          <w14:textFill>
            <w14:solidFill>
              <w14:schemeClr w14:val="tx1"/>
            </w14:solidFill>
          </w14:textFill>
        </w:rPr>
      </w:pPr>
      <w:r/>
      <w:bookmarkStart w:id="7" w:name="_Toc93909065"/>
      <w:r/>
      <w:bookmarkStart w:id="8" w:name="_Toc96347851"/>
      <w:r>
        <w:rPr>
          <w:rFonts w:hint="eastAsia" w:ascii="Microsoft New Tai Lue" w:hAnsi="Microsoft New Tai Lue"/>
          <w:b/>
          <w:bCs/>
          <w:color w:val="000000" w:themeColor="text1"/>
          <w:highlight w:val="none"/>
          <w14:textFill>
            <w14:solidFill>
              <w14:schemeClr w14:val="tx1"/>
            </w14:solidFill>
          </w14:textFill>
        </w:rPr>
        <w:t xml:space="preserve">一、项目</w:t>
      </w:r>
      <w:bookmarkEnd w:id="5"/>
      <w:r>
        <w:rPr>
          <w:rFonts w:hint="eastAsia" w:ascii="Microsoft New Tai Lue" w:hAnsi="Microsoft New Tai Lue"/>
          <w:b/>
          <w:bCs/>
          <w:color w:val="000000" w:themeColor="text1"/>
          <w:highlight w:val="none"/>
          <w14:textFill>
            <w14:solidFill>
              <w14:schemeClr w14:val="tx1"/>
            </w14:solidFill>
          </w14:textFill>
        </w:rPr>
        <w:t xml:space="preserve">基本情况</w:t>
      </w:r>
      <w:bookmarkEnd w:id="6"/>
      <w:r/>
      <w:bookmarkEnd w:id="7"/>
      <w:r/>
      <w:bookmarkEnd w:id="8"/>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项目编号：JSZC-320000-JITC-G2026-0225</w:t>
      </w:r>
      <w:r/>
    </w:p>
    <w:p>
      <w:pPr>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项目名称：南京审计大学浦口校区润园及沁园学生公寓部分家具采购及安装项目</w:t>
      </w:r>
      <w:r/>
    </w:p>
    <w:p>
      <w:pPr>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预算金额：</w:t>
      </w:r>
      <w:r>
        <w:rPr>
          <w:color w:val="000000" w:themeColor="text1"/>
          <w:highlight w:val="none"/>
          <w14:textFill>
            <w14:solidFill>
              <w14:schemeClr w14:val="tx1"/>
            </w14:solidFill>
          </w14:textFill>
        </w:rPr>
        <w:t xml:space="preserve">224.238</w:t>
      </w:r>
      <w:r>
        <w:rPr>
          <w:rFonts w:hint="eastAsia"/>
          <w:color w:val="000000" w:themeColor="text1"/>
          <w:highlight w:val="none"/>
          <w14:textFill>
            <w14:solidFill>
              <w14:schemeClr w14:val="tx1"/>
            </w14:solidFill>
          </w14:textFill>
        </w:rPr>
        <w:t xml:space="preserve">万元</w:t>
      </w:r>
      <w:r/>
    </w:p>
    <w:p>
      <w:pPr>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最高限价（如有）：</w:t>
      </w:r>
      <w:r>
        <w:rPr>
          <w:color w:val="000000" w:themeColor="text1"/>
          <w:highlight w:val="none"/>
          <w14:textFill>
            <w14:solidFill>
              <w14:schemeClr w14:val="tx1"/>
            </w14:solidFill>
          </w14:textFill>
        </w:rPr>
        <w:t xml:space="preserve">224.238</w:t>
      </w:r>
      <w:r>
        <w:rPr>
          <w:rFonts w:hint="eastAsia"/>
          <w:color w:val="000000" w:themeColor="text1"/>
          <w:highlight w:val="none"/>
          <w14:textFill>
            <w14:solidFill>
              <w14:schemeClr w14:val="tx1"/>
            </w14:solidFill>
          </w14:textFill>
        </w:rPr>
        <w:t xml:space="preserve">万元，超过采购预算金额及最高限价作无效投标处理。</w:t>
      </w:r>
      <w:r/>
    </w:p>
    <w:p>
      <w:pPr>
        <w:rPr>
          <w:rFonts w:cs="Times New Roman"/>
          <w:b/>
          <w:bCs/>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采购需求：本项目为南京审计大学浦口校区润园及沁园学生公寓部分家具采购及安装项目，主要包含两人位公寓组合床（中走梯）、公寓椅、8门储物柜、10门储物柜、阳台储物柜、6门衣柜等学生公寓用相关家具采购及安装。</w:t>
      </w:r>
      <w:r/>
    </w:p>
    <w:p>
      <w:pPr>
        <w:rPr>
          <w:rFonts w:ascii="Microsoft New Tai Lue" w:hAnsi="Microsoft New Tai Lue" w:cs="Microsoft New Tai Lue"/>
          <w:color w:val="000000" w:themeColor="text1"/>
          <w:highlight w:val="none"/>
          <w14:textFill>
            <w14:solidFill>
              <w14:schemeClr w14:val="tx1"/>
            </w14:solidFill>
          </w14:textFill>
        </w:rPr>
      </w:pPr>
      <w:r>
        <w:rPr>
          <w:rFonts w:hint="eastAsia" w:ascii="Microsoft New Tai Lue" w:hAnsi="Microsoft New Tai Lue"/>
          <w:color w:val="000000" w:themeColor="text1"/>
          <w:highlight w:val="none"/>
          <w14:textFill>
            <w14:solidFill>
              <w14:schemeClr w14:val="tx1"/>
            </w14:solidFill>
          </w14:textFill>
        </w:rPr>
        <w:t xml:space="preserve">合同履行期限：中标人</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生产、安装完成、通过竣工验收等所有事项，完成截止时间为2026年</w:t>
      </w:r>
      <w:r>
        <w:rPr>
          <w:rFonts w:asciiTheme="minorEastAsia" w:hAnsiTheme="minorEastAsia" w:eastAsiaTheme="minorEastAsia" w:cstheme="minorEastAsia"/>
          <w:color w:val="000000" w:themeColor="text1"/>
          <w:highlight w:val="none"/>
          <w14:textFill>
            <w14:solidFill>
              <w14:schemeClr w14:val="tx1"/>
            </w14:solidFill>
          </w14:textFill>
        </w:rPr>
        <w:t xml:space="preserve">8月25日（具体时间以</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采购人</w:t>
      </w:r>
      <w:r>
        <w:rPr>
          <w:rFonts w:asciiTheme="minorEastAsia" w:hAnsiTheme="minorEastAsia" w:eastAsiaTheme="minorEastAsia" w:cstheme="minorEastAsia"/>
          <w:color w:val="000000" w:themeColor="text1"/>
          <w:highlight w:val="none"/>
          <w14:textFill>
            <w14:solidFill>
              <w14:schemeClr w14:val="tx1"/>
            </w14:solidFill>
          </w14:textFill>
        </w:rPr>
        <w:t xml:space="preserve">要求为准）。考虑到暑期放假、修缮改造施工进度，</w:t>
      </w:r>
      <w:r>
        <w:rPr>
          <w:rFonts w:hint="eastAsia" w:ascii="Microsoft New Tai Lue" w:hAnsi="Microsoft New Tai Lue"/>
          <w:color w:val="000000" w:themeColor="text1"/>
          <w:highlight w:val="none"/>
          <w14:textFill>
            <w14:solidFill>
              <w14:schemeClr w14:val="tx1"/>
            </w14:solidFill>
          </w14:textFill>
        </w:rPr>
        <w:t xml:space="preserve">中标人</w:t>
      </w:r>
      <w:r>
        <w:rPr>
          <w:rFonts w:asciiTheme="minorEastAsia" w:hAnsiTheme="minorEastAsia" w:eastAsiaTheme="minorEastAsia" w:cstheme="minorEastAsia"/>
          <w:color w:val="000000" w:themeColor="text1"/>
          <w:highlight w:val="none"/>
          <w14:textFill>
            <w14:solidFill>
              <w14:schemeClr w14:val="tx1"/>
            </w14:solidFill>
          </w14:textFill>
        </w:rPr>
        <w:t xml:space="preserve">须无条件满足</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采购人</w:t>
      </w:r>
      <w:r>
        <w:rPr>
          <w:rFonts w:asciiTheme="minorEastAsia" w:hAnsiTheme="minorEastAsia" w:eastAsiaTheme="minorEastAsia" w:cstheme="minorEastAsia"/>
          <w:color w:val="000000" w:themeColor="text1"/>
          <w:highlight w:val="none"/>
          <w14:textFill>
            <w14:solidFill>
              <w14:schemeClr w14:val="tx1"/>
            </w14:solidFill>
          </w14:textFill>
        </w:rPr>
        <w:t xml:space="preserve">提出的暂停施工、二次进场等要求，</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供应商</w:t>
      </w:r>
      <w:r>
        <w:rPr>
          <w:rFonts w:asciiTheme="minorEastAsia" w:hAnsiTheme="minorEastAsia" w:eastAsiaTheme="minorEastAsia" w:cstheme="minorEastAsia"/>
          <w:color w:val="000000" w:themeColor="text1"/>
          <w:highlight w:val="none"/>
          <w14:textFill>
            <w14:solidFill>
              <w14:schemeClr w14:val="tx1"/>
            </w14:solidFill>
          </w14:textFill>
        </w:rPr>
        <w:t xml:space="preserve">中标后须提前进场测量、深化图纸、安排生产。具体进场安装时间以</w:t>
      </w:r>
      <w:r>
        <w:rPr>
          <w:rFonts w:hint="eastAsia" w:ascii="Microsoft New Tai Lue" w:hAnsi="Microsoft New Tai Lue"/>
          <w:color w:val="000000" w:themeColor="text1"/>
          <w:highlight w:val="none"/>
          <w14:textFill>
            <w14:solidFill>
              <w14:schemeClr w14:val="tx1"/>
            </w14:solidFill>
          </w14:textFill>
        </w:rPr>
        <w:t xml:space="preserve">中标人</w:t>
      </w:r>
      <w:r>
        <w:rPr>
          <w:rFonts w:asciiTheme="minorEastAsia" w:hAnsiTheme="minorEastAsia" w:eastAsiaTheme="minorEastAsia" w:cstheme="minorEastAsia"/>
          <w:color w:val="000000" w:themeColor="text1"/>
          <w:highlight w:val="none"/>
          <w14:textFill>
            <w14:solidFill>
              <w14:schemeClr w14:val="tx1"/>
            </w14:solidFill>
          </w14:textFill>
        </w:rPr>
        <w:t xml:space="preserve">通知为准。</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中标人</w:t>
      </w:r>
      <w:r>
        <w:rPr>
          <w:rFonts w:asciiTheme="minorEastAsia" w:hAnsiTheme="minorEastAsia" w:eastAsiaTheme="minorEastAsia" w:cstheme="minorEastAsia"/>
          <w:color w:val="000000" w:themeColor="text1"/>
          <w:highlight w:val="none"/>
          <w14:textFill>
            <w14:solidFill>
              <w14:schemeClr w14:val="tx1"/>
            </w14:solidFill>
          </w14:textFill>
        </w:rPr>
        <w:t xml:space="preserve">可自行承诺更短的工期，最终按承诺工期执行。</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本项目是否接受联合体投标：不接受</w:t>
      </w:r>
      <w:r/>
    </w:p>
    <w:p>
      <w:pPr>
        <w:ind w:left="-141" w:firstLine="0"/>
        <w:rPr>
          <w:rFonts w:ascii="Microsoft New Tai Lue" w:hAnsi="Microsoft New Tai Lue" w:cs="Microsoft New Tai Lue"/>
          <w:b/>
          <w:bCs/>
          <w:color w:val="000000" w:themeColor="text1"/>
          <w:highlight w:val="none"/>
          <w14:textFill>
            <w14:solidFill>
              <w14:schemeClr w14:val="tx1"/>
            </w14:solidFill>
          </w14:textFill>
        </w:rPr>
      </w:pPr>
      <w:r/>
      <w:bookmarkStart w:id="9" w:name="_Toc80264698"/>
      <w:r/>
      <w:bookmarkStart w:id="10" w:name="_Toc80792689"/>
      <w:r/>
      <w:bookmarkStart w:id="11" w:name="_Toc93909066"/>
      <w:r/>
      <w:bookmarkStart w:id="12" w:name="_Toc96347852"/>
      <w:r>
        <w:rPr>
          <w:rFonts w:hint="eastAsia" w:ascii="Microsoft New Tai Lue" w:hAnsi="Microsoft New Tai Lue"/>
          <w:b/>
          <w:bCs/>
          <w:color w:val="000000" w:themeColor="text1"/>
          <w:highlight w:val="none"/>
          <w14:textFill>
            <w14:solidFill>
              <w14:schemeClr w14:val="tx1"/>
            </w14:solidFill>
          </w14:textFill>
        </w:rPr>
        <w:t xml:space="preserve">二、</w:t>
      </w:r>
      <w:bookmarkEnd w:id="9"/>
      <w:r>
        <w:rPr>
          <w:rFonts w:hint="eastAsia" w:ascii="Microsoft New Tai Lue" w:hAnsi="Microsoft New Tai Lue"/>
          <w:b/>
          <w:bCs/>
          <w:color w:val="000000" w:themeColor="text1"/>
          <w:highlight w:val="none"/>
          <w14:textFill>
            <w14:solidFill>
              <w14:schemeClr w14:val="tx1"/>
            </w14:solidFill>
          </w14:textFill>
        </w:rPr>
        <w:t xml:space="preserve">申请人的资格要求</w:t>
      </w:r>
      <w:bookmarkEnd w:id="10"/>
      <w:r/>
      <w:bookmarkEnd w:id="11"/>
      <w:r>
        <w:rPr>
          <w:rFonts w:hint="eastAsia" w:ascii="Microsoft New Tai Lue" w:hAnsi="Microsoft New Tai Lue"/>
          <w:b/>
          <w:bCs/>
          <w:color w:val="000000" w:themeColor="text1"/>
          <w:highlight w:val="none"/>
          <w14:textFill>
            <w14:solidFill>
              <w14:schemeClr w14:val="tx1"/>
            </w14:solidFill>
          </w14:textFill>
        </w:rPr>
        <w:t xml:space="preserve">：</w:t>
      </w:r>
      <w:bookmarkEnd w:id="12"/>
      <w:r/>
      <w:r/>
    </w:p>
    <w:p>
      <w:pPr>
        <w:rPr>
          <w:rFonts w:cs="Times New Roman"/>
          <w:color w:val="000000" w:themeColor="text1"/>
          <w:highlight w:val="none"/>
          <w14:textFill>
            <w14:solidFill>
              <w14:schemeClr w14:val="tx1"/>
            </w14:solidFill>
          </w14:textFill>
        </w:rPr>
      </w:pPr>
      <w:r/>
      <w:bookmarkStart w:id="13" w:name="_Toc96347853"/>
      <w:r/>
      <w:bookmarkStart w:id="14" w:name="_Toc93909067"/>
      <w:r/>
      <w:bookmarkStart w:id="15" w:name="_Toc80264699"/>
      <w:r/>
      <w:bookmarkStart w:id="16" w:name="_Toc80792690"/>
      <w:r>
        <w:rPr>
          <w:rFonts w:hint="eastAsia"/>
          <w:color w:val="000000" w:themeColor="text1"/>
          <w:highlight w:val="none"/>
          <w14:textFill>
            <w14:solidFill>
              <w14:schemeClr w14:val="tx1"/>
            </w14:solidFill>
          </w14:textFill>
        </w:rPr>
        <w:t xml:space="preserve">（一）满足《中华人民共和国政府采购法》第二十二条规定：</w:t>
      </w:r>
      <w:r/>
    </w:p>
    <w:p>
      <w:pPr>
        <w:rPr>
          <w:rFonts w:cs="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具有独立承担民事责任的能力（提供法人或者其他组织的营业执照等证明文件，自然人的身份证明复印件加盖公章）；</w:t>
      </w:r>
      <w:r/>
    </w:p>
    <w:p>
      <w:pPr>
        <w:rPr>
          <w:rFonts w:cs="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具有良好的商业信誉和健全的财务会计制度（提供开标时间前12个月内任意1个月的财务状况报告</w:t>
      </w:r>
      <w:r>
        <w:rPr>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至少包括资产负债表和利润表</w:t>
      </w:r>
      <w:r>
        <w:rPr>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（法人或者其他组织成立未满3个月的可以不提供）、或开标时间前12个月内银行出具的资信证书复印件、或其2024年度或</w:t>
      </w:r>
      <w:bookmarkStart w:id="403" w:name="_GoBack"/>
      <w:r/>
      <w:bookmarkEnd w:id="403"/>
      <w:r>
        <w:rPr>
          <w:rFonts w:hint="eastAsia"/>
          <w:color w:val="000000" w:themeColor="text1"/>
          <w:highlight w:val="none"/>
          <w14:textFill>
            <w14:solidFill>
              <w14:schemeClr w14:val="tx1"/>
            </w14:solidFill>
          </w14:textFill>
        </w:rPr>
        <w:t xml:space="preserve">2025年度经审计的财务报告复印件，加盖公章）；</w:t>
      </w:r>
      <w:r/>
    </w:p>
    <w:p>
      <w:pPr>
        <w:rPr>
          <w:rFonts w:cs="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具有履行合同所必需的设备和专业技术能力（根据项目需求提供履行合同所必需的设备和专业技术能力的证明材料复印件加盖公章或承诺书原件）；</w:t>
      </w:r>
      <w:r/>
    </w:p>
    <w:p>
      <w:pPr>
        <w:rPr>
          <w:rFonts w:cs="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有依法缴纳税收和社会保障资金的良好记录（提供开标时间前6个月内任意1个月依法缴纳税收和社会保障资金的相关材料复印件加盖公章，依法享受免缴、缓缴的提供证明材料复印件加盖公章）；</w:t>
      </w:r>
      <w:r/>
    </w:p>
    <w:p>
      <w:pPr>
        <w:rPr>
          <w:rFonts w:cs="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.参加政府采购活动前3年内，在经营活动中没有重大违法记录（提供声明函原件（重大违法记录是指供应商因违法经营受到刑事处罚或责令停产停业、吊销许可证或者执照、较大数额罚款等行政处罚））。</w:t>
      </w:r>
      <w:r/>
    </w:p>
    <w:p>
      <w:pPr>
        <w:rPr>
          <w:rFonts w:ascii="Microsoft New Tai Lue" w:hAnsi="Microsoft New Tai Lue" w:cs="Microsoft New Tai Lue"/>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w:t>
      </w:r>
      <w:r>
        <w:rPr>
          <w:rFonts w:hint="eastAsia"/>
          <w:color w:val="000000" w:themeColor="text1"/>
          <w:highlight w:val="none"/>
          <w14:textFill>
            <w14:solidFill>
              <w14:schemeClr w14:val="tx1"/>
            </w14:solidFill>
          </w14:textFill>
        </w:rPr>
        <w:t xml:space="preserve">.法律、行政法规规定的其他条件。</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（二）落实政府采购政策需满足的资格要求：</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1.中小企业政策：本项目不面向中小企业预留采购份额。</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2.其它落实政府采购政策的资格要求（如有）：无。</w:t>
      </w:r>
      <w:r/>
    </w:p>
    <w:p>
      <w:pPr>
        <w:rPr>
          <w:rFonts w:cs="Times New Roman"/>
          <w:color w:val="000000" w:themeColor="text1"/>
          <w:highlight w:val="none"/>
          <w:u w:val="single"/>
          <w14:textFill>
            <w14:solidFill>
              <w14:schemeClr w14:val="tx1"/>
            </w14:solidFill>
          </w14:textFill>
        </w:rPr>
      </w:pPr>
      <w:r>
        <w:rPr>
          <w:rFonts w:hint="eastAsia"/>
          <w:color w:val="000000" w:themeColor="text1"/>
          <w:highlight w:val="none"/>
          <w14:textFill>
            <w14:solidFill>
              <w14:schemeClr w14:val="tx1"/>
            </w14:solidFill>
          </w14:textFill>
        </w:rPr>
        <w:t xml:space="preserve">（三）本项目的特定资格要求：</w:t>
      </w:r>
      <w:r/>
    </w:p>
    <w:p>
      <w:pPr>
        <w:rPr>
          <w:rFonts w:cs="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.特定资格条件：</w:t>
      </w:r>
      <w:r/>
    </w:p>
    <w:p>
      <w:pPr>
        <w:ind w:left="-141" w:firstLine="420"/>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）本项目不接受进口产品参与投标（注：指产品而非构成产品的零部件或者原材料，本文件所称进口产品是指通过中国海关报关验放进入中国境内且产自关境外的产品）。</w:t>
      </w:r>
      <w:r/>
    </w:p>
    <w:p>
      <w:pPr>
        <w:rPr>
          <w:rFonts w:cs="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.供应商存在下列情形的不得参加本次招标活动：</w:t>
      </w:r>
      <w:r/>
    </w:p>
    <w:p>
      <w:pPr>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（1）单位负责人为同一人或者存在直接控股、管理关系的不同供应商，不得参加同一合同项下的政府采购活动。</w:t>
      </w:r>
      <w:r/>
    </w:p>
    <w:p>
      <w:pPr>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（2）除单一来源项目外，凡为采购项目提供整体设计、规范编制或者项目管理、监理、检测等服务的供应商不得再参加本项目的采购活动。</w:t>
      </w:r>
      <w:r/>
    </w:p>
    <w:p>
      <w:pPr>
        <w:rPr>
          <w:rFonts w:cs="Microsoft New Tai Lue"/>
          <w:bCs/>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w:t>
      </w:r>
      <w:r>
        <w:rPr>
          <w:rFonts w:hint="eastAsia" w:cs="Microsoft New Tai Lue"/>
          <w:bCs/>
          <w:color w:val="000000" w:themeColor="text1"/>
          <w:highlight w:val="none"/>
          <w14:textFill>
            <w14:solidFill>
              <w14:schemeClr w14:val="tx1"/>
            </w14:solidFill>
          </w14:textFill>
        </w:rPr>
        <w:t xml:space="preserve">通过“信用中国”网站（http://www.creditchina.gov.cn）、“中国政府采购网”（http://www.ccgp.gov.cn）查询供应商的信用记录，通过以上查询渠道，供应商被列入失信被执行人、重大税收违法失信主体、政府采购严重违法失信行为记录。（查询时间为响应</w:t>
      </w:r>
      <w:r>
        <w:rPr>
          <w:rFonts w:cs="Microsoft New Tai Lue"/>
          <w:bCs/>
          <w:color w:val="000000" w:themeColor="text1"/>
          <w:highlight w:val="none"/>
          <w14:textFill>
            <w14:solidFill>
              <w14:schemeClr w14:val="tx1"/>
            </w14:solidFill>
          </w14:textFill>
        </w:rPr>
        <w:t xml:space="preserve">截止时间以后、资格审查阶段采购人或采购代理机构的实际查询时间</w:t>
      </w:r>
      <w:r>
        <w:rPr>
          <w:rFonts w:hint="eastAsia" w:cs="Microsoft New Tai Lue"/>
          <w:bCs/>
          <w:color w:val="000000" w:themeColor="text1"/>
          <w:highlight w:val="none"/>
          <w14:textFill>
            <w14:solidFill>
              <w14:schemeClr w14:val="tx1"/>
            </w14:solidFill>
          </w14:textFill>
        </w:rPr>
        <w:t xml:space="preserve">）</w:t>
      </w:r>
      <w:r/>
    </w:p>
    <w:p>
      <w:pPr>
        <w:ind w:left="-141" w:firstLine="0"/>
        <w:rPr>
          <w:rFonts w:ascii="Microsoft New Tai Lue" w:hAnsi="Microsoft New Tai Lue" w:cs="Microsoft New Tai Lue"/>
          <w:b/>
          <w:bCs/>
          <w:color w:val="000000" w:themeColor="text1"/>
          <w:highlight w:val="none"/>
          <w14:textFill>
            <w14:solidFill>
              <w14:schemeClr w14:val="tx1"/>
            </w14:solidFill>
          </w14:textFill>
        </w:rPr>
      </w:pPr>
      <w:r>
        <w:rPr>
          <w:rFonts w:hint="eastAsia" w:ascii="Microsoft New Tai Lue" w:hAnsi="Microsoft New Tai Lue"/>
          <w:b/>
          <w:bCs/>
          <w:color w:val="000000" w:themeColor="text1"/>
          <w:highlight w:val="none"/>
          <w14:textFill>
            <w14:solidFill>
              <w14:schemeClr w14:val="tx1"/>
            </w14:solidFill>
          </w14:textFill>
        </w:rPr>
        <w:t xml:space="preserve">三、获取招标文件</w:t>
      </w:r>
      <w:bookmarkEnd w:id="13"/>
      <w:r/>
      <w:bookmarkEnd w:id="14"/>
      <w:r/>
      <w:bookmarkEnd w:id="15"/>
      <w:r/>
      <w:bookmarkEnd w:id="16"/>
      <w:r/>
      <w:r/>
    </w:p>
    <w:p>
      <w:pPr>
        <w:spacing w:line="300" w:lineRule="auto"/>
        <w:rPr>
          <w:color w:val="000000" w:themeColor="text1"/>
          <w:highlight w:val="none"/>
          <w14:textFill>
            <w14:solidFill>
              <w14:schemeClr w14:val="tx1"/>
            </w14:solidFill>
          </w14:textFill>
        </w:rPr>
      </w:pPr>
      <w:r/>
      <w:bookmarkStart w:id="17" w:name="_Toc80264700"/>
      <w:r>
        <w:rPr>
          <w:rFonts w:hint="eastAsia"/>
          <w:color w:val="000000" w:themeColor="text1"/>
          <w:highlight w:val="none"/>
          <w14:textFill>
            <w14:solidFill>
              <w14:schemeClr w14:val="tx1"/>
            </w14:solidFill>
          </w14:textFill>
        </w:rPr>
        <w:t xml:space="preserve">时间：自招标文件公告发布之日起5个工作日 </w:t>
      </w:r>
      <w:r/>
    </w:p>
    <w:p>
      <w:pPr>
        <w:spacing w:line="30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地点：江苏政府采购网 </w:t>
      </w:r>
      <w:r/>
    </w:p>
    <w:p>
      <w:pPr>
        <w:spacing w:line="30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方式：“苏采云”政府采购一体化平台自行免费下载 </w:t>
      </w:r>
      <w:r/>
    </w:p>
    <w:p>
      <w:pPr>
        <w:spacing w:line="300" w:lineRule="auto"/>
        <w:rPr>
          <w:color w:val="000000" w:themeColor="text1"/>
          <w:sz w:val="24"/>
          <w:szCs w:val="24"/>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售价：0.00元 </w:t>
      </w:r>
      <w:r/>
    </w:p>
    <w:p>
      <w:pPr>
        <w:ind w:left="-141" w:firstLine="0"/>
        <w:rPr>
          <w:rFonts w:ascii="Microsoft New Tai Lue" w:hAnsi="Microsoft New Tai Lue" w:cs="Microsoft New Tai Lue"/>
          <w:b/>
          <w:bCs/>
          <w:color w:val="000000" w:themeColor="text1"/>
          <w:highlight w:val="none"/>
          <w14:textFill>
            <w14:solidFill>
              <w14:schemeClr w14:val="tx1"/>
            </w14:solidFill>
          </w14:textFill>
        </w:rPr>
      </w:pPr>
      <w:r/>
      <w:bookmarkStart w:id="18" w:name="_Toc80792691"/>
      <w:r/>
      <w:bookmarkStart w:id="19" w:name="_Toc96347854"/>
      <w:r/>
      <w:bookmarkStart w:id="20" w:name="_Toc93909068"/>
      <w:r>
        <w:rPr>
          <w:rFonts w:hint="eastAsia" w:ascii="Microsoft New Tai Lue" w:hAnsi="Microsoft New Tai Lue"/>
          <w:b/>
          <w:bCs/>
          <w:color w:val="000000" w:themeColor="text1"/>
          <w:highlight w:val="none"/>
          <w14:textFill>
            <w14:solidFill>
              <w14:schemeClr w14:val="tx1"/>
            </w14:solidFill>
          </w14:textFill>
        </w:rPr>
        <w:t xml:space="preserve">四、</w:t>
      </w:r>
      <w:bookmarkEnd w:id="17"/>
      <w:r/>
      <w:bookmarkEnd w:id="18"/>
      <w:r>
        <w:rPr>
          <w:rFonts w:hint="eastAsia" w:ascii="Microsoft New Tai Lue" w:hAnsi="Microsoft New Tai Lue"/>
          <w:b/>
          <w:bCs/>
          <w:color w:val="000000" w:themeColor="text1"/>
          <w:highlight w:val="none"/>
          <w14:textFill>
            <w14:solidFill>
              <w14:schemeClr w14:val="tx1"/>
            </w14:solidFill>
          </w14:textFill>
        </w:rPr>
        <w:t xml:space="preserve">提交投标文件截止时间、开标时间和地点</w:t>
      </w:r>
      <w:bookmarkEnd w:id="19"/>
      <w:r/>
      <w:bookmarkEnd w:id="20"/>
      <w:r/>
      <w:r/>
    </w:p>
    <w:p>
      <w:pPr>
        <w:spacing w:line="300" w:lineRule="auto"/>
        <w:rPr>
          <w:color w:val="000000" w:themeColor="text1"/>
          <w:highlight w:val="none"/>
          <w14:textFill>
            <w14:solidFill>
              <w14:schemeClr w14:val="tx1"/>
            </w14:solidFill>
          </w14:textFill>
        </w:rPr>
      </w:pPr>
      <w:r/>
      <w:bookmarkStart w:id="21" w:name="_Toc80792693"/>
      <w:r/>
      <w:bookmarkStart w:id="22" w:name="_Toc96347855"/>
      <w:r/>
      <w:bookmarkStart w:id="23" w:name="_Toc93909069"/>
      <w:r>
        <w:rPr>
          <w:rFonts w:hint="eastAsia"/>
          <w:color w:val="000000" w:themeColor="text1"/>
          <w:highlight w:val="none"/>
          <w14:textFill>
            <w14:solidFill>
              <w14:schemeClr w14:val="tx1"/>
            </w14:solidFill>
          </w14:textFill>
        </w:rPr>
        <w:t xml:space="preserve">2026-07-27 14:00（北京时间）</w:t>
      </w:r>
      <w:r/>
    </w:p>
    <w:p>
      <w:pPr>
        <w:spacing w:line="300" w:lineRule="auto"/>
        <w:rPr>
          <w:bCs/>
          <w:color w:val="000000" w:themeColor="text1"/>
          <w:highlight w:val="none"/>
          <w:u w:val="single"/>
          <w14:textFill>
            <w14:solidFill>
              <w14:schemeClr w14:val="tx1"/>
            </w14:solidFill>
          </w14:textFill>
        </w:rPr>
      </w:pPr>
      <w:r>
        <w:rPr>
          <w:rFonts w:hint="eastAsia"/>
          <w:color w:val="000000" w:themeColor="text1"/>
          <w:highlight w:val="none"/>
          <w14:textFill>
            <w14:solidFill>
              <w14:schemeClr w14:val="tx1"/>
            </w14:solidFill>
          </w14:textFill>
        </w:rPr>
        <w:t xml:space="preserve">地点：江苏省政府采购管理交易系统（苏采云）（以下简称“苏采云”）（网址： http://jszfcg.jsczt.cn/） </w:t>
      </w:r>
      <w:r/>
    </w:p>
    <w:p>
      <w:pPr>
        <w:ind w:left="-141" w:firstLine="0"/>
        <w:rPr>
          <w:rFonts w:ascii="Microsoft New Tai Lue" w:hAnsi="Microsoft New Tai Lue" w:cs="Microsoft New Tai Lue"/>
          <w:b/>
          <w:bCs/>
          <w:color w:val="000000" w:themeColor="text1"/>
          <w:highlight w:val="none"/>
          <w14:textFill>
            <w14:solidFill>
              <w14:schemeClr w14:val="tx1"/>
            </w14:solidFill>
          </w14:textFill>
        </w:rPr>
      </w:pPr>
      <w:r>
        <w:rPr>
          <w:rFonts w:hint="eastAsia" w:ascii="Microsoft New Tai Lue" w:hAnsi="Microsoft New Tai Lue"/>
          <w:b/>
          <w:bCs/>
          <w:color w:val="000000" w:themeColor="text1"/>
          <w:highlight w:val="none"/>
          <w14:textFill>
            <w14:solidFill>
              <w14:schemeClr w14:val="tx1"/>
            </w14:solidFill>
          </w14:textFill>
        </w:rPr>
        <w:t xml:space="preserve">五、</w:t>
      </w:r>
      <w:bookmarkEnd w:id="21"/>
      <w:r>
        <w:rPr>
          <w:rFonts w:hint="eastAsia" w:ascii="Microsoft New Tai Lue" w:hAnsi="Microsoft New Tai Lue"/>
          <w:b/>
          <w:bCs/>
          <w:color w:val="000000" w:themeColor="text1"/>
          <w:highlight w:val="none"/>
          <w14:textFill>
            <w14:solidFill>
              <w14:schemeClr w14:val="tx1"/>
            </w14:solidFill>
          </w14:textFill>
        </w:rPr>
        <w:t xml:space="preserve">公告期</w:t>
      </w:r>
      <w:bookmarkEnd w:id="22"/>
      <w:r/>
      <w:bookmarkEnd w:id="23"/>
      <w:r>
        <w:rPr>
          <w:rFonts w:hint="eastAsia" w:ascii="Microsoft New Tai Lue" w:hAnsi="Microsoft New Tai Lue"/>
          <w:b/>
          <w:bCs/>
          <w:color w:val="000000" w:themeColor="text1"/>
          <w:highlight w:val="none"/>
          <w14:textFill>
            <w14:solidFill>
              <w14:schemeClr w14:val="tx1"/>
            </w14:solidFill>
          </w14:textFill>
        </w:rPr>
        <w:t xml:space="preserve">限</w:t>
      </w:r>
      <w:r/>
    </w:p>
    <w:p>
      <w:pPr>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自本公告发布之日起</w:t>
      </w:r>
      <w:r>
        <w:rPr>
          <w:color w:val="000000" w:themeColor="text1"/>
          <w:highlight w:val="none"/>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个工作日。</w:t>
      </w:r>
      <w:r/>
    </w:p>
    <w:p>
      <w:pPr>
        <w:ind w:left="-141" w:firstLine="0"/>
        <w:rPr>
          <w:rFonts w:ascii="Microsoft New Tai Lue" w:hAnsi="Microsoft New Tai Lue" w:cs="Microsoft New Tai Lue"/>
          <w:b/>
          <w:bCs/>
          <w:color w:val="000000" w:themeColor="text1"/>
          <w:highlight w:val="none"/>
          <w14:textFill>
            <w14:solidFill>
              <w14:schemeClr w14:val="tx1"/>
            </w14:solidFill>
          </w14:textFill>
        </w:rPr>
      </w:pPr>
      <w:r/>
      <w:bookmarkStart w:id="24" w:name="_Toc96347856"/>
      <w:r/>
      <w:bookmarkStart w:id="25" w:name="_Toc93909070"/>
      <w:r>
        <w:rPr>
          <w:rFonts w:hint="eastAsia" w:ascii="Microsoft New Tai Lue" w:hAnsi="Microsoft New Tai Lue"/>
          <w:b/>
          <w:bCs/>
          <w:color w:val="000000" w:themeColor="text1"/>
          <w:highlight w:val="none"/>
          <w14:textFill>
            <w14:solidFill>
              <w14:schemeClr w14:val="tx1"/>
            </w14:solidFill>
          </w14:textFill>
        </w:rPr>
        <w:t xml:space="preserve">六、其他补充事宜</w:t>
      </w:r>
      <w:bookmarkEnd w:id="24"/>
      <w:r/>
      <w:bookmarkEnd w:id="25"/>
      <w:r/>
      <w:r/>
    </w:p>
    <w:p>
      <w:pPr>
        <w:rPr>
          <w:color w:val="000000" w:themeColor="text1"/>
          <w:highlight w:val="none"/>
          <w14:textFill>
            <w14:solidFill>
              <w14:schemeClr w14:val="tx1"/>
            </w14:solidFill>
          </w14:textFill>
        </w:rPr>
      </w:pPr>
      <w:r/>
      <w:bookmarkStart w:id="26" w:name="_Toc80792694"/>
      <w:r/>
      <w:bookmarkStart w:id="27" w:name="_Toc80264702"/>
      <w:r/>
      <w:bookmarkStart w:id="28" w:name="_Toc93909071"/>
      <w:r/>
      <w:bookmarkStart w:id="29" w:name="_Toc96347857"/>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．政府采购支持政策</w:t>
      </w:r>
      <w:r>
        <w:rPr>
          <w:color w:val="000000" w:themeColor="text1"/>
          <w:highlight w:val="none"/>
          <w14:textFill>
            <w14:solidFill>
              <w14:schemeClr w14:val="tx1"/>
            </w14:solidFill>
          </w14:textFill>
        </w:rPr>
        <w:t xml:space="preserve">:</w:t>
      </w:r>
      <w:r/>
    </w:p>
    <w:p>
      <w:pPr>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（一）《政府采购促进中小企业发展管理办法》</w:t>
      </w:r>
      <w:r/>
    </w:p>
    <w:p>
      <w:pPr>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（二）《关于政府采购支持监狱企业发展有关问题的通知》</w:t>
      </w:r>
      <w:r/>
    </w:p>
    <w:p>
      <w:pPr>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（三）《关于促进残疾人就业政府采购政策的通知》</w:t>
      </w:r>
      <w:r/>
    </w:p>
    <w:p>
      <w:pPr>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（四）《关于调整优化节能产品、环境标志产品政府采购执行机制的通知》</w:t>
      </w:r>
      <w:r/>
    </w:p>
    <w:p>
      <w:pPr>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（五）《关于做好政府采购支持企业发展有关事项的通知》</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（六）《关于进一步加大政府采购支持中小企业力度的通知》</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（七）《国务院办公厅关于在政府采购中实施本国产品标准及相关政策的通知》、关于贯彻落实《国务院办公厅关于在政府采购中实施本国产品标准及相关政策的通知》的意见</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2.获取招标文件时间：2026年07月06日至2026年07月13日，每天上午08:30至11:30，下午14:00至17:30（北京时间，法定节假日除外）</w:t>
      </w:r>
      <w:r/>
    </w:p>
    <w:p>
      <w:pPr>
        <w:spacing w:line="30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3.潜在投标人访问政府采购管理交易系统（苏采云）的网络地址和方法：</w:t>
      </w:r>
      <w:r/>
    </w:p>
    <w:p>
      <w:pPr>
        <w:spacing w:line="30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spacing w:line="30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（2）“CA数字证书”的获取：供应商需办理CA锁，“苏采云”系统目前仅支持“苏采云”系统下的政务CA，省内各地区办理的“苏采云”系统下的政务CA全省通用。</w:t>
      </w:r>
      <w:r/>
    </w:p>
    <w:p>
      <w:pPr>
        <w:spacing w:line="30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（3）“CA数字证书”的办理材料以及供应商操作手册详见：</w:t>
      </w:r>
      <w:r/>
    </w:p>
    <w:p>
      <w:pPr>
        <w:spacing w:line="30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http://zfcg.yangzhou.gov.cn/xzzx/art/2023/art_4d7de1f7865f4a2894fc22bc452f94d8.html</w:t>
      </w:r>
      <w:r>
        <w:rPr>
          <w:rFonts w:hint="eastAsia"/>
          <w:color w:val="000000" w:themeColor="text1"/>
          <w:highlight w:val="none"/>
          <w14:textFill>
            <w14:solidFill>
              <w14:schemeClr w14:val="tx1"/>
            </w14:solidFill>
          </w14:textFill>
        </w:rPr>
        <w:t xml:space="preserve">。</w:t>
      </w:r>
      <w:r/>
    </w:p>
    <w:p>
      <w:pPr>
        <w:spacing w:line="30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（4）潜在供应商访问“苏采云”系统的网络地址和方法：“苏采云”系统的网址：http://jszfcg.jsczt.cn/。</w:t>
      </w:r>
      <w:r/>
    </w:p>
    <w:p>
      <w:pPr>
        <w:spacing w:line="30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（5）采购文件（后缀名为“.kedt”）、供应商操作手册及政府采购客户端工具也可通过“苏采云”系统--已报名项目--报名详情页面内相应链接进行下载。</w:t>
      </w:r>
      <w:r/>
    </w:p>
    <w:p>
      <w:pPr>
        <w:spacing w:line="30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（6）招标代理机构（采购代理机构）将数据电文形式的采购文件加载至“苏采云”系统，供潜在供应商下载或者查阅。</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（7）苏采云系统使用谷歌浏览器参与不见面开标。</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r/>
    </w:p>
    <w:p>
      <w:pPr>
        <w:ind w:left="-141" w:firstLine="0"/>
        <w:rPr>
          <w:rFonts w:ascii="Microsoft New Tai Lue" w:hAnsi="Microsoft New Tai Lue" w:cs="Microsoft New Tai Lue"/>
          <w:b/>
          <w:bCs/>
          <w:color w:val="000000" w:themeColor="text1"/>
          <w:highlight w:val="none"/>
          <w14:textFill>
            <w14:solidFill>
              <w14:schemeClr w14:val="tx1"/>
            </w14:solidFill>
          </w14:textFill>
        </w:rPr>
      </w:pPr>
      <w:r>
        <w:rPr>
          <w:rFonts w:hint="eastAsia" w:ascii="Microsoft New Tai Lue" w:hAnsi="Microsoft New Tai Lue"/>
          <w:b/>
          <w:bCs/>
          <w:color w:val="000000" w:themeColor="text1"/>
          <w:highlight w:val="none"/>
          <w14:textFill>
            <w14:solidFill>
              <w14:schemeClr w14:val="tx1"/>
            </w14:solidFill>
          </w14:textFill>
        </w:rPr>
        <w:t xml:space="preserve">七、</w:t>
      </w:r>
      <w:bookmarkEnd w:id="26"/>
      <w:r/>
      <w:bookmarkEnd w:id="27"/>
      <w:r>
        <w:rPr>
          <w:rFonts w:hint="eastAsia" w:ascii="Microsoft New Tai Lue" w:hAnsi="Microsoft New Tai Lue"/>
          <w:b/>
          <w:bCs/>
          <w:color w:val="000000" w:themeColor="text1"/>
          <w:highlight w:val="none"/>
          <w14:textFill>
            <w14:solidFill>
              <w14:schemeClr w14:val="tx1"/>
            </w14:solidFill>
          </w14:textFill>
        </w:rPr>
        <w:t xml:space="preserve">对本次招标提出询问，请按以下方式联系。</w:t>
      </w:r>
      <w:bookmarkEnd w:id="28"/>
      <w:r/>
      <w:bookmarkEnd w:id="29"/>
      <w:r/>
      <w:r/>
    </w:p>
    <w:p>
      <w:pPr>
        <w:rPr>
          <w:color w:val="000000" w:themeColor="text1"/>
          <w:highlight w:val="none"/>
          <w14:textFill>
            <w14:solidFill>
              <w14:schemeClr w14:val="tx1"/>
            </w14:solidFill>
          </w14:textFill>
        </w:rPr>
      </w:pPr>
      <w:r/>
      <w:bookmarkStart w:id="30" w:name="_Toc28359085"/>
      <w:r>
        <w:rPr>
          <w:rFonts w:hint="eastAsia"/>
          <w:color w:val="000000" w:themeColor="text1"/>
          <w:highlight w:val="none"/>
          <w14:textFill>
            <w14:solidFill>
              <w14:schemeClr w14:val="tx1"/>
            </w14:solidFill>
          </w14:textFill>
        </w:rPr>
        <w:t xml:space="preserve">1．采购人信息</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名 称：南京审计大学</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 址：南京市浦口区雨山西路86号</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联系人：李老师</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联系方式：025-58318724</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2．采购代理机构信息</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名 称：江苏省招标中心有限公司</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 址：南京市鼓楼区郑和中路118号</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联系人：池昊、谢慧玲、许萌、王芳18362980687、15862877288</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联系方式：025-83200601</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3．项目联系方式</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项目联系人：池昊、谢慧玲、许萌、王芳18362980687、15862877288</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联系方式：025-83200601</w:t>
      </w:r>
      <w:r/>
    </w:p>
    <w:p>
      <w:pPr>
        <w:pStyle w:val="899"/>
        <w:ind w:left="-14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br w:type="page" w:clear="all"/>
      </w:r>
      <w:bookmarkEnd w:id="30"/>
      <w:r/>
      <w:r/>
    </w:p>
    <w:p>
      <w:pPr>
        <w:pStyle w:val="916"/>
        <w:numPr>
          <w:ilvl w:val="0"/>
          <w:numId w:val="2"/>
        </w:numPr>
        <w:ind w:left="984"/>
        <w:rPr>
          <w:rFonts w:cs="Times New Roman"/>
          <w:color w:val="000000" w:themeColor="text1"/>
          <w:highlight w:val="none"/>
          <w14:textFill>
            <w14:solidFill>
              <w14:schemeClr w14:val="tx1"/>
            </w14:solidFill>
          </w14:textFill>
        </w:rPr>
      </w:pPr>
      <w:r/>
      <w:bookmarkStart w:id="31" w:name="_Toc107246212"/>
      <w:r/>
      <w:bookmarkStart w:id="32" w:name="_Toc80264704"/>
      <w:r>
        <w:rPr>
          <w:rFonts w:hint="eastAsia" w:cs="宋体"/>
          <w:color w:val="000000" w:themeColor="text1"/>
          <w:highlight w:val="none"/>
          <w14:textFill>
            <w14:solidFill>
              <w14:schemeClr w14:val="tx1"/>
            </w14:solidFill>
          </w14:textFill>
        </w:rPr>
        <w:t xml:space="preserve">投标人须知</w:t>
      </w:r>
      <w:bookmarkEnd w:id="31"/>
      <w:r/>
      <w:bookmarkEnd w:id="32"/>
      <w:r/>
      <w:r/>
    </w:p>
    <w:p>
      <w:pPr>
        <w:ind w:left="-141" w:firstLine="0"/>
        <w:jc w:val="center"/>
        <w:spacing w:line="240" w:lineRule="auto"/>
        <w:rPr>
          <w:rFonts w:ascii="Microsoft New Tai Lue" w:hAnsi="Microsoft New Tai Lue" w:cs="Microsoft New Tai Lue"/>
          <w:b/>
          <w:bCs/>
          <w:color w:val="000000" w:themeColor="text1"/>
          <w:sz w:val="32"/>
          <w:szCs w:val="32"/>
          <w:highlight w:val="none"/>
          <w14:textFill>
            <w14:solidFill>
              <w14:schemeClr w14:val="tx1"/>
            </w14:solidFill>
          </w14:textFill>
        </w:rPr>
      </w:pPr>
      <w:r>
        <w:rPr>
          <w:rFonts w:hint="eastAsia" w:ascii="Microsoft New Tai Lue" w:hAnsi="Microsoft New Tai Lue"/>
          <w:b/>
          <w:bCs/>
          <w:color w:val="000000" w:themeColor="text1"/>
          <w:sz w:val="32"/>
          <w:szCs w:val="32"/>
          <w:highlight w:val="none"/>
          <w14:textFill>
            <w14:solidFill>
              <w14:schemeClr w14:val="tx1"/>
            </w14:solidFill>
          </w14:textFill>
        </w:rPr>
        <w:t xml:space="preserve">投标人须知前附表</w:t>
      </w:r>
      <w:r/>
    </w:p>
    <w:p>
      <w:pPr>
        <w:ind w:firstLine="420"/>
        <w:jc w:val="left"/>
        <w:spacing w:line="240" w:lineRule="auto"/>
        <w:rPr>
          <w:rFonts w:ascii="Microsoft New Tai Lue" w:hAnsi="Microsoft New Tai Lue" w:cs="Microsoft New Tai Lue"/>
          <w:color w:val="000000" w:themeColor="text1"/>
          <w:highlight w:val="none"/>
          <w14:textFill>
            <w14:solidFill>
              <w14:schemeClr w14:val="tx1"/>
            </w14:solidFill>
          </w14:textFill>
        </w:rPr>
      </w:pPr>
      <w:r>
        <w:rPr>
          <w:rFonts w:hint="eastAsia" w:ascii="Microsoft New Tai Lue" w:hAnsi="Microsoft New Tai Lue"/>
          <w:color w:val="000000" w:themeColor="text1"/>
          <w:highlight w:val="none"/>
          <w14:textFill>
            <w14:solidFill>
              <w14:schemeClr w14:val="tx1"/>
            </w14:solidFill>
          </w14:textFill>
        </w:rPr>
        <w:t xml:space="preserve">本表是对《投标人须知》正文的具体补充和修改，如有矛盾，以本《前附表》为准。标记“■”的选项意为适用于本项目，标记“□”的选项意为不适用于本项目。</w:t>
      </w:r>
      <w:r/>
    </w:p>
    <w:tbl>
      <w:tblPr>
        <w:tblStyle w:val="889"/>
        <w:tblW w:w="9703"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1872"/>
        <w:gridCol w:w="6306"/>
      </w:tblGrid>
      <w:tr>
        <w:trPr/>
        <w:tc>
          <w:tcPr>
            <w:tcW w:w="675" w:type="dxa"/>
            <w:vAlign w:val="center"/>
            <w:textDirection w:val="lrTb"/>
            <w:noWrap w:val="false"/>
          </w:tcPr>
          <w:p>
            <w:pPr>
              <w:pStyle w:val="977"/>
              <w:ind w:firstLine="0"/>
              <w:jc w:val="center"/>
              <w:spacing w:line="240" w:lineRule="auto"/>
              <w:rPr>
                <w:rFonts w:hAnsi="宋体" w:cs="Times New Roman"/>
                <w:b/>
                <w:bCs/>
                <w:color w:val="000000" w:themeColor="text1"/>
                <w:sz w:val="21"/>
                <w:szCs w:val="21"/>
                <w:highlight w:val="none"/>
                <w14:textFill>
                  <w14:solidFill>
                    <w14:schemeClr w14:val="tx1"/>
                  </w14:solidFill>
                </w14:textFill>
              </w:rPr>
            </w:pPr>
            <w:r>
              <w:rPr>
                <w:rFonts w:hint="eastAsia" w:hAnsi="宋体"/>
                <w:b/>
                <w:bCs/>
                <w:color w:val="000000" w:themeColor="text1"/>
                <w:sz w:val="21"/>
                <w:szCs w:val="21"/>
                <w:highlight w:val="none"/>
                <w14:textFill>
                  <w14:solidFill>
                    <w14:schemeClr w14:val="tx1"/>
                  </w14:solidFill>
                </w14:textFill>
              </w:rPr>
              <w:t xml:space="preserve">序号</w:t>
            </w:r>
            <w:r/>
          </w:p>
        </w:tc>
        <w:tc>
          <w:tcPr>
            <w:tcW w:w="850" w:type="dxa"/>
            <w:vAlign w:val="center"/>
            <w:textDirection w:val="lrTb"/>
            <w:noWrap w:val="false"/>
          </w:tcPr>
          <w:p>
            <w:pPr>
              <w:pStyle w:val="977"/>
              <w:ind w:firstLine="0"/>
              <w:jc w:val="center"/>
              <w:spacing w:line="240" w:lineRule="auto"/>
              <w:rPr>
                <w:rFonts w:hAnsi="宋体" w:cs="Times New Roman"/>
                <w:b/>
                <w:bCs/>
                <w:color w:val="000000" w:themeColor="text1"/>
                <w:sz w:val="21"/>
                <w:szCs w:val="21"/>
                <w:highlight w:val="none"/>
                <w14:textFill>
                  <w14:solidFill>
                    <w14:schemeClr w14:val="tx1"/>
                  </w14:solidFill>
                </w14:textFill>
              </w:rPr>
            </w:pPr>
            <w:r>
              <w:rPr>
                <w:rFonts w:hint="eastAsia" w:hAnsi="宋体"/>
                <w:b/>
                <w:bCs/>
                <w:color w:val="000000" w:themeColor="text1"/>
                <w:sz w:val="21"/>
                <w:szCs w:val="21"/>
                <w:highlight w:val="none"/>
                <w14:textFill>
                  <w14:solidFill>
                    <w14:schemeClr w14:val="tx1"/>
                  </w14:solidFill>
                </w14:textFill>
              </w:rPr>
              <w:t xml:space="preserve">条款号</w:t>
            </w:r>
            <w:r/>
          </w:p>
        </w:tc>
        <w:tc>
          <w:tcPr>
            <w:tcW w:w="1872" w:type="dxa"/>
            <w:vAlign w:val="center"/>
            <w:textDirection w:val="lrTb"/>
            <w:noWrap w:val="false"/>
          </w:tcPr>
          <w:p>
            <w:pPr>
              <w:pStyle w:val="977"/>
              <w:ind w:firstLine="0"/>
              <w:jc w:val="left"/>
              <w:spacing w:line="240" w:lineRule="auto"/>
              <w:rPr>
                <w:rFonts w:hAnsi="宋体" w:cs="Times New Roman"/>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条款名称</w:t>
            </w:r>
            <w:r/>
          </w:p>
        </w:tc>
        <w:tc>
          <w:tcPr>
            <w:tcW w:w="6306" w:type="dxa"/>
            <w:vAlign w:val="center"/>
            <w:textDirection w:val="lrTb"/>
            <w:noWrap w:val="false"/>
          </w:tcPr>
          <w:p>
            <w:pPr>
              <w:pStyle w:val="977"/>
              <w:ind w:firstLine="0"/>
              <w:jc w:val="center"/>
              <w:spacing w:line="240" w:lineRule="auto"/>
              <w:rPr>
                <w:rFonts w:hAnsi="宋体" w:cs="Times New Roman"/>
                <w:b/>
                <w:bCs/>
                <w:color w:val="000000" w:themeColor="text1"/>
                <w:sz w:val="21"/>
                <w:szCs w:val="21"/>
                <w:highlight w:val="none"/>
                <w14:textFill>
                  <w14:solidFill>
                    <w14:schemeClr w14:val="tx1"/>
                  </w14:solidFill>
                </w14:textFill>
              </w:rPr>
            </w:pPr>
            <w:r>
              <w:rPr>
                <w:rFonts w:hint="eastAsia" w:hAnsi="宋体"/>
                <w:b/>
                <w:bCs/>
                <w:color w:val="000000" w:themeColor="text1"/>
                <w:sz w:val="21"/>
                <w:szCs w:val="21"/>
                <w:highlight w:val="none"/>
                <w14:textFill>
                  <w14:solidFill>
                    <w14:schemeClr w14:val="tx1"/>
                  </w14:solidFill>
                </w14:textFill>
              </w:rPr>
              <w:t xml:space="preserve">编列内容规定</w:t>
            </w:r>
            <w:r/>
          </w:p>
        </w:tc>
      </w:tr>
      <w:tr>
        <w:trPr/>
        <w:tc>
          <w:tcPr>
            <w:tcW w:w="675" w:type="dxa"/>
            <w:vAlign w:val="center"/>
            <w:textDirection w:val="lrTb"/>
            <w:noWrap w:val="false"/>
          </w:tcPr>
          <w:p>
            <w:pPr>
              <w:pStyle w:val="977"/>
              <w:ind w:firstLine="0"/>
              <w:jc w:val="center"/>
              <w:spacing w:line="240" w:lineRule="auto"/>
              <w:rPr>
                <w:rFonts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 xml:space="preserve">1</w:t>
            </w:r>
            <w:r/>
          </w:p>
        </w:tc>
        <w:tc>
          <w:tcPr>
            <w:tcW w:w="850" w:type="dxa"/>
            <w:vAlign w:val="center"/>
            <w:textDirection w:val="lrTb"/>
            <w:noWrap w:val="false"/>
          </w:tcPr>
          <w:p>
            <w:pPr>
              <w:pStyle w:val="977"/>
              <w:ind w:firstLine="0"/>
              <w:jc w:val="center"/>
              <w:spacing w:line="240" w:lineRule="auto"/>
              <w:rPr>
                <w:rFonts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 xml:space="preserve">2.1</w:t>
            </w:r>
            <w:r/>
          </w:p>
        </w:tc>
        <w:tc>
          <w:tcPr>
            <w:tcW w:w="1872" w:type="dxa"/>
            <w:vAlign w:val="center"/>
            <w:textDirection w:val="lrTb"/>
            <w:noWrap w:val="false"/>
          </w:tcPr>
          <w:p>
            <w:pPr>
              <w:pStyle w:val="977"/>
              <w:ind w:firstLine="0"/>
              <w:jc w:val="left"/>
              <w:spacing w:line="240" w:lineRule="auto"/>
              <w:rPr>
                <w:rFonts w:hAnsi="宋体" w:cs="Times New Roman"/>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采购人</w:t>
            </w:r>
            <w:r/>
          </w:p>
        </w:tc>
        <w:tc>
          <w:tcPr>
            <w:tcW w:w="6306" w:type="dxa"/>
            <w:vAlign w:val="center"/>
            <w:textDirection w:val="lrTb"/>
            <w:noWrap w:val="false"/>
          </w:tcPr>
          <w:p>
            <w:pPr>
              <w:pStyle w:val="977"/>
              <w:ind w:firstLine="0"/>
              <w:jc w:val="left"/>
              <w:spacing w:line="240" w:lineRule="auto"/>
              <w:rPr>
                <w:rFonts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名称：南京审计大学</w:t>
            </w:r>
            <w:r/>
          </w:p>
          <w:p>
            <w:pPr>
              <w:pStyle w:val="977"/>
              <w:ind w:firstLine="0"/>
              <w:jc w:val="left"/>
              <w:spacing w:line="240" w:lineRule="auto"/>
              <w:rPr>
                <w:rFonts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地址：南京市浦口区雨山西路86号</w:t>
            </w:r>
            <w:r/>
          </w:p>
          <w:p>
            <w:pPr>
              <w:pStyle w:val="977"/>
              <w:ind w:firstLine="0"/>
              <w:jc w:val="left"/>
              <w:spacing w:line="240" w:lineRule="auto"/>
              <w:rPr>
                <w:rFonts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联系人：李老师</w:t>
            </w:r>
            <w:r/>
          </w:p>
          <w:p>
            <w:pPr>
              <w:pStyle w:val="977"/>
              <w:ind w:firstLine="0"/>
              <w:jc w:val="left"/>
              <w:spacing w:line="240" w:lineRule="auto"/>
              <w:rPr>
                <w:rFonts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联系方式：025-58318724</w:t>
            </w:r>
            <w:r/>
          </w:p>
        </w:tc>
      </w:tr>
      <w:tr>
        <w:trPr/>
        <w:tc>
          <w:tcPr>
            <w:tcW w:w="675" w:type="dxa"/>
            <w:vAlign w:val="center"/>
            <w:textDirection w:val="lrTb"/>
            <w:noWrap w:val="false"/>
          </w:tcPr>
          <w:p>
            <w:pPr>
              <w:pStyle w:val="977"/>
              <w:ind w:firstLine="0"/>
              <w:jc w:val="center"/>
              <w:spacing w:line="240" w:lineRule="auto"/>
              <w:rPr>
                <w:rFonts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 xml:space="preserve">2</w:t>
            </w:r>
            <w:r/>
          </w:p>
        </w:tc>
        <w:tc>
          <w:tcPr>
            <w:tcW w:w="850" w:type="dxa"/>
            <w:vAlign w:val="center"/>
            <w:textDirection w:val="lrTb"/>
            <w:noWrap w:val="false"/>
          </w:tcPr>
          <w:p>
            <w:pPr>
              <w:pStyle w:val="977"/>
              <w:ind w:firstLine="0"/>
              <w:jc w:val="center"/>
              <w:spacing w:line="240" w:lineRule="auto"/>
              <w:rPr>
                <w:rFonts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 xml:space="preserve">2.2</w:t>
            </w:r>
            <w:r/>
          </w:p>
        </w:tc>
        <w:tc>
          <w:tcPr>
            <w:tcW w:w="1872" w:type="dxa"/>
            <w:vAlign w:val="center"/>
            <w:textDirection w:val="lrTb"/>
            <w:noWrap w:val="false"/>
          </w:tcPr>
          <w:p>
            <w:pPr>
              <w:pStyle w:val="977"/>
              <w:ind w:firstLine="0"/>
              <w:jc w:val="left"/>
              <w:spacing w:line="240" w:lineRule="auto"/>
              <w:rPr>
                <w:rFonts w:hAnsi="宋体" w:cs="Times New Roman"/>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采购代理机构</w:t>
            </w:r>
            <w:r/>
          </w:p>
        </w:tc>
        <w:tc>
          <w:tcPr>
            <w:tcW w:w="6306" w:type="dxa"/>
            <w:vAlign w:val="center"/>
            <w:textDirection w:val="lrTb"/>
            <w:noWrap w:val="false"/>
          </w:tcPr>
          <w:p>
            <w:pPr>
              <w:pStyle w:val="977"/>
              <w:ind w:firstLine="0"/>
              <w:jc w:val="left"/>
              <w:spacing w:line="240" w:lineRule="auto"/>
              <w:rPr>
                <w:rFonts w:hAnsi="宋体" w:cs="Times New Roman"/>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名称：</w:t>
            </w:r>
            <w:r>
              <w:rPr>
                <w:rFonts w:hint="eastAsia" w:hAnsi="宋体"/>
                <w:color w:val="000000" w:themeColor="text1"/>
                <w:sz w:val="21"/>
                <w:szCs w:val="21"/>
                <w:highlight w:val="none"/>
                <w14:textFill>
                  <w14:solidFill>
                    <w14:schemeClr w14:val="tx1"/>
                  </w14:solidFill>
                </w14:textFill>
              </w:rPr>
              <w:t xml:space="preserve">江苏省</w:t>
            </w:r>
            <w:r>
              <w:rPr>
                <w:rFonts w:hint="eastAsia" w:hAnsi="宋体"/>
                <w:color w:val="000000" w:themeColor="text1"/>
                <w:sz w:val="21"/>
                <w:szCs w:val="21"/>
                <w:highlight w:val="none"/>
                <w14:textFill>
                  <w14:solidFill>
                    <w14:schemeClr w14:val="tx1"/>
                  </w14:solidFill>
                </w14:textFill>
              </w:rPr>
              <w:t xml:space="preserve">招标中心有限公司</w:t>
            </w:r>
            <w:r/>
          </w:p>
          <w:p>
            <w:pPr>
              <w:pStyle w:val="977"/>
              <w:ind w:firstLine="0"/>
              <w:jc w:val="left"/>
              <w:spacing w:line="240" w:lineRule="auto"/>
              <w:rPr>
                <w:rFonts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地址：</w:t>
            </w:r>
            <w:r>
              <w:rPr>
                <w:rFonts w:hint="eastAsia" w:hAnsi="宋体"/>
                <w:color w:val="000000" w:themeColor="text1"/>
                <w:sz w:val="21"/>
                <w:szCs w:val="21"/>
                <w:highlight w:val="none"/>
                <w14:textFill>
                  <w14:solidFill>
                    <w14:schemeClr w14:val="tx1"/>
                  </w14:solidFill>
                </w14:textFill>
              </w:rPr>
              <w:t xml:space="preserve">南京市鼓楼区郑和中路118号1605室</w:t>
            </w:r>
            <w:r/>
          </w:p>
          <w:p>
            <w:pPr>
              <w:pStyle w:val="977"/>
              <w:ind w:firstLine="0"/>
              <w:jc w:val="left"/>
              <w:spacing w:line="240" w:lineRule="auto"/>
              <w:rPr>
                <w:rFonts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联系人：池昊、谢慧玲、许萌、王芳18362980687、15862877288</w:t>
            </w:r>
            <w:r/>
          </w:p>
          <w:p>
            <w:pPr>
              <w:pStyle w:val="977"/>
              <w:ind w:firstLine="0"/>
              <w:jc w:val="left"/>
              <w:spacing w:line="240" w:lineRule="auto"/>
              <w:rPr>
                <w:rFonts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联系方式：025-83200601</w:t>
            </w:r>
            <w:r/>
          </w:p>
        </w:tc>
      </w:tr>
      <w:tr>
        <w:trPr/>
        <w:tc>
          <w:tcPr>
            <w:tcW w:w="675" w:type="dxa"/>
            <w:vAlign w:val="center"/>
            <w:textDirection w:val="lrTb"/>
            <w:noWrap w:val="false"/>
          </w:tcPr>
          <w:p>
            <w:pPr>
              <w:pStyle w:val="977"/>
              <w:ind w:firstLine="0"/>
              <w:jc w:val="center"/>
              <w:spacing w:line="240" w:lineRule="auto"/>
              <w:rPr>
                <w:rFonts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 xml:space="preserve">3</w:t>
            </w:r>
            <w:r/>
          </w:p>
        </w:tc>
        <w:tc>
          <w:tcPr>
            <w:tcW w:w="850" w:type="dxa"/>
            <w:vAlign w:val="center"/>
            <w:textDirection w:val="lrTb"/>
            <w:noWrap w:val="false"/>
          </w:tcPr>
          <w:p>
            <w:pPr>
              <w:pStyle w:val="977"/>
              <w:ind w:firstLine="0"/>
              <w:jc w:val="center"/>
              <w:spacing w:line="240" w:lineRule="auto"/>
              <w:rPr>
                <w:rFonts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 xml:space="preserve">4</w:t>
            </w:r>
            <w:r/>
          </w:p>
        </w:tc>
        <w:tc>
          <w:tcPr>
            <w:tcW w:w="1872" w:type="dxa"/>
            <w:vAlign w:val="center"/>
            <w:textDirection w:val="lrTb"/>
            <w:noWrap w:val="false"/>
          </w:tcPr>
          <w:p>
            <w:pPr>
              <w:pStyle w:val="977"/>
              <w:ind w:firstLine="0"/>
              <w:jc w:val="left"/>
              <w:spacing w:line="240" w:lineRule="auto"/>
              <w:rPr>
                <w:rFonts w:hAnsi="宋体" w:cs="Times New Roman"/>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本项目执行的政府采购政策</w:t>
            </w:r>
            <w:r/>
          </w:p>
        </w:tc>
        <w:tc>
          <w:tcPr>
            <w:tcW w:w="6306" w:type="dxa"/>
            <w:vAlign w:val="center"/>
            <w:textDirection w:val="lrTb"/>
            <w:noWrap w:val="false"/>
          </w:tcPr>
          <w:p>
            <w:pPr>
              <w:pStyle w:val="977"/>
              <w:ind w:firstLine="0"/>
              <w:jc w:val="left"/>
              <w:spacing w:line="240" w:lineRule="auto"/>
              <w:rPr>
                <w:rFonts w:hAnsi="宋体" w:cs="Times New Roman"/>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详见</w:t>
            </w:r>
            <w:r>
              <w:rPr>
                <w:rFonts w:hint="eastAsia" w:hAnsi="宋体"/>
                <w:color w:val="000000" w:themeColor="text1"/>
                <w:sz w:val="21"/>
                <w:szCs w:val="21"/>
                <w:highlight w:val="none"/>
                <w14:textFill>
                  <w14:solidFill>
                    <w14:schemeClr w14:val="tx1"/>
                  </w14:solidFill>
                </w14:textFill>
              </w:rPr>
              <w:t xml:space="preserve">招标文件</w:t>
            </w:r>
            <w:r>
              <w:rPr>
                <w:rFonts w:hint="eastAsia" w:hAnsi="宋体"/>
                <w:color w:val="000000" w:themeColor="text1"/>
                <w:sz w:val="21"/>
                <w:szCs w:val="21"/>
                <w:highlight w:val="none"/>
                <w14:textFill>
                  <w14:solidFill>
                    <w14:schemeClr w14:val="tx1"/>
                  </w14:solidFill>
                </w14:textFill>
              </w:rPr>
              <w:t xml:space="preserve">第一章《招标公告》</w:t>
            </w:r>
            <w:r/>
          </w:p>
        </w:tc>
      </w:tr>
      <w:tr>
        <w:trPr/>
        <w:tc>
          <w:tcPr>
            <w:tcW w:w="675" w:type="dxa"/>
            <w:vAlign w:val="center"/>
            <w:textDirection w:val="lrTb"/>
            <w:noWrap w:val="false"/>
          </w:tcPr>
          <w:p>
            <w:pPr>
              <w:pStyle w:val="977"/>
              <w:ind w:firstLine="0"/>
              <w:jc w:val="center"/>
              <w:spacing w:line="240" w:lineRule="auto"/>
              <w:rPr>
                <w:rFonts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 xml:space="preserve">4</w:t>
            </w:r>
            <w:r/>
          </w:p>
        </w:tc>
        <w:tc>
          <w:tcPr>
            <w:tcW w:w="850" w:type="dxa"/>
            <w:vAlign w:val="center"/>
            <w:textDirection w:val="lrTb"/>
            <w:noWrap w:val="false"/>
          </w:tcPr>
          <w:p>
            <w:pPr>
              <w:pStyle w:val="977"/>
              <w:ind w:firstLine="0"/>
              <w:jc w:val="center"/>
              <w:spacing w:line="240" w:lineRule="auto"/>
              <w:rPr>
                <w:rFonts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 xml:space="preserve">8.1</w:t>
            </w:r>
            <w:r/>
          </w:p>
        </w:tc>
        <w:tc>
          <w:tcPr>
            <w:tcW w:w="1872" w:type="dxa"/>
            <w:vAlign w:val="center"/>
            <w:textDirection w:val="lrTb"/>
            <w:noWrap w:val="false"/>
          </w:tcPr>
          <w:p>
            <w:pPr>
              <w:pStyle w:val="977"/>
              <w:ind w:firstLine="0"/>
              <w:jc w:val="left"/>
              <w:spacing w:line="240" w:lineRule="auto"/>
              <w:rPr>
                <w:rFonts w:hAnsi="宋体" w:cs="Times New Roman"/>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现场考察</w:t>
            </w:r>
            <w:r/>
          </w:p>
        </w:tc>
        <w:tc>
          <w:tcPr>
            <w:tcW w:w="6306" w:type="dxa"/>
            <w:vAlign w:val="center"/>
            <w:textDirection w:val="lrTb"/>
            <w:noWrap w:val="false"/>
          </w:tcPr>
          <w:p>
            <w:pPr>
              <w:pStyle w:val="977"/>
              <w:ind w:firstLine="0"/>
              <w:jc w:val="left"/>
              <w:spacing w:line="240" w:lineRule="auto"/>
              <w:rPr>
                <w:rFonts w:hAnsi="宋体" w:cs="Times New Roman"/>
                <w:color w:val="000000" w:themeColor="text1"/>
                <w:sz w:val="21"/>
                <w:szCs w:val="21"/>
                <w:highlight w:val="none"/>
                <w14:textFill>
                  <w14:solidFill>
                    <w14:schemeClr w14:val="tx1"/>
                  </w14:solidFill>
                </w14:textFill>
              </w:rPr>
            </w:pPr>
            <w:r>
              <w:rPr>
                <w:rFonts w:hint="eastAsia" w:hAnsi="宋体"/>
                <w:b/>
                <w:bCs/>
                <w:color w:val="000000" w:themeColor="text1"/>
                <w:sz w:val="21"/>
                <w:szCs w:val="21"/>
                <w:highlight w:val="none"/>
                <w14:textFill>
                  <w14:solidFill>
                    <w14:schemeClr w14:val="tx1"/>
                  </w14:solidFill>
                </w14:textFill>
              </w:rPr>
              <w:t xml:space="preserve">■</w:t>
            </w:r>
            <w:r>
              <w:rPr>
                <w:rFonts w:hint="eastAsia" w:hAnsi="宋体"/>
                <w:color w:val="000000" w:themeColor="text1"/>
                <w:sz w:val="21"/>
                <w:szCs w:val="21"/>
                <w:highlight w:val="none"/>
                <w14:textFill>
                  <w14:solidFill>
                    <w14:schemeClr w14:val="tx1"/>
                  </w14:solidFill>
                </w14:textFill>
              </w:rPr>
              <w:t xml:space="preserve">不</w:t>
            </w:r>
            <w:r>
              <w:rPr>
                <w:rFonts w:hint="eastAsia" w:hAnsi="宋体"/>
                <w:color w:val="000000" w:themeColor="text1"/>
                <w:sz w:val="21"/>
                <w:szCs w:val="21"/>
                <w:highlight w:val="none"/>
                <w14:textFill>
                  <w14:solidFill>
                    <w14:schemeClr w14:val="tx1"/>
                  </w14:solidFill>
                </w14:textFill>
              </w:rPr>
              <w:t xml:space="preserve">组织</w:t>
            </w:r>
            <w:r/>
          </w:p>
          <w:p>
            <w:pPr>
              <w:pStyle w:val="977"/>
              <w:ind w:firstLine="0"/>
              <w:jc w:val="left"/>
              <w:spacing w:line="240" w:lineRule="auto"/>
              <w:rPr>
                <w:rFonts w:hAnsi="宋体" w:cs="Times New Roman"/>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供应商需自行勘测现场，如文字描述与现场不符时以现场为准。本项目供应商须对采购人目前在用情况进行充分认真评估后，慎重投标。供应商可在投标前与采购人沟通交流，若涉及第三方改造则由供应商负责组织完成，且投标总报价须包含此项所有费用。</w:t>
            </w:r>
            <w:r/>
          </w:p>
          <w:p>
            <w:pPr>
              <w:pStyle w:val="977"/>
              <w:ind w:firstLine="0"/>
              <w:jc w:val="left"/>
              <w:spacing w:line="240" w:lineRule="auto"/>
              <w:rPr>
                <w:rFonts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w:t>
            </w:r>
            <w:r>
              <w:rPr>
                <w:rFonts w:hAnsi="宋体"/>
                <w:color w:val="000000" w:themeColor="text1"/>
                <w:sz w:val="21"/>
                <w:szCs w:val="21"/>
                <w:highlight w:val="none"/>
                <w14:textFill>
                  <w14:solidFill>
                    <w14:schemeClr w14:val="tx1"/>
                  </w14:solidFill>
                </w14:textFill>
              </w:rPr>
              <w:t xml:space="preserve">1</w:t>
            </w:r>
            <w:r>
              <w:rPr>
                <w:rFonts w:hint="eastAsia" w:hAnsi="宋体"/>
                <w:color w:val="000000" w:themeColor="text1"/>
                <w:sz w:val="21"/>
                <w:szCs w:val="21"/>
                <w:highlight w:val="none"/>
                <w14:textFill>
                  <w14:solidFill>
                    <w14:schemeClr w14:val="tx1"/>
                  </w14:solidFill>
                </w14:textFill>
              </w:rPr>
              <w:t xml:space="preserve">）考察时间：2026年07月15日17:30前，考察前请与采购人联系。</w:t>
            </w:r>
            <w:r/>
          </w:p>
          <w:p>
            <w:pPr>
              <w:pStyle w:val="977"/>
              <w:ind w:firstLine="0"/>
              <w:jc w:val="left"/>
              <w:spacing w:line="240" w:lineRule="auto"/>
              <w:rPr>
                <w:rFonts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（2）考察地点：南京市浦口区雨山西路86号南京审计大学</w:t>
            </w:r>
            <w:r/>
          </w:p>
          <w:p>
            <w:pPr>
              <w:pStyle w:val="977"/>
              <w:ind w:firstLine="0"/>
              <w:jc w:val="left"/>
              <w:spacing w:line="240" w:lineRule="auto"/>
              <w:rPr>
                <w:rFonts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（3）联系人：金老师、程老师</w:t>
            </w:r>
            <w:r/>
          </w:p>
          <w:p>
            <w:pPr>
              <w:pStyle w:val="977"/>
              <w:ind w:firstLine="0"/>
              <w:jc w:val="left"/>
              <w:spacing w:line="240" w:lineRule="auto"/>
              <w:rPr>
                <w:rFonts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联系方式</w:t>
            </w:r>
            <w:r>
              <w:rPr>
                <w:rFonts w:hint="eastAsia" w:hAnsi="宋体"/>
                <w:color w:val="000000" w:themeColor="text1"/>
                <w:sz w:val="21"/>
                <w:szCs w:val="21"/>
                <w:highlight w:val="none"/>
                <w14:textFill>
                  <w14:solidFill>
                    <w14:schemeClr w14:val="tx1"/>
                  </w14:solidFill>
                </w14:textFill>
              </w:rPr>
              <w:t xml:space="preserve">：025-58318766</w:t>
            </w:r>
            <w:r>
              <w:rPr>
                <w:rFonts w:hint="eastAsia" w:hAnsi="宋体"/>
                <w:color w:val="000000" w:themeColor="text1"/>
                <w:sz w:val="21"/>
                <w:szCs w:val="21"/>
                <w:highlight w:val="none"/>
                <w14:textFill>
                  <w14:solidFill>
                    <w14:schemeClr w14:val="tx1"/>
                  </w14:solidFill>
                </w14:textFill>
              </w:rPr>
              <w:t xml:space="preserve">，</w:t>
            </w:r>
            <w:bookmarkStart w:id="33" w:name="OLE_LINK31"/>
            <w:r/>
            <w:bookmarkStart w:id="34" w:name="OLE_LINK33"/>
            <w:r/>
            <w:bookmarkStart w:id="35" w:name="OLE_LINK32"/>
            <w:r>
              <w:rPr>
                <w:rFonts w:hint="eastAsia" w:hAnsi="宋体"/>
                <w:color w:val="000000" w:themeColor="text1"/>
                <w:sz w:val="21"/>
                <w:szCs w:val="21"/>
                <w:highlight w:val="none"/>
                <w14:textFill>
                  <w14:solidFill>
                    <w14:schemeClr w14:val="tx1"/>
                  </w14:solidFill>
                </w14:textFill>
              </w:rPr>
              <w:t xml:space="preserve">5</w:t>
            </w:r>
            <w:r>
              <w:rPr>
                <w:rFonts w:hAnsi="宋体"/>
                <w:color w:val="000000" w:themeColor="text1"/>
                <w:sz w:val="21"/>
                <w:szCs w:val="21"/>
                <w:highlight w:val="none"/>
                <w14:textFill>
                  <w14:solidFill>
                    <w14:schemeClr w14:val="tx1"/>
                  </w14:solidFill>
                </w14:textFill>
              </w:rPr>
              <w:t xml:space="preserve">8312298</w:t>
            </w:r>
            <w:bookmarkEnd w:id="33"/>
            <w:r/>
            <w:bookmarkEnd w:id="34"/>
            <w:r/>
            <w:bookmarkEnd w:id="35"/>
            <w:r/>
            <w:r/>
          </w:p>
          <w:p>
            <w:pPr>
              <w:ind w:firstLine="0"/>
              <w:rPr>
                <w:rFonts w:cs="Microsoft New Tai Lue"/>
                <w:bCs/>
                <w:color w:val="000000" w:themeColor="text1"/>
                <w:highlight w:val="none"/>
                <w14:textFill>
                  <w14:solidFill>
                    <w14:schemeClr w14:val="tx1"/>
                  </w14:solidFill>
                </w14:textFill>
              </w:rPr>
            </w:pPr>
            <w:r>
              <w:rPr>
                <w:rFonts w:cs="Microsoft New Tai Lue"/>
                <w:bCs/>
                <w:color w:val="000000" w:themeColor="text1"/>
                <w:highlight w:val="none"/>
                <w14:textFill>
                  <w14:solidFill>
                    <w14:schemeClr w14:val="tx1"/>
                  </w14:solidFill>
                </w14:textFill>
              </w:rPr>
              <w:t xml:space="preserve">参加人员要求：</w:t>
            </w:r>
            <w:r>
              <w:rPr>
                <w:rFonts w:hint="eastAsia" w:cs="Microsoft New Tai Lue"/>
                <w:bCs/>
                <w:color w:val="000000" w:themeColor="text1"/>
                <w:highlight w:val="none"/>
                <w14:textFill>
                  <w14:solidFill>
                    <w14:schemeClr w14:val="tx1"/>
                  </w14:solidFill>
                </w14:textFill>
              </w:rPr>
              <w:t xml:space="preserve">进校人员请提前一天使用微信“扫一扫”扫描此二维码，填报信息提交经批准后进校。“到访部门</w:t>
            </w:r>
            <w:r>
              <w:rPr>
                <w:rFonts w:cs="Microsoft New Tai Lue"/>
                <w:bCs/>
                <w:color w:val="000000" w:themeColor="text1"/>
                <w:highlight w:val="none"/>
                <w14:textFill>
                  <w14:solidFill>
                    <w14:schemeClr w14:val="tx1"/>
                  </w14:solidFill>
                </w14:textFill>
              </w:rPr>
              <w:t xml:space="preserve">: 后勤管理处 ；审核人工号: 170084 ；校内对接人: 金莹 ；到访校区：浦口；到访事由：现场勘测润园及沁园家具。” </w:t>
            </w:r>
            <w:r/>
          </w:p>
          <w:p>
            <w:pPr>
              <w:rPr>
                <w:bCs/>
                <w:color w:val="000000" w:themeColor="text1"/>
                <w:highlight w:val="none"/>
                <w14:textFill>
                  <w14:solidFill>
                    <w14:schemeClr w14:val="tx1"/>
                  </w14:solidFill>
                </w14:textFill>
              </w:rPr>
            </w:pPr>
            <w:r>
              <w:rPr>
                <w:rFonts w:hint="eastAsia" w:cs="Microsoft New Tai Lue"/>
                <w:bCs/>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1266825" cy="1266825"/>
                      <wp:effectExtent l="0" t="0" r="13335" b="13335"/>
                      <wp:docPr id="1" name="图片 1" descr="4b1b483457a30700d551af4dc669b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4b1b483457a30700d551af4dc669b67"/>
                              <pic:cNvPicPr>
                                <a:picLocks noChangeAspect="1"/>
                              </pic:cNvPicPr>
                              <pic:nvPr/>
                            </pic:nvPicPr>
                            <pic:blipFill>
                              <a:blip r:embed="rId17"/>
                              <a:stretch/>
                            </pic:blipFill>
                            <pic:spPr bwMode="auto">
                              <a:xfrm>
                                <a:off x="0" y="0"/>
                                <a:ext cx="1266825" cy="12668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99.8pt;height:99.8pt;mso-wrap-distance-left:0.0pt;mso-wrap-distance-top:0.0pt;mso-wrap-distance-right:0.0pt;mso-wrap-distance-bottom:0.0pt;" stroked="f">
                      <v:path textboxrect="0,0,0,0"/>
                      <v:imagedata r:id="rId17" o:title=""/>
                    </v:shape>
                  </w:pict>
                </mc:Fallback>
              </mc:AlternateContent>
            </w:r>
            <w:r/>
          </w:p>
          <w:p>
            <w:pPr>
              <w:pStyle w:val="977"/>
              <w:ind w:firstLine="0"/>
              <w:jc w:val="left"/>
              <w:spacing w:line="240" w:lineRule="auto"/>
              <w:rPr>
                <w:rFonts w:hAnsi="宋体" w:cs="Times New Roman"/>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w:t>
            </w:r>
            <w:r>
              <w:rPr>
                <w:rFonts w:hAnsi="宋体"/>
                <w:color w:val="000000" w:themeColor="text1"/>
                <w:sz w:val="21"/>
                <w:szCs w:val="21"/>
                <w:highlight w:val="none"/>
                <w14:textFill>
                  <w14:solidFill>
                    <w14:schemeClr w14:val="tx1"/>
                  </w14:solidFill>
                </w14:textFill>
              </w:rPr>
              <w:t xml:space="preserve">4</w:t>
            </w:r>
            <w:r>
              <w:rPr>
                <w:rFonts w:hint="eastAsia" w:hAnsi="宋体"/>
                <w:color w:val="000000" w:themeColor="text1"/>
                <w:sz w:val="21"/>
                <w:szCs w:val="21"/>
                <w:highlight w:val="none"/>
                <w14:textFill>
                  <w14:solidFill>
                    <w14:schemeClr w14:val="tx1"/>
                  </w14:solidFill>
                </w14:textFill>
              </w:rPr>
              <w:t xml:space="preserve">）</w:t>
            </w:r>
            <w:r>
              <w:rPr>
                <w:rFonts w:hint="eastAsia" w:hAnsi="宋体"/>
                <w:color w:val="000000" w:themeColor="text1"/>
                <w:sz w:val="21"/>
                <w:szCs w:val="21"/>
                <w:highlight w:val="none"/>
                <w14:textFill>
                  <w14:solidFill>
                    <w14:schemeClr w14:val="tx1"/>
                  </w14:solidFill>
                </w14:textFill>
              </w:rPr>
              <w:t xml:space="preserve">参加</w:t>
            </w:r>
            <w:r>
              <w:rPr>
                <w:rFonts w:hint="eastAsia" w:hAnsi="宋体"/>
                <w:color w:val="000000" w:themeColor="text1"/>
                <w:sz w:val="21"/>
                <w:szCs w:val="21"/>
                <w:highlight w:val="none"/>
                <w14:textFill>
                  <w14:solidFill>
                    <w14:schemeClr w14:val="tx1"/>
                  </w14:solidFill>
                </w14:textFill>
              </w:rPr>
              <w:t xml:space="preserve">人员要求：符合采购人相关规定。</w:t>
            </w:r>
            <w:r/>
          </w:p>
          <w:p>
            <w:pPr>
              <w:pStyle w:val="977"/>
              <w:ind w:firstLine="0"/>
              <w:jc w:val="left"/>
              <w:spacing w:line="240" w:lineRule="auto"/>
              <w:rPr>
                <w:rFonts w:hAnsi="宋体" w:cs="Times New Roman"/>
                <w:color w:val="000000" w:themeColor="text1"/>
                <w:sz w:val="21"/>
                <w:szCs w:val="21"/>
                <w:highlight w:val="none"/>
                <w14:textFill>
                  <w14:solidFill>
                    <w14:schemeClr w14:val="tx1"/>
                  </w14:solidFill>
                </w14:textFill>
              </w:rPr>
            </w:pPr>
            <w:r>
              <w:rPr>
                <w:rFonts w:ascii="Segoe UI Symbol" w:hAnsi="Segoe UI Symbol" w:cs="Segoe UI Symbol"/>
                <w:color w:val="000000" w:themeColor="text1"/>
                <w:sz w:val="21"/>
                <w:szCs w:val="21"/>
                <w:highlight w:val="none"/>
                <w14:textFill>
                  <w14:solidFill>
                    <w14:schemeClr w14:val="tx1"/>
                  </w14:solidFill>
                </w14:textFill>
              </w:rPr>
              <w:t xml:space="preserve">☐</w:t>
            </w:r>
            <w:r>
              <w:rPr>
                <w:rFonts w:hint="eastAsia" w:hAnsi="宋体"/>
                <w:color w:val="000000" w:themeColor="text1"/>
                <w:sz w:val="21"/>
                <w:szCs w:val="21"/>
                <w:highlight w:val="none"/>
                <w14:textFill>
                  <w14:solidFill>
                    <w14:schemeClr w14:val="tx1"/>
                  </w14:solidFill>
                </w14:textFill>
              </w:rPr>
              <w:t xml:space="preserve">组织</w:t>
            </w:r>
            <w:r/>
          </w:p>
        </w:tc>
      </w:tr>
      <w:tr>
        <w:trPr/>
        <w:tc>
          <w:tcPr>
            <w:tcW w:w="675" w:type="dxa"/>
            <w:vAlign w:val="center"/>
            <w:textDirection w:val="lrTb"/>
            <w:noWrap w:val="false"/>
          </w:tcPr>
          <w:p>
            <w:pPr>
              <w:pStyle w:val="977"/>
              <w:ind w:firstLine="0"/>
              <w:jc w:val="center"/>
              <w:spacing w:line="240" w:lineRule="auto"/>
              <w:rPr>
                <w:rFonts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 xml:space="preserve">5</w:t>
            </w:r>
            <w:r/>
          </w:p>
        </w:tc>
        <w:tc>
          <w:tcPr>
            <w:tcW w:w="850" w:type="dxa"/>
            <w:vAlign w:val="center"/>
            <w:textDirection w:val="lrTb"/>
            <w:noWrap w:val="false"/>
          </w:tcPr>
          <w:p>
            <w:pPr>
              <w:pStyle w:val="977"/>
              <w:ind w:firstLine="0"/>
              <w:jc w:val="center"/>
              <w:spacing w:line="240" w:lineRule="auto"/>
              <w:rPr>
                <w:rFonts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 xml:space="preserve">9.1</w:t>
            </w:r>
            <w:r/>
          </w:p>
        </w:tc>
        <w:tc>
          <w:tcPr>
            <w:tcW w:w="1872" w:type="dxa"/>
            <w:vAlign w:val="center"/>
            <w:textDirection w:val="lrTb"/>
            <w:noWrap w:val="false"/>
          </w:tcPr>
          <w:p>
            <w:pPr>
              <w:pStyle w:val="977"/>
              <w:ind w:firstLine="0"/>
              <w:jc w:val="left"/>
              <w:spacing w:line="240" w:lineRule="auto"/>
              <w:rPr>
                <w:rFonts w:hAnsi="宋体" w:cs="Times New Roman"/>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开标前答疑会</w:t>
            </w:r>
            <w:r/>
          </w:p>
        </w:tc>
        <w:tc>
          <w:tcPr>
            <w:tcW w:w="6306" w:type="dxa"/>
            <w:vAlign w:val="center"/>
            <w:textDirection w:val="lrTb"/>
            <w:noWrap w:val="false"/>
          </w:tcPr>
          <w:p>
            <w:pPr>
              <w:pStyle w:val="977"/>
              <w:ind w:firstLine="0"/>
              <w:jc w:val="left"/>
              <w:spacing w:line="240" w:lineRule="auto"/>
              <w:rPr>
                <w:rFonts w:hAnsi="宋体" w:cs="Times New Roman"/>
                <w:color w:val="000000" w:themeColor="text1"/>
                <w:sz w:val="21"/>
                <w:szCs w:val="21"/>
                <w:highlight w:val="none"/>
                <w14:textFill>
                  <w14:solidFill>
                    <w14:schemeClr w14:val="tx1"/>
                  </w14:solidFill>
                </w14:textFill>
              </w:rPr>
            </w:pPr>
            <w:r>
              <w:rPr>
                <w:rFonts w:hint="eastAsia" w:hAnsi="宋体"/>
                <w:b/>
                <w:bCs/>
                <w:color w:val="000000" w:themeColor="text1"/>
                <w:sz w:val="21"/>
                <w:szCs w:val="21"/>
                <w:highlight w:val="none"/>
                <w14:textFill>
                  <w14:solidFill>
                    <w14:schemeClr w14:val="tx1"/>
                  </w14:solidFill>
                </w14:textFill>
              </w:rPr>
              <w:t xml:space="preserve">■</w:t>
            </w:r>
            <w:r>
              <w:rPr>
                <w:rFonts w:hint="eastAsia" w:hAnsi="宋体"/>
                <w:color w:val="000000" w:themeColor="text1"/>
                <w:sz w:val="21"/>
                <w:szCs w:val="21"/>
                <w:highlight w:val="none"/>
                <w14:textFill>
                  <w14:solidFill>
                    <w14:schemeClr w14:val="tx1"/>
                  </w14:solidFill>
                </w14:textFill>
              </w:rPr>
              <w:t xml:space="preserve">不</w:t>
            </w:r>
            <w:r>
              <w:rPr>
                <w:rFonts w:hint="eastAsia" w:hAnsi="宋体"/>
                <w:color w:val="000000" w:themeColor="text1"/>
                <w:sz w:val="21"/>
                <w:szCs w:val="21"/>
                <w:highlight w:val="none"/>
                <w14:textFill>
                  <w14:solidFill>
                    <w14:schemeClr w14:val="tx1"/>
                  </w14:solidFill>
                </w14:textFill>
              </w:rPr>
              <w:t xml:space="preserve">召开</w:t>
            </w:r>
            <w:r/>
          </w:p>
          <w:p>
            <w:pPr>
              <w:pStyle w:val="977"/>
              <w:ind w:firstLine="0"/>
              <w:jc w:val="left"/>
              <w:spacing w:line="240" w:lineRule="auto"/>
              <w:rPr>
                <w:rFonts w:hAnsi="宋体" w:cs="Times New Roman"/>
                <w:color w:val="000000" w:themeColor="text1"/>
                <w:sz w:val="21"/>
                <w:szCs w:val="21"/>
                <w:highlight w:val="none"/>
                <w14:textFill>
                  <w14:solidFill>
                    <w14:schemeClr w14:val="tx1"/>
                  </w14:solidFill>
                </w14:textFill>
              </w:rPr>
            </w:pPr>
            <w:r>
              <w:rPr>
                <w:rFonts w:ascii="Segoe UI Symbol" w:hAnsi="Segoe UI Symbol" w:cs="Segoe UI Symbol"/>
                <w:color w:val="000000" w:themeColor="text1"/>
                <w:sz w:val="21"/>
                <w:szCs w:val="21"/>
                <w:highlight w:val="none"/>
                <w14:textFill>
                  <w14:solidFill>
                    <w14:schemeClr w14:val="tx1"/>
                  </w14:solidFill>
                </w14:textFill>
              </w:rPr>
              <w:t xml:space="preserve">☐</w:t>
            </w:r>
            <w:r>
              <w:rPr>
                <w:rFonts w:hint="eastAsia" w:hAnsi="宋体"/>
                <w:color w:val="000000" w:themeColor="text1"/>
                <w:sz w:val="21"/>
                <w:szCs w:val="21"/>
                <w:highlight w:val="none"/>
                <w14:textFill>
                  <w14:solidFill>
                    <w14:schemeClr w14:val="tx1"/>
                  </w14:solidFill>
                </w14:textFill>
              </w:rPr>
              <w:t xml:space="preserve">召开</w:t>
            </w:r>
            <w:r/>
          </w:p>
          <w:p>
            <w:pPr>
              <w:pStyle w:val="977"/>
              <w:ind w:firstLine="0"/>
              <w:jc w:val="left"/>
              <w:spacing w:line="240" w:lineRule="auto"/>
              <w:rPr>
                <w:rFonts w:hAnsi="宋体" w:cs="Times New Roman"/>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w:t>
            </w:r>
            <w:r>
              <w:rPr>
                <w:rFonts w:hAnsi="宋体"/>
                <w:color w:val="000000" w:themeColor="text1"/>
                <w:sz w:val="21"/>
                <w:szCs w:val="21"/>
                <w:highlight w:val="none"/>
                <w14:textFill>
                  <w14:solidFill>
                    <w14:schemeClr w14:val="tx1"/>
                  </w14:solidFill>
                </w14:textFill>
              </w:rPr>
              <w:t xml:space="preserve">1</w:t>
            </w:r>
            <w:r>
              <w:rPr>
                <w:rFonts w:hint="eastAsia" w:hAnsi="宋体"/>
                <w:color w:val="000000" w:themeColor="text1"/>
                <w:sz w:val="21"/>
                <w:szCs w:val="21"/>
                <w:highlight w:val="none"/>
                <w14:textFill>
                  <w14:solidFill>
                    <w14:schemeClr w14:val="tx1"/>
                  </w14:solidFill>
                </w14:textFill>
              </w:rPr>
              <w:t xml:space="preserve">）</w:t>
            </w:r>
            <w:r>
              <w:rPr>
                <w:rFonts w:hint="eastAsia" w:hAnsi="宋体"/>
                <w:color w:val="000000" w:themeColor="text1"/>
                <w:sz w:val="21"/>
                <w:szCs w:val="21"/>
                <w:highlight w:val="none"/>
                <w14:textFill>
                  <w14:solidFill>
                    <w14:schemeClr w14:val="tx1"/>
                  </w14:solidFill>
                </w14:textFill>
              </w:rPr>
              <w:t xml:space="preserve">召开</w:t>
            </w:r>
            <w:r>
              <w:rPr>
                <w:rFonts w:hint="eastAsia" w:hAnsi="宋体"/>
                <w:color w:val="000000" w:themeColor="text1"/>
                <w:sz w:val="21"/>
                <w:szCs w:val="21"/>
                <w:highlight w:val="none"/>
                <w14:textFill>
                  <w14:solidFill>
                    <w14:schemeClr w14:val="tx1"/>
                  </w14:solidFill>
                </w14:textFill>
              </w:rPr>
              <w:t xml:space="preserve">时间：</w:t>
            </w:r>
            <w:r/>
          </w:p>
          <w:p>
            <w:pPr>
              <w:pStyle w:val="977"/>
              <w:ind w:firstLine="0"/>
              <w:jc w:val="left"/>
              <w:spacing w:line="240" w:lineRule="auto"/>
              <w:rPr>
                <w:rFonts w:hAnsi="宋体" w:cs="Times New Roman"/>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w:t>
            </w:r>
            <w:r>
              <w:rPr>
                <w:rFonts w:hAnsi="宋体"/>
                <w:color w:val="000000" w:themeColor="text1"/>
                <w:sz w:val="21"/>
                <w:szCs w:val="21"/>
                <w:highlight w:val="none"/>
                <w14:textFill>
                  <w14:solidFill>
                    <w14:schemeClr w14:val="tx1"/>
                  </w14:solidFill>
                </w14:textFill>
              </w:rPr>
              <w:t xml:space="preserve">2</w:t>
            </w:r>
            <w:r>
              <w:rPr>
                <w:rFonts w:hint="eastAsia" w:hAnsi="宋体"/>
                <w:color w:val="000000" w:themeColor="text1"/>
                <w:sz w:val="21"/>
                <w:szCs w:val="21"/>
                <w:highlight w:val="none"/>
                <w14:textFill>
                  <w14:solidFill>
                    <w14:schemeClr w14:val="tx1"/>
                  </w14:solidFill>
                </w14:textFill>
              </w:rPr>
              <w:t xml:space="preserve">）</w:t>
            </w:r>
            <w:r>
              <w:rPr>
                <w:rFonts w:hint="eastAsia" w:hAnsi="宋体"/>
                <w:color w:val="000000" w:themeColor="text1"/>
                <w:sz w:val="21"/>
                <w:szCs w:val="21"/>
                <w:highlight w:val="none"/>
                <w14:textFill>
                  <w14:solidFill>
                    <w14:schemeClr w14:val="tx1"/>
                  </w14:solidFill>
                </w14:textFill>
              </w:rPr>
              <w:t xml:space="preserve">召开</w:t>
            </w:r>
            <w:r>
              <w:rPr>
                <w:rFonts w:hint="eastAsia" w:hAnsi="宋体"/>
                <w:color w:val="000000" w:themeColor="text1"/>
                <w:sz w:val="21"/>
                <w:szCs w:val="21"/>
                <w:highlight w:val="none"/>
                <w14:textFill>
                  <w14:solidFill>
                    <w14:schemeClr w14:val="tx1"/>
                  </w14:solidFill>
                </w14:textFill>
              </w:rPr>
              <w:t xml:space="preserve">地点：</w:t>
            </w:r>
            <w:r/>
          </w:p>
        </w:tc>
      </w:tr>
      <w:tr>
        <w:trPr/>
        <w:tc>
          <w:tcPr>
            <w:tcW w:w="675" w:type="dxa"/>
            <w:vAlign w:val="center"/>
            <w:textDirection w:val="lrTb"/>
            <w:noWrap w:val="false"/>
          </w:tcPr>
          <w:p>
            <w:pPr>
              <w:pStyle w:val="977"/>
              <w:ind w:firstLine="0"/>
              <w:jc w:val="center"/>
              <w:spacing w:line="240" w:lineRule="auto"/>
              <w:rPr>
                <w:rFonts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 xml:space="preserve">6</w:t>
            </w:r>
            <w:r/>
          </w:p>
        </w:tc>
        <w:tc>
          <w:tcPr>
            <w:tcW w:w="850" w:type="dxa"/>
            <w:vAlign w:val="center"/>
            <w:textDirection w:val="lrTb"/>
            <w:noWrap w:val="false"/>
          </w:tcPr>
          <w:p>
            <w:pPr>
              <w:pStyle w:val="977"/>
              <w:ind w:firstLine="0"/>
              <w:jc w:val="center"/>
              <w:spacing w:line="240" w:lineRule="auto"/>
              <w:rPr>
                <w:rFonts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 xml:space="preserve">10.1</w:t>
            </w:r>
            <w:r/>
          </w:p>
        </w:tc>
        <w:tc>
          <w:tcPr>
            <w:tcW w:w="1872" w:type="dxa"/>
            <w:vAlign w:val="center"/>
            <w:textDirection w:val="lrTb"/>
            <w:noWrap w:val="false"/>
          </w:tcPr>
          <w:p>
            <w:pPr>
              <w:pStyle w:val="977"/>
              <w:ind w:firstLine="0"/>
              <w:jc w:val="left"/>
              <w:spacing w:line="240" w:lineRule="auto"/>
              <w:rPr>
                <w:rFonts w:hAnsi="宋体" w:cs="Times New Roman"/>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联合体投标</w:t>
            </w:r>
            <w:r/>
          </w:p>
        </w:tc>
        <w:tc>
          <w:tcPr>
            <w:tcW w:w="6306" w:type="dxa"/>
            <w:vAlign w:val="center"/>
            <w:textDirection w:val="lrTb"/>
            <w:noWrap w:val="false"/>
          </w:tcPr>
          <w:p>
            <w:pPr>
              <w:pStyle w:val="977"/>
              <w:ind w:firstLine="0"/>
              <w:jc w:val="left"/>
              <w:spacing w:line="240" w:lineRule="auto"/>
              <w:rPr>
                <w:rFonts w:hAnsi="宋体" w:cs="Times New Roman"/>
                <w:color w:val="000000" w:themeColor="text1"/>
                <w:sz w:val="21"/>
                <w:szCs w:val="21"/>
                <w:highlight w:val="none"/>
                <w14:textFill>
                  <w14:solidFill>
                    <w14:schemeClr w14:val="tx1"/>
                  </w14:solidFill>
                </w14:textFill>
              </w:rPr>
            </w:pPr>
            <w:r>
              <w:rPr>
                <w:rFonts w:hint="eastAsia" w:hAnsi="宋体"/>
                <w:b/>
                <w:bCs/>
                <w:color w:val="000000" w:themeColor="text1"/>
                <w:sz w:val="21"/>
                <w:szCs w:val="21"/>
                <w:highlight w:val="none"/>
                <w14:textFill>
                  <w14:solidFill>
                    <w14:schemeClr w14:val="tx1"/>
                  </w14:solidFill>
                </w14:textFill>
              </w:rPr>
              <w:t xml:space="preserve">■</w:t>
            </w:r>
            <w:r>
              <w:rPr>
                <w:rFonts w:hint="eastAsia" w:hAnsi="宋体"/>
                <w:color w:val="000000" w:themeColor="text1"/>
                <w:sz w:val="21"/>
                <w:szCs w:val="21"/>
                <w:highlight w:val="none"/>
                <w14:textFill>
                  <w14:solidFill>
                    <w14:schemeClr w14:val="tx1"/>
                  </w14:solidFill>
                </w14:textFill>
              </w:rPr>
              <w:t xml:space="preserve">不</w:t>
            </w:r>
            <w:r>
              <w:rPr>
                <w:rFonts w:hint="eastAsia" w:hAnsi="宋体"/>
                <w:color w:val="000000" w:themeColor="text1"/>
                <w:sz w:val="21"/>
                <w:szCs w:val="21"/>
                <w:highlight w:val="none"/>
                <w14:textFill>
                  <w14:solidFill>
                    <w14:schemeClr w14:val="tx1"/>
                  </w14:solidFill>
                </w14:textFill>
              </w:rPr>
              <w:t xml:space="preserve">接受</w:t>
            </w:r>
            <w:r/>
          </w:p>
          <w:p>
            <w:pPr>
              <w:pStyle w:val="977"/>
              <w:ind w:firstLine="0"/>
              <w:jc w:val="left"/>
              <w:spacing w:line="240" w:lineRule="auto"/>
              <w:rPr>
                <w:rFonts w:hAnsi="宋体" w:cs="Times New Roman"/>
                <w:color w:val="000000" w:themeColor="text1"/>
                <w:sz w:val="21"/>
                <w:szCs w:val="21"/>
                <w:highlight w:val="none"/>
                <w14:textFill>
                  <w14:solidFill>
                    <w14:schemeClr w14:val="tx1"/>
                  </w14:solidFill>
                </w14:textFill>
              </w:rPr>
            </w:pPr>
            <w:r>
              <w:rPr>
                <w:rFonts w:ascii="Segoe UI Symbol" w:hAnsi="Segoe UI Symbol" w:cs="Segoe UI Symbol"/>
                <w:color w:val="000000" w:themeColor="text1"/>
                <w:sz w:val="21"/>
                <w:szCs w:val="21"/>
                <w:highlight w:val="none"/>
                <w14:textFill>
                  <w14:solidFill>
                    <w14:schemeClr w14:val="tx1"/>
                  </w14:solidFill>
                </w14:textFill>
              </w:rPr>
              <w:t xml:space="preserve">☐</w:t>
            </w:r>
            <w:r>
              <w:rPr>
                <w:rFonts w:hint="eastAsia" w:hAnsi="宋体"/>
                <w:color w:val="000000" w:themeColor="text1"/>
                <w:sz w:val="21"/>
                <w:szCs w:val="21"/>
                <w:highlight w:val="none"/>
                <w14:textFill>
                  <w14:solidFill>
                    <w14:schemeClr w14:val="tx1"/>
                  </w14:solidFill>
                </w14:textFill>
              </w:rPr>
              <w:t xml:space="preserve">接受</w:t>
            </w:r>
            <w:r/>
          </w:p>
          <w:p>
            <w:pPr>
              <w:pStyle w:val="977"/>
              <w:ind w:firstLine="0"/>
              <w:jc w:val="left"/>
              <w:spacing w:line="240" w:lineRule="auto"/>
              <w:rPr>
                <w:rFonts w:hAnsi="宋体" w:cs="Times New Roman"/>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联合体</w:t>
            </w:r>
            <w:r>
              <w:rPr>
                <w:rFonts w:hint="eastAsia" w:hAnsi="宋体"/>
                <w:color w:val="000000" w:themeColor="text1"/>
                <w:sz w:val="21"/>
                <w:szCs w:val="21"/>
                <w:highlight w:val="none"/>
                <w14:textFill>
                  <w14:solidFill>
                    <w14:schemeClr w14:val="tx1"/>
                  </w14:solidFill>
                </w14:textFill>
              </w:rPr>
              <w:t xml:space="preserve">要求</w:t>
            </w:r>
            <w:r>
              <w:rPr>
                <w:rFonts w:hint="eastAsia" w:hAnsi="宋体"/>
                <w:color w:val="000000" w:themeColor="text1"/>
                <w:sz w:val="21"/>
                <w:szCs w:val="21"/>
                <w:highlight w:val="none"/>
                <w14:textFill>
                  <w14:solidFill>
                    <w14:schemeClr w14:val="tx1"/>
                  </w14:solidFill>
                </w14:textFill>
              </w:rPr>
              <w:t xml:space="preserve">：详见招标文件第一章《招标公告》</w:t>
            </w:r>
            <w:r/>
          </w:p>
        </w:tc>
      </w:tr>
      <w:tr>
        <w:trPr/>
        <w:tc>
          <w:tcPr>
            <w:tcW w:w="675" w:type="dxa"/>
            <w:vAlign w:val="center"/>
            <w:textDirection w:val="lrTb"/>
            <w:noWrap w:val="false"/>
          </w:tcPr>
          <w:p>
            <w:pPr>
              <w:pStyle w:val="977"/>
              <w:ind w:firstLine="0"/>
              <w:jc w:val="center"/>
              <w:spacing w:line="240" w:lineRule="auto"/>
              <w:rPr>
                <w:rFonts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 xml:space="preserve">7</w:t>
            </w:r>
            <w:r/>
          </w:p>
        </w:tc>
        <w:tc>
          <w:tcPr>
            <w:tcW w:w="850" w:type="dxa"/>
            <w:vAlign w:val="center"/>
            <w:textDirection w:val="lrTb"/>
            <w:noWrap w:val="false"/>
          </w:tcPr>
          <w:p>
            <w:pPr>
              <w:pStyle w:val="977"/>
              <w:ind w:firstLine="0"/>
              <w:jc w:val="center"/>
              <w:spacing w:line="240" w:lineRule="auto"/>
              <w:rPr>
                <w:rFonts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 xml:space="preserve">11.1</w:t>
            </w:r>
            <w:r/>
          </w:p>
        </w:tc>
        <w:tc>
          <w:tcPr>
            <w:tcW w:w="1872" w:type="dxa"/>
            <w:vAlign w:val="center"/>
            <w:textDirection w:val="lrTb"/>
            <w:noWrap w:val="false"/>
          </w:tcPr>
          <w:p>
            <w:pPr>
              <w:pStyle w:val="977"/>
              <w:ind w:firstLine="0"/>
              <w:jc w:val="left"/>
              <w:spacing w:line="240" w:lineRule="auto"/>
              <w:rPr>
                <w:rFonts w:hAnsi="宋体" w:cs="Times New Roman"/>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分包</w:t>
            </w:r>
            <w:r/>
          </w:p>
        </w:tc>
        <w:tc>
          <w:tcPr>
            <w:tcW w:w="6306" w:type="dxa"/>
            <w:vAlign w:val="center"/>
            <w:textDirection w:val="lrTb"/>
            <w:noWrap w:val="false"/>
          </w:tcPr>
          <w:p>
            <w:pPr>
              <w:pStyle w:val="977"/>
              <w:ind w:firstLine="0"/>
              <w:jc w:val="left"/>
              <w:spacing w:line="240" w:lineRule="auto"/>
              <w:rPr>
                <w:rFonts w:hAnsi="宋体" w:cs="Times New Roman"/>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本项目的非主体、非关键性工作是否允许分包：</w:t>
            </w:r>
            <w:r/>
          </w:p>
          <w:p>
            <w:pPr>
              <w:pStyle w:val="977"/>
              <w:ind w:firstLine="0"/>
              <w:jc w:val="left"/>
              <w:spacing w:line="240" w:lineRule="auto"/>
              <w:rPr>
                <w:rFonts w:hAnsi="宋体" w:cs="Times New Roman"/>
                <w:color w:val="000000" w:themeColor="text1"/>
                <w:sz w:val="21"/>
                <w:szCs w:val="21"/>
                <w:highlight w:val="none"/>
                <w14:textFill>
                  <w14:solidFill>
                    <w14:schemeClr w14:val="tx1"/>
                  </w14:solidFill>
                </w14:textFill>
              </w:rPr>
            </w:pPr>
            <w:r>
              <w:rPr>
                <w:rFonts w:hint="eastAsia" w:hAnsi="宋体"/>
                <w:b/>
                <w:bCs/>
                <w:color w:val="000000" w:themeColor="text1"/>
                <w:sz w:val="21"/>
                <w:szCs w:val="21"/>
                <w:highlight w:val="none"/>
                <w14:textFill>
                  <w14:solidFill>
                    <w14:schemeClr w14:val="tx1"/>
                  </w14:solidFill>
                </w14:textFill>
              </w:rPr>
              <w:t xml:space="preserve">■</w:t>
            </w:r>
            <w:r>
              <w:rPr>
                <w:rFonts w:hint="eastAsia" w:hAnsi="宋体"/>
                <w:color w:val="000000" w:themeColor="text1"/>
                <w:sz w:val="21"/>
                <w:szCs w:val="21"/>
                <w:highlight w:val="none"/>
                <w14:textFill>
                  <w14:solidFill>
                    <w14:schemeClr w14:val="tx1"/>
                  </w14:solidFill>
                </w14:textFill>
              </w:rPr>
              <w:t xml:space="preserve">不</w:t>
            </w:r>
            <w:r>
              <w:rPr>
                <w:rFonts w:hint="eastAsia" w:hAnsi="宋体"/>
                <w:color w:val="000000" w:themeColor="text1"/>
                <w:sz w:val="21"/>
                <w:szCs w:val="21"/>
                <w:highlight w:val="none"/>
                <w14:textFill>
                  <w14:solidFill>
                    <w14:schemeClr w14:val="tx1"/>
                  </w14:solidFill>
                </w14:textFill>
              </w:rPr>
              <w:t xml:space="preserve">允许</w:t>
            </w:r>
            <w:r/>
          </w:p>
          <w:p>
            <w:pPr>
              <w:pStyle w:val="977"/>
              <w:ind w:firstLine="0"/>
              <w:jc w:val="left"/>
              <w:spacing w:line="240" w:lineRule="auto"/>
              <w:rPr>
                <w:rFonts w:hAnsi="宋体" w:cs="Times New Roman"/>
                <w:color w:val="000000" w:themeColor="text1"/>
                <w:sz w:val="21"/>
                <w:szCs w:val="21"/>
                <w:highlight w:val="none"/>
                <w14:textFill>
                  <w14:solidFill>
                    <w14:schemeClr w14:val="tx1"/>
                  </w14:solidFill>
                </w14:textFill>
              </w:rPr>
            </w:pPr>
            <w:r>
              <w:rPr>
                <w:rFonts w:ascii="Segoe UI Symbol" w:hAnsi="Segoe UI Symbol" w:cs="Segoe UI Symbol"/>
                <w:color w:val="000000" w:themeColor="text1"/>
                <w:sz w:val="21"/>
                <w:szCs w:val="21"/>
                <w:highlight w:val="none"/>
                <w14:textFill>
                  <w14:solidFill>
                    <w14:schemeClr w14:val="tx1"/>
                  </w14:solidFill>
                </w14:textFill>
              </w:rPr>
              <w:t xml:space="preserve">☐</w:t>
            </w:r>
            <w:r>
              <w:rPr>
                <w:rFonts w:hint="eastAsia" w:hAnsi="宋体"/>
                <w:color w:val="000000" w:themeColor="text1"/>
                <w:sz w:val="21"/>
                <w:szCs w:val="21"/>
                <w:highlight w:val="none"/>
                <w14:textFill>
                  <w14:solidFill>
                    <w14:schemeClr w14:val="tx1"/>
                  </w14:solidFill>
                </w14:textFill>
              </w:rPr>
              <w:t xml:space="preserve">允许</w:t>
            </w:r>
            <w:r/>
          </w:p>
          <w:p>
            <w:pPr>
              <w:pStyle w:val="977"/>
              <w:ind w:firstLine="0"/>
              <w:jc w:val="left"/>
              <w:spacing w:line="240" w:lineRule="auto"/>
              <w:rPr>
                <w:rFonts w:hAnsi="宋体" w:cs="Times New Roman"/>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具体</w:t>
            </w:r>
            <w:r>
              <w:rPr>
                <w:rFonts w:hint="eastAsia" w:hAnsi="宋体"/>
                <w:color w:val="000000" w:themeColor="text1"/>
                <w:sz w:val="21"/>
                <w:szCs w:val="21"/>
                <w:highlight w:val="none"/>
                <w14:textFill>
                  <w14:solidFill>
                    <w14:schemeClr w14:val="tx1"/>
                  </w14:solidFill>
                </w14:textFill>
              </w:rPr>
              <w:t xml:space="preserve">要求</w:t>
            </w:r>
            <w:r>
              <w:rPr>
                <w:rFonts w:hint="eastAsia" w:hAnsi="宋体"/>
                <w:color w:val="000000" w:themeColor="text1"/>
                <w:sz w:val="21"/>
                <w:szCs w:val="21"/>
                <w:highlight w:val="none"/>
                <w14:textFill>
                  <w14:solidFill>
                    <w14:schemeClr w14:val="tx1"/>
                  </w14:solidFill>
                </w14:textFill>
              </w:rPr>
              <w:t xml:space="preserve">：</w:t>
            </w:r>
            <w:r>
              <w:rPr>
                <w:rFonts w:hAnsi="宋体" w:cs="Microsoft New Tai Lue"/>
                <w:color w:val="000000" w:themeColor="text1"/>
                <w:sz w:val="21"/>
                <w:highlight w:val="none"/>
                <w14:textFill>
                  <w14:solidFill>
                    <w14:schemeClr w14:val="tx1"/>
                  </w14:solidFill>
                </w14:textFill>
              </w:rPr>
              <w:t xml:space="preserve">__________</w:t>
            </w:r>
            <w:r/>
          </w:p>
        </w:tc>
      </w:tr>
      <w:tr>
        <w:trPr/>
        <w:tc>
          <w:tcPr>
            <w:tcW w:w="675" w:type="dxa"/>
            <w:vAlign w:val="center"/>
            <w:textDirection w:val="lrTb"/>
            <w:noWrap w:val="false"/>
          </w:tcPr>
          <w:p>
            <w:pPr>
              <w:pStyle w:val="977"/>
              <w:ind w:firstLine="0"/>
              <w:jc w:val="center"/>
              <w:spacing w:line="240" w:lineRule="auto"/>
              <w:rPr>
                <w:rFonts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 xml:space="preserve">8</w:t>
            </w:r>
            <w:r/>
          </w:p>
        </w:tc>
        <w:tc>
          <w:tcPr>
            <w:tcW w:w="850" w:type="dxa"/>
            <w:vAlign w:val="center"/>
            <w:textDirection w:val="lrTb"/>
            <w:noWrap w:val="false"/>
          </w:tcPr>
          <w:p>
            <w:pPr>
              <w:pStyle w:val="977"/>
              <w:ind w:firstLine="0"/>
              <w:jc w:val="center"/>
              <w:spacing w:line="240" w:lineRule="auto"/>
              <w:rPr>
                <w:rFonts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 xml:space="preserve">12.1</w:t>
            </w:r>
            <w:r/>
          </w:p>
        </w:tc>
        <w:tc>
          <w:tcPr>
            <w:tcW w:w="1872" w:type="dxa"/>
            <w:vAlign w:val="center"/>
            <w:textDirection w:val="lrTb"/>
            <w:noWrap w:val="false"/>
          </w:tcPr>
          <w:p>
            <w:pPr>
              <w:pStyle w:val="977"/>
              <w:ind w:firstLine="0"/>
              <w:jc w:val="left"/>
              <w:spacing w:line="240" w:lineRule="auto"/>
              <w:rPr>
                <w:rFonts w:hAnsi="宋体" w:cs="Times New Roman"/>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样品</w:t>
            </w:r>
            <w:r/>
          </w:p>
        </w:tc>
        <w:tc>
          <w:tcPr>
            <w:tcW w:w="6306" w:type="dxa"/>
            <w:vAlign w:val="center"/>
            <w:textDirection w:val="lrTb"/>
            <w:noWrap w:val="false"/>
          </w:tcPr>
          <w:p>
            <w:pPr>
              <w:pStyle w:val="977"/>
              <w:ind w:firstLine="0"/>
              <w:jc w:val="left"/>
              <w:spacing w:line="240" w:lineRule="auto"/>
              <w:rPr>
                <w:rFonts w:hAnsi="宋体" w:cs="Times New Roman"/>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投标</w:t>
            </w:r>
            <w:r>
              <w:rPr>
                <w:rFonts w:hint="eastAsia" w:hAnsi="宋体"/>
                <w:color w:val="000000" w:themeColor="text1"/>
                <w:sz w:val="21"/>
                <w:szCs w:val="21"/>
                <w:highlight w:val="none"/>
                <w14:textFill>
                  <w14:solidFill>
                    <w14:schemeClr w14:val="tx1"/>
                  </w14:solidFill>
                </w14:textFill>
              </w:rPr>
              <w:t xml:space="preserve">样品</w:t>
            </w:r>
            <w:r>
              <w:rPr>
                <w:rFonts w:hint="eastAsia" w:hAnsi="宋体"/>
                <w:color w:val="000000" w:themeColor="text1"/>
                <w:sz w:val="21"/>
                <w:szCs w:val="21"/>
                <w:highlight w:val="none"/>
                <w14:textFill>
                  <w14:solidFill>
                    <w14:schemeClr w14:val="tx1"/>
                  </w14:solidFill>
                </w14:textFill>
              </w:rPr>
              <w:t xml:space="preserve">递交：</w:t>
            </w:r>
            <w:r/>
          </w:p>
          <w:p>
            <w:pPr>
              <w:pStyle w:val="977"/>
              <w:ind w:firstLine="0"/>
              <w:jc w:val="left"/>
              <w:spacing w:line="240" w:lineRule="auto"/>
              <w:rPr>
                <w:rFonts w:hAnsi="宋体" w:cs="Times New Roman"/>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□不</w:t>
            </w:r>
            <w:r>
              <w:rPr>
                <w:rFonts w:hint="eastAsia" w:hAnsi="宋体"/>
                <w:color w:val="000000" w:themeColor="text1"/>
                <w:sz w:val="21"/>
                <w:szCs w:val="21"/>
                <w:highlight w:val="none"/>
                <w14:textFill>
                  <w14:solidFill>
                    <w14:schemeClr w14:val="tx1"/>
                  </w14:solidFill>
                </w14:textFill>
              </w:rPr>
              <w:t xml:space="preserve">需要</w:t>
            </w:r>
            <w:r/>
          </w:p>
          <w:p>
            <w:pPr>
              <w:pStyle w:val="977"/>
              <w:ind w:firstLine="0"/>
              <w:jc w:val="left"/>
              <w:spacing w:line="240" w:lineRule="auto"/>
              <w:rPr>
                <w:rFonts w:hAnsi="宋体" w:cs="Times New Roman"/>
                <w:color w:val="000000" w:themeColor="text1"/>
                <w:sz w:val="21"/>
                <w:szCs w:val="21"/>
                <w:highlight w:val="none"/>
                <w14:textFill>
                  <w14:solidFill>
                    <w14:schemeClr w14:val="tx1"/>
                  </w14:solidFill>
                </w14:textFill>
              </w:rPr>
            </w:pPr>
            <w:r>
              <w:rPr>
                <w:rFonts w:hint="eastAsia" w:hAnsi="宋体"/>
                <w:b/>
                <w:bCs/>
                <w:color w:val="000000" w:themeColor="text1"/>
                <w:sz w:val="21"/>
                <w:szCs w:val="21"/>
                <w:highlight w:val="none"/>
                <w14:textFill>
                  <w14:solidFill>
                    <w14:schemeClr w14:val="tx1"/>
                  </w14:solidFill>
                </w14:textFill>
              </w:rPr>
              <w:t xml:space="preserve">■</w:t>
            </w:r>
            <w:r>
              <w:rPr>
                <w:rFonts w:hint="eastAsia" w:hAnsi="宋体"/>
                <w:color w:val="000000" w:themeColor="text1"/>
                <w:sz w:val="21"/>
                <w:szCs w:val="21"/>
                <w:highlight w:val="none"/>
                <w14:textFill>
                  <w14:solidFill>
                    <w14:schemeClr w14:val="tx1"/>
                  </w14:solidFill>
                </w14:textFill>
              </w:rPr>
              <w:t xml:space="preserve">需要，具体要求如下：</w:t>
            </w:r>
            <w:r/>
          </w:p>
          <w:p>
            <w:pPr>
              <w:pStyle w:val="977"/>
              <w:ind w:firstLine="0"/>
              <w:jc w:val="left"/>
              <w:spacing w:line="240" w:lineRule="auto"/>
              <w:rPr>
                <w:rFonts w:hAnsi="宋体" w:cs="Times New Roman"/>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w:t>
            </w:r>
            <w:r>
              <w:rPr>
                <w:rFonts w:hAnsi="宋体"/>
                <w:color w:val="000000" w:themeColor="text1"/>
                <w:sz w:val="21"/>
                <w:szCs w:val="21"/>
                <w:highlight w:val="none"/>
                <w14:textFill>
                  <w14:solidFill>
                    <w14:schemeClr w14:val="tx1"/>
                  </w14:solidFill>
                </w14:textFill>
              </w:rPr>
              <w:t xml:space="preserve">1</w:t>
            </w:r>
            <w:r>
              <w:rPr>
                <w:rFonts w:hint="eastAsia" w:hAnsi="宋体"/>
                <w:color w:val="000000" w:themeColor="text1"/>
                <w:sz w:val="21"/>
                <w:szCs w:val="21"/>
                <w:highlight w:val="none"/>
                <w14:textFill>
                  <w14:solidFill>
                    <w14:schemeClr w14:val="tx1"/>
                  </w14:solidFill>
                </w14:textFill>
              </w:rPr>
              <w:t xml:space="preserve">）样品制作的标准和要求：详见第四章采购需求；</w:t>
            </w:r>
            <w:r/>
          </w:p>
          <w:p>
            <w:pPr>
              <w:pStyle w:val="977"/>
              <w:ind w:firstLine="0"/>
              <w:jc w:val="left"/>
              <w:spacing w:line="240" w:lineRule="auto"/>
              <w:rPr>
                <w:rFonts w:hAnsi="宋体" w:cs="Times New Roman"/>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w:t>
            </w:r>
            <w:r>
              <w:rPr>
                <w:rFonts w:hAnsi="宋体"/>
                <w:color w:val="000000" w:themeColor="text1"/>
                <w:sz w:val="21"/>
                <w:szCs w:val="21"/>
                <w:highlight w:val="none"/>
                <w14:textFill>
                  <w14:solidFill>
                    <w14:schemeClr w14:val="tx1"/>
                  </w14:solidFill>
                </w14:textFill>
              </w:rPr>
              <w:t xml:space="preserve">2</w:t>
            </w:r>
            <w:r>
              <w:rPr>
                <w:rFonts w:hint="eastAsia" w:hAnsi="宋体"/>
                <w:color w:val="000000" w:themeColor="text1"/>
                <w:sz w:val="21"/>
                <w:szCs w:val="21"/>
                <w:highlight w:val="none"/>
                <w14:textFill>
                  <w14:solidFill>
                    <w14:schemeClr w14:val="tx1"/>
                  </w14:solidFill>
                </w14:textFill>
              </w:rPr>
              <w:t xml:space="preserve">）是否需要随样品提交相关检测报告：</w:t>
            </w:r>
            <w:r/>
          </w:p>
          <w:p>
            <w:pPr>
              <w:pStyle w:val="977"/>
              <w:ind w:firstLine="0"/>
              <w:jc w:val="left"/>
              <w:spacing w:line="240" w:lineRule="auto"/>
              <w:rPr>
                <w:rFonts w:hAnsi="宋体" w:cs="Times New Roman"/>
                <w:color w:val="000000" w:themeColor="text1"/>
                <w:sz w:val="21"/>
                <w:szCs w:val="21"/>
                <w:highlight w:val="none"/>
                <w14:textFill>
                  <w14:solidFill>
                    <w14:schemeClr w14:val="tx1"/>
                  </w14:solidFill>
                </w14:textFill>
              </w:rPr>
            </w:pPr>
            <w:r>
              <w:rPr>
                <w:rFonts w:hint="eastAsia" w:hAnsi="宋体"/>
                <w:b/>
                <w:bCs/>
                <w:color w:val="000000" w:themeColor="text1"/>
                <w:sz w:val="21"/>
                <w:szCs w:val="21"/>
                <w:highlight w:val="none"/>
                <w14:textFill>
                  <w14:solidFill>
                    <w14:schemeClr w14:val="tx1"/>
                  </w14:solidFill>
                </w14:textFill>
              </w:rPr>
              <w:t xml:space="preserve">■</w:t>
            </w:r>
            <w:r>
              <w:rPr>
                <w:rFonts w:hint="eastAsia" w:hAnsi="宋体"/>
                <w:color w:val="000000" w:themeColor="text1"/>
                <w:sz w:val="21"/>
                <w:szCs w:val="21"/>
                <w:highlight w:val="none"/>
                <w14:textFill>
                  <w14:solidFill>
                    <w14:schemeClr w14:val="tx1"/>
                  </w14:solidFill>
                </w14:textFill>
              </w:rPr>
              <w:t xml:space="preserve">不需要</w:t>
            </w:r>
            <w:r/>
          </w:p>
          <w:p>
            <w:pPr>
              <w:pStyle w:val="977"/>
              <w:ind w:firstLine="0"/>
              <w:jc w:val="left"/>
              <w:spacing w:line="240" w:lineRule="auto"/>
              <w:rPr>
                <w:rFonts w:hAnsi="宋体" w:cs="Times New Roman"/>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w:t>
            </w:r>
            <w:r>
              <w:rPr>
                <w:rFonts w:hint="eastAsia" w:hAnsi="宋体"/>
                <w:color w:val="000000" w:themeColor="text1"/>
                <w:sz w:val="21"/>
                <w:szCs w:val="21"/>
                <w:highlight w:val="none"/>
                <w14:textFill>
                  <w14:solidFill>
                    <w14:schemeClr w14:val="tx1"/>
                  </w14:solidFill>
                </w14:textFill>
              </w:rPr>
              <w:t xml:space="preserve">需要</w:t>
            </w:r>
            <w:r>
              <w:rPr>
                <w:rFonts w:hint="eastAsia" w:hAnsi="宋体"/>
                <w:color w:val="000000" w:themeColor="text1"/>
                <w:sz w:val="21"/>
                <w:szCs w:val="21"/>
                <w:highlight w:val="none"/>
                <w14:textFill>
                  <w14:solidFill>
                    <w14:schemeClr w14:val="tx1"/>
                  </w14:solidFill>
                </w14:textFill>
              </w:rPr>
              <w:t xml:space="preserve">，检测机构的要求：</w:t>
            </w:r>
            <w:r>
              <w:rPr>
                <w:rFonts w:hAnsi="宋体"/>
                <w:color w:val="000000" w:themeColor="text1"/>
                <w:sz w:val="21"/>
                <w:szCs w:val="21"/>
                <w:highlight w:val="none"/>
                <w14:textFill>
                  <w14:solidFill>
                    <w14:schemeClr w14:val="tx1"/>
                  </w14:solidFill>
                </w14:textFill>
              </w:rPr>
              <w:t xml:space="preserve">_________</w:t>
            </w:r>
            <w:r>
              <w:rPr>
                <w:rFonts w:hint="eastAsia" w:hAnsi="宋体"/>
                <w:color w:val="000000" w:themeColor="text1"/>
                <w:sz w:val="21"/>
                <w:szCs w:val="21"/>
                <w:highlight w:val="none"/>
                <w14:textFill>
                  <w14:solidFill>
                    <w14:schemeClr w14:val="tx1"/>
                  </w14:solidFill>
                </w14:textFill>
              </w:rPr>
              <w:t xml:space="preserve">；检测内容：</w:t>
            </w:r>
            <w:r>
              <w:rPr>
                <w:rFonts w:hAnsi="宋体"/>
                <w:color w:val="000000" w:themeColor="text1"/>
                <w:sz w:val="21"/>
                <w:szCs w:val="21"/>
                <w:highlight w:val="none"/>
                <w14:textFill>
                  <w14:solidFill>
                    <w14:schemeClr w14:val="tx1"/>
                  </w14:solidFill>
                </w14:textFill>
              </w:rPr>
              <w:t xml:space="preserve">_________</w:t>
            </w:r>
            <w:r>
              <w:rPr>
                <w:rFonts w:hint="eastAsia" w:hAnsi="宋体"/>
                <w:color w:val="000000" w:themeColor="text1"/>
                <w:sz w:val="21"/>
                <w:szCs w:val="21"/>
                <w:highlight w:val="none"/>
                <w14:textFill>
                  <w14:solidFill>
                    <w14:schemeClr w14:val="tx1"/>
                  </w14:solidFill>
                </w14:textFill>
              </w:rPr>
              <w:t xml:space="preserve">；</w:t>
            </w:r>
            <w:r/>
          </w:p>
          <w:p>
            <w:pPr>
              <w:pStyle w:val="977"/>
              <w:ind w:firstLine="0"/>
              <w:jc w:val="left"/>
              <w:spacing w:line="240" w:lineRule="auto"/>
              <w:rPr>
                <w:rFonts w:hAnsi="宋体" w:cs="Times New Roman"/>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w:t>
            </w:r>
            <w:r>
              <w:rPr>
                <w:rFonts w:hAnsi="宋体"/>
                <w:color w:val="000000" w:themeColor="text1"/>
                <w:sz w:val="21"/>
                <w:szCs w:val="21"/>
                <w:highlight w:val="none"/>
                <w14:textFill>
                  <w14:solidFill>
                    <w14:schemeClr w14:val="tx1"/>
                  </w14:solidFill>
                </w14:textFill>
              </w:rPr>
              <w:t xml:space="preserve">3</w:t>
            </w:r>
            <w:r>
              <w:rPr>
                <w:rFonts w:hint="eastAsia" w:hAnsi="宋体"/>
                <w:color w:val="000000" w:themeColor="text1"/>
                <w:sz w:val="21"/>
                <w:szCs w:val="21"/>
                <w:highlight w:val="none"/>
                <w14:textFill>
                  <w14:solidFill>
                    <w14:schemeClr w14:val="tx1"/>
                  </w14:solidFill>
                </w14:textFill>
              </w:rPr>
              <w:t xml:space="preserve">）样品递交要求：详见第四章采购需求；</w:t>
            </w:r>
            <w:r/>
          </w:p>
          <w:p>
            <w:pPr>
              <w:pStyle w:val="977"/>
              <w:ind w:firstLine="0"/>
              <w:jc w:val="left"/>
              <w:spacing w:line="240" w:lineRule="auto"/>
              <w:rPr>
                <w:rFonts w:hAnsi="宋体" w:cs="Times New Roman"/>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w:t>
            </w:r>
            <w:r>
              <w:rPr>
                <w:rFonts w:hAnsi="宋体"/>
                <w:color w:val="000000" w:themeColor="text1"/>
                <w:sz w:val="21"/>
                <w:szCs w:val="21"/>
                <w:highlight w:val="none"/>
                <w14:textFill>
                  <w14:solidFill>
                    <w14:schemeClr w14:val="tx1"/>
                  </w14:solidFill>
                </w14:textFill>
              </w:rPr>
              <w:t xml:space="preserve">4</w:t>
            </w:r>
            <w:r>
              <w:rPr>
                <w:rFonts w:hint="eastAsia" w:hAnsi="宋体"/>
                <w:color w:val="000000" w:themeColor="text1"/>
                <w:sz w:val="21"/>
                <w:szCs w:val="21"/>
                <w:highlight w:val="none"/>
                <w14:textFill>
                  <w14:solidFill>
                    <w14:schemeClr w14:val="tx1"/>
                  </w14:solidFill>
                </w14:textFill>
              </w:rPr>
              <w:t xml:space="preserve">）未中标人样品退还：详见第四章采购需求；</w:t>
            </w:r>
            <w:r/>
          </w:p>
          <w:p>
            <w:pPr>
              <w:pStyle w:val="977"/>
              <w:ind w:firstLine="0"/>
              <w:jc w:val="left"/>
              <w:spacing w:line="240" w:lineRule="auto"/>
              <w:rPr>
                <w:rFonts w:hAnsi="宋体" w:cs="Times New Roman"/>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w:t>
            </w:r>
            <w:r>
              <w:rPr>
                <w:rFonts w:hAnsi="宋体"/>
                <w:color w:val="000000" w:themeColor="text1"/>
                <w:sz w:val="21"/>
                <w:szCs w:val="21"/>
                <w:highlight w:val="none"/>
                <w14:textFill>
                  <w14:solidFill>
                    <w14:schemeClr w14:val="tx1"/>
                  </w14:solidFill>
                </w14:textFill>
              </w:rPr>
              <w:t xml:space="preserve">5</w:t>
            </w:r>
            <w:r>
              <w:rPr>
                <w:rFonts w:hint="eastAsia" w:hAnsi="宋体"/>
                <w:color w:val="000000" w:themeColor="text1"/>
                <w:sz w:val="21"/>
                <w:szCs w:val="21"/>
                <w:highlight w:val="none"/>
                <w14:textFill>
                  <w14:solidFill>
                    <w14:schemeClr w14:val="tx1"/>
                  </w14:solidFill>
                </w14:textFill>
              </w:rPr>
              <w:t xml:space="preserve">）中标人样品保管、封存及退还：详见第四章采购需求；</w:t>
            </w:r>
            <w:r/>
          </w:p>
          <w:p>
            <w:pPr>
              <w:pStyle w:val="977"/>
              <w:ind w:firstLine="0"/>
              <w:jc w:val="left"/>
              <w:spacing w:line="240" w:lineRule="auto"/>
              <w:rPr>
                <w:rFonts w:hAnsi="宋体" w:cs="Times New Roman"/>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w:t>
            </w:r>
            <w:r>
              <w:rPr>
                <w:rFonts w:hAnsi="宋体"/>
                <w:color w:val="000000" w:themeColor="text1"/>
                <w:sz w:val="21"/>
                <w:szCs w:val="21"/>
                <w:highlight w:val="none"/>
                <w14:textFill>
                  <w14:solidFill>
                    <w14:schemeClr w14:val="tx1"/>
                  </w14:solidFill>
                </w14:textFill>
              </w:rPr>
              <w:t xml:space="preserve">6</w:t>
            </w:r>
            <w:r>
              <w:rPr>
                <w:rFonts w:hint="eastAsia" w:hAnsi="宋体"/>
                <w:color w:val="000000" w:themeColor="text1"/>
                <w:sz w:val="21"/>
                <w:szCs w:val="21"/>
                <w:highlight w:val="none"/>
                <w14:textFill>
                  <w14:solidFill>
                    <w14:schemeClr w14:val="tx1"/>
                  </w14:solidFill>
                </w14:textFill>
              </w:rPr>
              <w:t xml:space="preserve">）其他要求（如有）：详见第四章采购需求。</w:t>
            </w:r>
            <w:r/>
          </w:p>
        </w:tc>
      </w:tr>
      <w:tr>
        <w:trPr>
          <w:trHeight w:val="734"/>
        </w:trPr>
        <w:tc>
          <w:tcPr>
            <w:tcW w:w="675" w:type="dxa"/>
            <w:vAlign w:val="center"/>
            <w:textDirection w:val="lrTb"/>
            <w:noWrap w:val="false"/>
          </w:tcPr>
          <w:p>
            <w:pPr>
              <w:pStyle w:val="977"/>
              <w:ind w:firstLine="0"/>
              <w:jc w:val="center"/>
              <w:spacing w:line="240" w:lineRule="auto"/>
              <w:rPr>
                <w:rFonts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 xml:space="preserve">9</w:t>
            </w:r>
            <w:r/>
          </w:p>
        </w:tc>
        <w:tc>
          <w:tcPr>
            <w:tcW w:w="850" w:type="dxa"/>
            <w:vAlign w:val="center"/>
            <w:textDirection w:val="lrTb"/>
            <w:noWrap w:val="false"/>
          </w:tcPr>
          <w:p>
            <w:pPr>
              <w:pStyle w:val="977"/>
              <w:ind w:firstLine="0"/>
              <w:jc w:val="center"/>
              <w:spacing w:line="240" w:lineRule="auto"/>
              <w:rPr>
                <w:rFonts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 xml:space="preserve">13.1</w:t>
            </w:r>
            <w:r/>
          </w:p>
        </w:tc>
        <w:tc>
          <w:tcPr>
            <w:tcW w:w="1872" w:type="dxa"/>
            <w:vAlign w:val="center"/>
            <w:textDirection w:val="lrTb"/>
            <w:noWrap w:val="false"/>
          </w:tcPr>
          <w:p>
            <w:pPr>
              <w:pStyle w:val="977"/>
              <w:ind w:firstLine="0"/>
              <w:jc w:val="left"/>
              <w:spacing w:line="240" w:lineRule="auto"/>
              <w:rPr>
                <w:rFonts w:hAnsi="宋体" w:cs="Times New Roman"/>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采购进口产品</w:t>
            </w:r>
            <w:r/>
          </w:p>
        </w:tc>
        <w:tc>
          <w:tcPr>
            <w:tcW w:w="6306" w:type="dxa"/>
            <w:vAlign w:val="center"/>
            <w:textDirection w:val="lrTb"/>
            <w:noWrap w:val="false"/>
          </w:tcPr>
          <w:p>
            <w:pPr>
              <w:pStyle w:val="977"/>
              <w:ind w:firstLine="0"/>
              <w:jc w:val="left"/>
              <w:spacing w:line="240" w:lineRule="auto"/>
              <w:rPr>
                <w:rFonts w:hAnsi="宋体" w:cs="Times New Roman"/>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详见招标文件第一章《招标公告》</w:t>
            </w:r>
            <w:r/>
          </w:p>
        </w:tc>
      </w:tr>
      <w:tr>
        <w:trPr>
          <w:trHeight w:val="656"/>
        </w:trPr>
        <w:tc>
          <w:tcPr>
            <w:tcW w:w="675" w:type="dxa"/>
            <w:vAlign w:val="center"/>
            <w:textDirection w:val="lrTb"/>
            <w:noWrap w:val="false"/>
          </w:tcPr>
          <w:p>
            <w:pPr>
              <w:pStyle w:val="977"/>
              <w:ind w:firstLine="0"/>
              <w:jc w:val="center"/>
              <w:spacing w:line="240" w:lineRule="auto"/>
              <w:rPr>
                <w:rFonts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 xml:space="preserve">10</w:t>
            </w:r>
            <w:r/>
          </w:p>
        </w:tc>
        <w:tc>
          <w:tcPr>
            <w:tcW w:w="850" w:type="dxa"/>
            <w:vAlign w:val="center"/>
            <w:textDirection w:val="lrTb"/>
            <w:noWrap w:val="false"/>
          </w:tcPr>
          <w:p>
            <w:pPr>
              <w:pStyle w:val="977"/>
              <w:ind w:firstLine="0"/>
              <w:jc w:val="center"/>
              <w:spacing w:line="240" w:lineRule="auto"/>
              <w:rPr>
                <w:rFonts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 xml:space="preserve">14.1</w:t>
            </w:r>
            <w:r/>
          </w:p>
        </w:tc>
        <w:tc>
          <w:tcPr>
            <w:tcW w:w="1872" w:type="dxa"/>
            <w:vAlign w:val="center"/>
            <w:textDirection w:val="lrTb"/>
            <w:noWrap w:val="false"/>
          </w:tcPr>
          <w:p>
            <w:pPr>
              <w:pStyle w:val="977"/>
              <w:ind w:firstLine="0"/>
              <w:jc w:val="left"/>
              <w:spacing w:line="240" w:lineRule="auto"/>
              <w:rPr>
                <w:rFonts w:hAnsi="宋体" w:cs="Times New Roman"/>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采购预算</w:t>
            </w:r>
            <w:r/>
          </w:p>
        </w:tc>
        <w:tc>
          <w:tcPr>
            <w:tcW w:w="6306" w:type="dxa"/>
            <w:vAlign w:val="center"/>
            <w:textDirection w:val="lrTb"/>
            <w:noWrap w:val="false"/>
          </w:tcPr>
          <w:p>
            <w:pPr>
              <w:pStyle w:val="977"/>
              <w:ind w:firstLine="0"/>
              <w:jc w:val="left"/>
              <w:spacing w:line="240" w:lineRule="auto"/>
              <w:rPr>
                <w:rFonts w:hAnsi="宋体" w:cs="Times New Roman"/>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详见</w:t>
            </w:r>
            <w:r>
              <w:rPr>
                <w:rFonts w:hint="eastAsia" w:hAnsi="宋体"/>
                <w:color w:val="000000" w:themeColor="text1"/>
                <w:sz w:val="21"/>
                <w:szCs w:val="21"/>
                <w:highlight w:val="none"/>
                <w14:textFill>
                  <w14:solidFill>
                    <w14:schemeClr w14:val="tx1"/>
                  </w14:solidFill>
                </w14:textFill>
              </w:rPr>
              <w:t xml:space="preserve">招标</w:t>
            </w:r>
            <w:r>
              <w:rPr>
                <w:rFonts w:hint="eastAsia" w:hAnsi="宋体"/>
                <w:color w:val="000000" w:themeColor="text1"/>
                <w:sz w:val="21"/>
                <w:szCs w:val="21"/>
                <w:highlight w:val="none"/>
                <w14:textFill>
                  <w14:solidFill>
                    <w14:schemeClr w14:val="tx1"/>
                  </w14:solidFill>
                </w14:textFill>
              </w:rPr>
              <w:t xml:space="preserve">文件第一章《招标公告》</w:t>
            </w:r>
            <w:r/>
          </w:p>
        </w:tc>
      </w:tr>
      <w:tr>
        <w:trPr>
          <w:trHeight w:val="746"/>
        </w:trPr>
        <w:tc>
          <w:tcPr>
            <w:tcW w:w="675" w:type="dxa"/>
            <w:vAlign w:val="center"/>
            <w:textDirection w:val="lrTb"/>
            <w:noWrap w:val="false"/>
          </w:tcPr>
          <w:p>
            <w:pPr>
              <w:pStyle w:val="977"/>
              <w:ind w:firstLine="0"/>
              <w:jc w:val="center"/>
              <w:spacing w:line="240" w:lineRule="auto"/>
              <w:rPr>
                <w:rFonts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 xml:space="preserve">11</w:t>
            </w:r>
            <w:r/>
          </w:p>
        </w:tc>
        <w:tc>
          <w:tcPr>
            <w:tcW w:w="850" w:type="dxa"/>
            <w:vAlign w:val="center"/>
            <w:textDirection w:val="lrTb"/>
            <w:noWrap w:val="false"/>
          </w:tcPr>
          <w:p>
            <w:pPr>
              <w:pStyle w:val="977"/>
              <w:ind w:firstLine="0"/>
              <w:jc w:val="center"/>
              <w:spacing w:line="240" w:lineRule="auto"/>
              <w:rPr>
                <w:rFonts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 xml:space="preserve">14.2</w:t>
            </w:r>
            <w:r/>
          </w:p>
        </w:tc>
        <w:tc>
          <w:tcPr>
            <w:tcW w:w="1872" w:type="dxa"/>
            <w:vAlign w:val="center"/>
            <w:textDirection w:val="lrTb"/>
            <w:noWrap w:val="false"/>
          </w:tcPr>
          <w:p>
            <w:pPr>
              <w:pStyle w:val="977"/>
              <w:ind w:firstLine="0"/>
              <w:jc w:val="left"/>
              <w:spacing w:line="240" w:lineRule="auto"/>
              <w:rPr>
                <w:rFonts w:hAnsi="宋体" w:cs="Times New Roman"/>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本项目设定的最高限价</w:t>
            </w:r>
            <w:r/>
          </w:p>
        </w:tc>
        <w:tc>
          <w:tcPr>
            <w:tcW w:w="6306" w:type="dxa"/>
            <w:vAlign w:val="center"/>
            <w:textDirection w:val="lrTb"/>
            <w:noWrap w:val="false"/>
          </w:tcPr>
          <w:p>
            <w:pPr>
              <w:pStyle w:val="977"/>
              <w:ind w:firstLine="0"/>
              <w:jc w:val="left"/>
              <w:spacing w:line="240" w:lineRule="auto"/>
              <w:rPr>
                <w:rFonts w:hAnsi="宋体" w:cs="Times New Roman"/>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详见</w:t>
            </w:r>
            <w:r>
              <w:rPr>
                <w:rFonts w:hint="eastAsia" w:hAnsi="宋体"/>
                <w:color w:val="000000" w:themeColor="text1"/>
                <w:sz w:val="21"/>
                <w:szCs w:val="21"/>
                <w:highlight w:val="none"/>
                <w14:textFill>
                  <w14:solidFill>
                    <w14:schemeClr w14:val="tx1"/>
                  </w14:solidFill>
                </w14:textFill>
              </w:rPr>
              <w:t xml:space="preserve">招标</w:t>
            </w:r>
            <w:r>
              <w:rPr>
                <w:rFonts w:hint="eastAsia" w:hAnsi="宋体"/>
                <w:color w:val="000000" w:themeColor="text1"/>
                <w:sz w:val="21"/>
                <w:szCs w:val="21"/>
                <w:highlight w:val="none"/>
                <w14:textFill>
                  <w14:solidFill>
                    <w14:schemeClr w14:val="tx1"/>
                  </w14:solidFill>
                </w14:textFill>
              </w:rPr>
              <w:t xml:space="preserve">文件第一章《招标公告》</w:t>
            </w:r>
            <w:r/>
          </w:p>
        </w:tc>
      </w:tr>
      <w:tr>
        <w:trPr>
          <w:trHeight w:val="656"/>
        </w:trPr>
        <w:tc>
          <w:tcPr>
            <w:tcW w:w="675" w:type="dxa"/>
            <w:vAlign w:val="center"/>
            <w:textDirection w:val="lrTb"/>
            <w:noWrap w:val="false"/>
          </w:tcPr>
          <w:p>
            <w:pPr>
              <w:pStyle w:val="977"/>
              <w:ind w:firstLine="0"/>
              <w:jc w:val="center"/>
              <w:spacing w:line="240" w:lineRule="auto"/>
              <w:rPr>
                <w:rFonts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 xml:space="preserve">12</w:t>
            </w:r>
            <w:r/>
          </w:p>
        </w:tc>
        <w:tc>
          <w:tcPr>
            <w:tcW w:w="850" w:type="dxa"/>
            <w:vAlign w:val="center"/>
            <w:textDirection w:val="lrTb"/>
            <w:noWrap w:val="false"/>
          </w:tcPr>
          <w:p>
            <w:pPr>
              <w:pStyle w:val="977"/>
              <w:ind w:firstLine="0"/>
              <w:jc w:val="center"/>
              <w:spacing w:line="240" w:lineRule="auto"/>
              <w:rPr>
                <w:rFonts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 xml:space="preserve">15.1</w:t>
            </w:r>
            <w:r/>
          </w:p>
        </w:tc>
        <w:tc>
          <w:tcPr>
            <w:tcW w:w="1872" w:type="dxa"/>
            <w:vAlign w:val="center"/>
            <w:textDirection w:val="lrTb"/>
            <w:noWrap w:val="false"/>
          </w:tcPr>
          <w:p>
            <w:pPr>
              <w:pStyle w:val="977"/>
              <w:ind w:firstLine="0"/>
              <w:jc w:val="left"/>
              <w:spacing w:line="240" w:lineRule="auto"/>
              <w:rPr>
                <w:rFonts w:hAnsi="宋体" w:cs="Times New Roman"/>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供应商资格条件</w:t>
            </w:r>
            <w:r>
              <w:rPr>
                <w:rFonts w:hAnsi="宋体"/>
                <w:color w:val="000000" w:themeColor="text1"/>
                <w:sz w:val="21"/>
                <w:szCs w:val="21"/>
                <w:highlight w:val="none"/>
                <w14:textFill>
                  <w14:solidFill>
                    <w14:schemeClr w14:val="tx1"/>
                  </w14:solidFill>
                </w14:textFill>
              </w:rPr>
              <w:t xml:space="preserve">/</w:t>
            </w:r>
            <w:r>
              <w:rPr>
                <w:rFonts w:hint="eastAsia" w:hAnsi="宋体"/>
                <w:color w:val="000000" w:themeColor="text1"/>
                <w:sz w:val="21"/>
                <w:szCs w:val="21"/>
                <w:highlight w:val="none"/>
                <w14:textFill>
                  <w14:solidFill>
                    <w14:schemeClr w14:val="tx1"/>
                  </w14:solidFill>
                </w14:textFill>
              </w:rPr>
              <w:t xml:space="preserve">申请人的资格要求</w:t>
            </w:r>
            <w:r/>
          </w:p>
        </w:tc>
        <w:tc>
          <w:tcPr>
            <w:tcW w:w="6306" w:type="dxa"/>
            <w:vAlign w:val="center"/>
            <w:textDirection w:val="lrTb"/>
            <w:noWrap w:val="false"/>
          </w:tcPr>
          <w:p>
            <w:pPr>
              <w:pStyle w:val="977"/>
              <w:ind w:firstLine="0"/>
              <w:jc w:val="left"/>
              <w:spacing w:line="240" w:lineRule="auto"/>
              <w:rPr>
                <w:rFonts w:hAnsi="宋体" w:cs="Times New Roman"/>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详见招标文件第一章《招标公告》</w:t>
            </w:r>
            <w:r/>
          </w:p>
        </w:tc>
      </w:tr>
      <w:tr>
        <w:trPr>
          <w:trHeight w:val="656"/>
        </w:trPr>
        <w:tc>
          <w:tcPr>
            <w:tcW w:w="675" w:type="dxa"/>
            <w:vAlign w:val="center"/>
            <w:textDirection w:val="lrTb"/>
            <w:noWrap w:val="false"/>
          </w:tcPr>
          <w:p>
            <w:pPr>
              <w:pStyle w:val="977"/>
              <w:ind w:firstLine="0"/>
              <w:jc w:val="center"/>
              <w:spacing w:line="240" w:lineRule="auto"/>
              <w:rPr>
                <w:rFonts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 xml:space="preserve">13</w:t>
            </w:r>
            <w:r/>
          </w:p>
        </w:tc>
        <w:tc>
          <w:tcPr>
            <w:tcW w:w="850" w:type="dxa"/>
            <w:vAlign w:val="center"/>
            <w:textDirection w:val="lrTb"/>
            <w:noWrap w:val="false"/>
          </w:tcPr>
          <w:p>
            <w:pPr>
              <w:pStyle w:val="977"/>
              <w:ind w:firstLine="0"/>
              <w:jc w:val="center"/>
              <w:spacing w:line="240" w:lineRule="auto"/>
              <w:rPr>
                <w:rFonts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 xml:space="preserve">20.5</w:t>
            </w:r>
            <w:r/>
          </w:p>
        </w:tc>
        <w:tc>
          <w:tcPr>
            <w:tcW w:w="1872" w:type="dxa"/>
            <w:vAlign w:val="center"/>
            <w:textDirection w:val="lrTb"/>
            <w:noWrap w:val="false"/>
          </w:tcPr>
          <w:p>
            <w:pPr>
              <w:pStyle w:val="977"/>
              <w:ind w:firstLine="0"/>
              <w:jc w:val="left"/>
              <w:spacing w:line="240" w:lineRule="auto"/>
              <w:rPr>
                <w:rFonts w:hAnsi="宋体" w:cs="Times New Roman"/>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投标报价</w:t>
            </w:r>
            <w:r/>
          </w:p>
        </w:tc>
        <w:tc>
          <w:tcPr>
            <w:tcW w:w="6306" w:type="dxa"/>
            <w:vAlign w:val="center"/>
            <w:textDirection w:val="lrTb"/>
            <w:noWrap w:val="false"/>
          </w:tcPr>
          <w:p>
            <w:pPr>
              <w:pStyle w:val="977"/>
              <w:ind w:firstLine="0"/>
              <w:jc w:val="left"/>
              <w:spacing w:line="240" w:lineRule="auto"/>
              <w:rPr>
                <w:rFonts w:hAnsi="宋体" w:cs="Times New Roman"/>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投标报价的其他要求：</w:t>
            </w:r>
            <w:r/>
          </w:p>
          <w:p>
            <w:pPr>
              <w:pStyle w:val="977"/>
              <w:ind w:firstLine="0"/>
              <w:jc w:val="left"/>
              <w:spacing w:line="240" w:lineRule="auto"/>
              <w:rPr>
                <w:rFonts w:hAnsi="宋体" w:cs="Times New Roman"/>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□无</w:t>
            </w:r>
            <w:r/>
          </w:p>
          <w:p>
            <w:pPr>
              <w:pStyle w:val="977"/>
              <w:ind w:firstLine="0"/>
              <w:jc w:val="left"/>
              <w:spacing w:line="240" w:lineRule="auto"/>
              <w:rPr>
                <w:rFonts w:hAnsi="宋体" w:cs="Times New Roman"/>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■有，具体情形：</w:t>
            </w:r>
            <w:r/>
          </w:p>
          <w:p>
            <w:pPr>
              <w:pStyle w:val="951"/>
              <w:ind w:firstLine="210"/>
              <w:rPr>
                <w:rFonts w:hAnsi="宋体" w:cs="Microsoft New Tai Lue"/>
                <w:color w:val="000000" w:themeColor="text1"/>
                <w:highlight w:val="none"/>
                <w14:textFill>
                  <w14:solidFill>
                    <w14:schemeClr w14:val="tx1"/>
                  </w14:solidFill>
                </w14:textFill>
              </w:rPr>
            </w:pPr>
            <w:r>
              <w:rPr>
                <w:rFonts w:hint="eastAsia" w:hAnsi="宋体" w:cs="Microsoft New Tai Lue"/>
                <w:color w:val="000000" w:themeColor="text1"/>
                <w:highlight w:val="none"/>
                <w14:textFill>
                  <w14:solidFill>
                    <w14:schemeClr w14:val="tx1"/>
                  </w14:solidFill>
                </w14:textFill>
              </w:rPr>
              <w:t xml:space="preserve">本项目只接受人民币报价；</w:t>
            </w:r>
            <w:r/>
          </w:p>
          <w:p>
            <w:pPr>
              <w:pStyle w:val="977"/>
              <w:ind w:firstLine="210"/>
              <w:jc w:val="left"/>
              <w:spacing w:line="240" w:lineRule="auto"/>
              <w:rPr>
                <w:rFonts w:hAnsi="宋体" w:cs="Times New Roman"/>
                <w:color w:val="000000" w:themeColor="text1"/>
                <w:sz w:val="21"/>
                <w:szCs w:val="21"/>
                <w:highlight w:val="none"/>
                <w14:textFill>
                  <w14:solidFill>
                    <w14:schemeClr w14:val="tx1"/>
                  </w14:solidFill>
                </w14:textFill>
              </w:rPr>
            </w:pPr>
            <w:r>
              <w:rPr>
                <w:rFonts w:hint="eastAsia" w:hAnsi="宋体" w:cs="Microsoft New Tai Lue"/>
                <w:color w:val="000000" w:themeColor="text1"/>
                <w:sz w:val="21"/>
                <w:highlight w:val="none"/>
                <w14:textFill>
                  <w14:solidFill>
                    <w14:schemeClr w14:val="tx1"/>
                  </w14:solidFill>
                </w14:textFill>
              </w:rPr>
              <w:t xml:space="preserve">投标总价包括所有成本、保险、利润、税金、政策性文件规定及合同包含的所有风险、责任以及与相关单位的配合可能产生的费用、中标服务费等各项应有费用，采购人不接受任何选择价。</w:t>
            </w:r>
            <w:r/>
          </w:p>
        </w:tc>
      </w:tr>
      <w:tr>
        <w:trPr>
          <w:trHeight w:val="469"/>
        </w:trPr>
        <w:tc>
          <w:tcPr>
            <w:tcW w:w="675" w:type="dxa"/>
            <w:vAlign w:val="center"/>
            <w:textDirection w:val="lrTb"/>
            <w:noWrap w:val="false"/>
          </w:tcPr>
          <w:p>
            <w:pPr>
              <w:pStyle w:val="977"/>
              <w:ind w:firstLine="0"/>
              <w:jc w:val="center"/>
              <w:spacing w:line="240" w:lineRule="auto"/>
              <w:rPr>
                <w:rFonts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 xml:space="preserve">14</w:t>
            </w:r>
            <w:r/>
          </w:p>
        </w:tc>
        <w:tc>
          <w:tcPr>
            <w:tcW w:w="850" w:type="dxa"/>
            <w:vAlign w:val="center"/>
            <w:textDirection w:val="lrTb"/>
            <w:noWrap w:val="false"/>
          </w:tcPr>
          <w:p>
            <w:pPr>
              <w:pStyle w:val="977"/>
              <w:ind w:firstLine="0"/>
              <w:jc w:val="center"/>
              <w:spacing w:line="240" w:lineRule="auto"/>
              <w:rPr>
                <w:rFonts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 xml:space="preserve">21.1</w:t>
            </w:r>
            <w:r/>
          </w:p>
        </w:tc>
        <w:tc>
          <w:tcPr>
            <w:tcW w:w="1872" w:type="dxa"/>
            <w:vAlign w:val="center"/>
            <w:textDirection w:val="lrTb"/>
            <w:noWrap w:val="false"/>
          </w:tcPr>
          <w:p>
            <w:pPr>
              <w:pStyle w:val="977"/>
              <w:ind w:firstLine="0"/>
              <w:jc w:val="left"/>
              <w:spacing w:line="240" w:lineRule="auto"/>
              <w:rPr>
                <w:rFonts w:hAnsi="宋体" w:cs="Times New Roman"/>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投标有效期</w:t>
            </w:r>
            <w:r/>
          </w:p>
        </w:tc>
        <w:tc>
          <w:tcPr>
            <w:tcW w:w="6306" w:type="dxa"/>
            <w:vAlign w:val="center"/>
            <w:textDirection w:val="lrTb"/>
            <w:noWrap w:val="false"/>
          </w:tcPr>
          <w:p>
            <w:pPr>
              <w:pStyle w:val="977"/>
              <w:ind w:firstLine="0"/>
              <w:jc w:val="left"/>
              <w:spacing w:line="240" w:lineRule="auto"/>
              <w:rPr>
                <w:rFonts w:hAnsi="宋体" w:cs="Times New Roman"/>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自提交投标文件的截止之日起算</w:t>
            </w:r>
            <w:r>
              <w:rPr>
                <w:rFonts w:hAnsi="宋体"/>
                <w:color w:val="000000" w:themeColor="text1"/>
                <w:sz w:val="21"/>
                <w:szCs w:val="21"/>
                <w:highlight w:val="none"/>
                <w14:textFill>
                  <w14:solidFill>
                    <w14:schemeClr w14:val="tx1"/>
                  </w14:solidFill>
                </w14:textFill>
              </w:rPr>
              <w:t xml:space="preserve">90</w:t>
            </w:r>
            <w:r>
              <w:rPr>
                <w:rFonts w:hint="eastAsia" w:hAnsi="宋体"/>
                <w:color w:val="000000" w:themeColor="text1"/>
                <w:sz w:val="21"/>
                <w:szCs w:val="21"/>
                <w:highlight w:val="none"/>
                <w14:textFill>
                  <w14:solidFill>
                    <w14:schemeClr w14:val="tx1"/>
                  </w14:solidFill>
                </w14:textFill>
              </w:rPr>
              <w:t xml:space="preserve">日历天</w:t>
            </w:r>
            <w:r/>
          </w:p>
        </w:tc>
      </w:tr>
      <w:tr>
        <w:trPr>
          <w:trHeight w:val="54"/>
        </w:trPr>
        <w:tc>
          <w:tcPr>
            <w:tcW w:w="675" w:type="dxa"/>
            <w:vAlign w:val="center"/>
            <w:textDirection w:val="lrTb"/>
            <w:noWrap w:val="false"/>
          </w:tcPr>
          <w:p>
            <w:pPr>
              <w:pStyle w:val="977"/>
              <w:ind w:firstLine="0"/>
              <w:jc w:val="center"/>
              <w:spacing w:line="240" w:lineRule="auto"/>
              <w:rPr>
                <w:rFonts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 xml:space="preserve">15</w:t>
            </w:r>
            <w:r/>
          </w:p>
        </w:tc>
        <w:tc>
          <w:tcPr>
            <w:tcW w:w="850" w:type="dxa"/>
            <w:vAlign w:val="center"/>
            <w:textDirection w:val="lrTb"/>
            <w:noWrap w:val="false"/>
          </w:tcPr>
          <w:p>
            <w:pPr>
              <w:pStyle w:val="977"/>
              <w:ind w:firstLine="0"/>
              <w:jc w:val="center"/>
              <w:spacing w:line="240" w:lineRule="auto"/>
              <w:rPr>
                <w:rFonts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 xml:space="preserve">22.1</w:t>
            </w:r>
            <w:r/>
          </w:p>
        </w:tc>
        <w:tc>
          <w:tcPr>
            <w:tcW w:w="1872" w:type="dxa"/>
            <w:vAlign w:val="center"/>
            <w:textDirection w:val="lrTb"/>
            <w:noWrap w:val="false"/>
          </w:tcPr>
          <w:p>
            <w:pPr>
              <w:pStyle w:val="977"/>
              <w:ind w:firstLine="0"/>
              <w:jc w:val="left"/>
              <w:spacing w:line="240" w:lineRule="auto"/>
              <w:rPr>
                <w:rFonts w:hAnsi="宋体" w:cs="Times New Roman"/>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投标保证金</w:t>
            </w:r>
            <w:r/>
          </w:p>
        </w:tc>
        <w:tc>
          <w:tcPr>
            <w:tcW w:w="6306" w:type="dxa"/>
            <w:vAlign w:val="center"/>
            <w:textDirection w:val="lrTb"/>
            <w:noWrap w:val="false"/>
          </w:tcPr>
          <w:p>
            <w:pPr>
              <w:pStyle w:val="977"/>
              <w:ind w:firstLine="0"/>
              <w:jc w:val="left"/>
              <w:spacing w:line="240" w:lineRule="auto"/>
              <w:rPr>
                <w:rFonts w:hAnsi="宋体" w:cs="Times New Roman"/>
                <w:color w:val="000000" w:themeColor="text1"/>
                <w:sz w:val="21"/>
                <w:szCs w:val="21"/>
                <w:highlight w:val="none"/>
                <w14:textFill>
                  <w14:solidFill>
                    <w14:schemeClr w14:val="tx1"/>
                  </w14:solidFill>
                </w14:textFill>
              </w:rPr>
            </w:pPr>
            <w:r>
              <w:rPr>
                <w:rFonts w:hint="eastAsia" w:hAnsi="宋体"/>
                <w:b/>
                <w:bCs/>
                <w:color w:val="000000" w:themeColor="text1"/>
                <w:sz w:val="21"/>
                <w:szCs w:val="21"/>
                <w:highlight w:val="none"/>
                <w14:textFill>
                  <w14:solidFill>
                    <w14:schemeClr w14:val="tx1"/>
                  </w14:solidFill>
                </w14:textFill>
              </w:rPr>
              <w:t xml:space="preserve">■</w:t>
            </w:r>
            <w:r>
              <w:rPr>
                <w:rFonts w:hint="eastAsia" w:hAnsi="宋体"/>
                <w:color w:val="000000" w:themeColor="text1"/>
                <w:sz w:val="21"/>
                <w:szCs w:val="21"/>
                <w:highlight w:val="none"/>
                <w14:textFill>
                  <w14:solidFill>
                    <w14:schemeClr w14:val="tx1"/>
                  </w14:solidFill>
                </w14:textFill>
              </w:rPr>
              <w:t xml:space="preserve">不需要</w:t>
            </w:r>
            <w:r/>
          </w:p>
          <w:p>
            <w:pPr>
              <w:pStyle w:val="977"/>
              <w:ind w:firstLine="0"/>
              <w:jc w:val="left"/>
              <w:spacing w:line="240" w:lineRule="auto"/>
              <w:rPr>
                <w:rFonts w:hAnsi="宋体" w:cs="Times New Roman"/>
                <w:color w:val="000000" w:themeColor="text1"/>
                <w:sz w:val="21"/>
                <w:szCs w:val="21"/>
                <w:highlight w:val="none"/>
                <w14:textFill>
                  <w14:solidFill>
                    <w14:schemeClr w14:val="tx1"/>
                  </w14:solidFill>
                </w14:textFill>
              </w:rPr>
            </w:pPr>
            <w:r>
              <w:rPr>
                <w:rFonts w:ascii="Segoe UI Symbol" w:hAnsi="Segoe UI Symbol" w:cs="Segoe UI Symbol"/>
                <w:color w:val="000000" w:themeColor="text1"/>
                <w:sz w:val="21"/>
                <w:szCs w:val="21"/>
                <w:highlight w:val="none"/>
                <w14:textFill>
                  <w14:solidFill>
                    <w14:schemeClr w14:val="tx1"/>
                  </w14:solidFill>
                </w14:textFill>
              </w:rPr>
              <w:t xml:space="preserve">☐</w:t>
            </w:r>
            <w:r>
              <w:rPr>
                <w:rFonts w:hint="eastAsia" w:hAnsi="宋体"/>
                <w:color w:val="000000" w:themeColor="text1"/>
                <w:sz w:val="21"/>
                <w:szCs w:val="21"/>
                <w:highlight w:val="none"/>
                <w14:textFill>
                  <w14:solidFill>
                    <w14:schemeClr w14:val="tx1"/>
                  </w14:solidFill>
                </w14:textFill>
              </w:rPr>
              <w:t xml:space="preserve">需要</w:t>
            </w:r>
            <w:r/>
          </w:p>
        </w:tc>
      </w:tr>
      <w:tr>
        <w:trPr>
          <w:trHeight w:val="656"/>
        </w:trPr>
        <w:tc>
          <w:tcPr>
            <w:tcW w:w="675" w:type="dxa"/>
            <w:vAlign w:val="center"/>
            <w:textDirection w:val="lrTb"/>
            <w:noWrap w:val="false"/>
          </w:tcPr>
          <w:p>
            <w:pPr>
              <w:pStyle w:val="977"/>
              <w:ind w:firstLine="0"/>
              <w:jc w:val="center"/>
              <w:spacing w:line="240" w:lineRule="auto"/>
              <w:rPr>
                <w:rFonts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 xml:space="preserve">16</w:t>
            </w:r>
            <w:r/>
          </w:p>
        </w:tc>
        <w:tc>
          <w:tcPr>
            <w:tcW w:w="850" w:type="dxa"/>
            <w:vAlign w:val="center"/>
            <w:textDirection w:val="lrTb"/>
            <w:noWrap w:val="false"/>
          </w:tcPr>
          <w:p>
            <w:pPr>
              <w:pStyle w:val="977"/>
              <w:ind w:firstLine="0"/>
              <w:jc w:val="center"/>
              <w:spacing w:line="240" w:lineRule="auto"/>
              <w:rPr>
                <w:rFonts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 xml:space="preserve">23.1</w:t>
            </w:r>
            <w:r/>
          </w:p>
        </w:tc>
        <w:tc>
          <w:tcPr>
            <w:tcW w:w="1872" w:type="dxa"/>
            <w:vAlign w:val="center"/>
            <w:textDirection w:val="lrTb"/>
            <w:noWrap w:val="false"/>
          </w:tcPr>
          <w:p>
            <w:pPr>
              <w:pStyle w:val="977"/>
              <w:ind w:firstLine="0"/>
              <w:jc w:val="left"/>
              <w:spacing w:line="240" w:lineRule="auto"/>
              <w:rPr>
                <w:rFonts w:hAnsi="宋体" w:cs="Times New Roman"/>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投标文件份数</w:t>
            </w:r>
            <w:r/>
          </w:p>
        </w:tc>
        <w:tc>
          <w:tcPr>
            <w:tcW w:w="6306" w:type="dxa"/>
            <w:vAlign w:val="center"/>
            <w:textDirection w:val="lrTb"/>
            <w:noWrap w:val="false"/>
          </w:tcPr>
          <w:p>
            <w:pPr>
              <w:pStyle w:val="977"/>
              <w:ind w:firstLine="0"/>
              <w:jc w:val="left"/>
              <w:spacing w:line="240" w:lineRule="auto"/>
              <w:rPr>
                <w:rFonts w:hAnsi="宋体" w:cs="Times New Roman"/>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供应商应当按照《供应商操作手册》规定，在招标公告规定的投标截止时间前制作并上传电子投标文件。招标代理机构拒绝接收提交投标文件截止时间后上传的任何电子投标文件。</w:t>
            </w:r>
            <w:r/>
          </w:p>
        </w:tc>
      </w:tr>
      <w:tr>
        <w:trPr>
          <w:trHeight w:val="777"/>
        </w:trPr>
        <w:tc>
          <w:tcPr>
            <w:tcW w:w="675" w:type="dxa"/>
            <w:vAlign w:val="center"/>
            <w:textDirection w:val="lrTb"/>
            <w:noWrap w:val="false"/>
          </w:tcPr>
          <w:p>
            <w:pPr>
              <w:pStyle w:val="977"/>
              <w:ind w:firstLine="0"/>
              <w:jc w:val="center"/>
              <w:spacing w:line="240" w:lineRule="auto"/>
              <w:rPr>
                <w:rFonts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 xml:space="preserve">17</w:t>
            </w:r>
            <w:r/>
          </w:p>
        </w:tc>
        <w:tc>
          <w:tcPr>
            <w:tcW w:w="850" w:type="dxa"/>
            <w:vAlign w:val="center"/>
            <w:textDirection w:val="lrTb"/>
            <w:noWrap w:val="false"/>
          </w:tcPr>
          <w:p>
            <w:pPr>
              <w:pStyle w:val="977"/>
              <w:ind w:firstLine="0"/>
              <w:jc w:val="center"/>
              <w:spacing w:line="240" w:lineRule="auto"/>
              <w:rPr>
                <w:rFonts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 xml:space="preserve">24.1</w:t>
            </w:r>
            <w:r/>
          </w:p>
        </w:tc>
        <w:tc>
          <w:tcPr>
            <w:tcW w:w="1872" w:type="dxa"/>
            <w:vAlign w:val="center"/>
            <w:textDirection w:val="lrTb"/>
            <w:noWrap w:val="false"/>
          </w:tcPr>
          <w:p>
            <w:pPr>
              <w:pStyle w:val="977"/>
              <w:ind w:firstLine="0"/>
              <w:jc w:val="left"/>
              <w:spacing w:line="240" w:lineRule="auto"/>
              <w:rPr>
                <w:rFonts w:hAnsi="宋体" w:cs="Times New Roman"/>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投标文件的密封和标记</w:t>
            </w:r>
            <w:r/>
          </w:p>
        </w:tc>
        <w:tc>
          <w:tcPr>
            <w:tcW w:w="6306" w:type="dxa"/>
            <w:vAlign w:val="center"/>
            <w:textDirection w:val="lrTb"/>
            <w:noWrap w:val="false"/>
          </w:tcPr>
          <w:p>
            <w:pPr>
              <w:pStyle w:val="977"/>
              <w:ind w:firstLine="0"/>
              <w:jc w:val="left"/>
              <w:spacing w:line="240" w:lineRule="auto"/>
              <w:rPr>
                <w:rFonts w:hAnsi="宋体" w:cs="Times New Roman"/>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供应商应当按照《供应商操作手册》规定，在招标公告规定的投标截止时间前制作并上传电子投标文件。招标代理机构拒绝接收提交投标文件截止时间后上传的任何电子投标文件。</w:t>
            </w:r>
            <w:r/>
          </w:p>
        </w:tc>
      </w:tr>
      <w:tr>
        <w:trPr>
          <w:trHeight w:val="656"/>
        </w:trPr>
        <w:tc>
          <w:tcPr>
            <w:tcW w:w="675" w:type="dxa"/>
            <w:vAlign w:val="center"/>
            <w:textDirection w:val="lrTb"/>
            <w:noWrap w:val="false"/>
          </w:tcPr>
          <w:p>
            <w:pPr>
              <w:pStyle w:val="977"/>
              <w:ind w:firstLine="0"/>
              <w:jc w:val="center"/>
              <w:spacing w:line="240" w:lineRule="auto"/>
              <w:rPr>
                <w:rFonts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 xml:space="preserve">18</w:t>
            </w:r>
            <w:r/>
          </w:p>
        </w:tc>
        <w:tc>
          <w:tcPr>
            <w:tcW w:w="850" w:type="dxa"/>
            <w:vAlign w:val="center"/>
            <w:textDirection w:val="lrTb"/>
            <w:noWrap w:val="false"/>
          </w:tcPr>
          <w:p>
            <w:pPr>
              <w:pStyle w:val="977"/>
              <w:ind w:firstLine="0"/>
              <w:jc w:val="center"/>
              <w:spacing w:line="240" w:lineRule="auto"/>
              <w:rPr>
                <w:rFonts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 xml:space="preserve">25.1</w:t>
            </w:r>
            <w:r/>
          </w:p>
        </w:tc>
        <w:tc>
          <w:tcPr>
            <w:tcW w:w="1872" w:type="dxa"/>
            <w:vAlign w:val="center"/>
            <w:textDirection w:val="lrTb"/>
            <w:noWrap w:val="false"/>
          </w:tcPr>
          <w:p>
            <w:pPr>
              <w:pStyle w:val="977"/>
              <w:ind w:firstLine="0"/>
              <w:jc w:val="left"/>
              <w:spacing w:line="240" w:lineRule="auto"/>
              <w:rPr>
                <w:rFonts w:hAnsi="宋体" w:cs="Times New Roman"/>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提交投标文件的截止时间、地点</w:t>
            </w:r>
            <w:r/>
          </w:p>
        </w:tc>
        <w:tc>
          <w:tcPr>
            <w:tcW w:w="6306" w:type="dxa"/>
            <w:vAlign w:val="center"/>
            <w:textDirection w:val="lrTb"/>
            <w:noWrap w:val="false"/>
          </w:tcPr>
          <w:p>
            <w:pPr>
              <w:pStyle w:val="977"/>
              <w:ind w:firstLine="0"/>
              <w:jc w:val="left"/>
              <w:spacing w:line="240" w:lineRule="auto"/>
              <w:rPr>
                <w:rFonts w:hAnsi="宋体" w:cs="Times New Roman"/>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详见招标文件第一章《招标公告》</w:t>
            </w:r>
            <w:r/>
          </w:p>
        </w:tc>
      </w:tr>
      <w:tr>
        <w:trPr>
          <w:trHeight w:val="656"/>
        </w:trPr>
        <w:tc>
          <w:tcPr>
            <w:tcW w:w="675" w:type="dxa"/>
            <w:vAlign w:val="center"/>
            <w:textDirection w:val="lrTb"/>
            <w:noWrap w:val="false"/>
          </w:tcPr>
          <w:p>
            <w:pPr>
              <w:pStyle w:val="977"/>
              <w:ind w:firstLine="0"/>
              <w:jc w:val="center"/>
              <w:spacing w:line="240" w:lineRule="auto"/>
              <w:rPr>
                <w:rFonts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 xml:space="preserve">19</w:t>
            </w:r>
            <w:r/>
          </w:p>
        </w:tc>
        <w:tc>
          <w:tcPr>
            <w:tcW w:w="850" w:type="dxa"/>
            <w:vAlign w:val="center"/>
            <w:textDirection w:val="lrTb"/>
            <w:noWrap w:val="false"/>
          </w:tcPr>
          <w:p>
            <w:pPr>
              <w:pStyle w:val="977"/>
              <w:ind w:firstLine="0"/>
              <w:jc w:val="center"/>
              <w:spacing w:line="240" w:lineRule="auto"/>
              <w:rPr>
                <w:rFonts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 xml:space="preserve">28.1</w:t>
            </w:r>
            <w:r/>
          </w:p>
        </w:tc>
        <w:tc>
          <w:tcPr>
            <w:tcW w:w="1872" w:type="dxa"/>
            <w:vAlign w:val="center"/>
            <w:textDirection w:val="lrTb"/>
            <w:noWrap w:val="false"/>
          </w:tcPr>
          <w:p>
            <w:pPr>
              <w:pStyle w:val="977"/>
              <w:ind w:firstLine="0"/>
              <w:jc w:val="left"/>
              <w:spacing w:line="240" w:lineRule="auto"/>
              <w:rPr>
                <w:rFonts w:hAnsi="宋体" w:cs="Times New Roman"/>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开标时间、地点</w:t>
            </w:r>
            <w:r/>
          </w:p>
        </w:tc>
        <w:tc>
          <w:tcPr>
            <w:tcW w:w="6306" w:type="dxa"/>
            <w:vAlign w:val="center"/>
            <w:textDirection w:val="lrTb"/>
            <w:noWrap w:val="false"/>
          </w:tcPr>
          <w:p>
            <w:pPr>
              <w:pStyle w:val="977"/>
              <w:ind w:firstLine="0"/>
              <w:jc w:val="left"/>
              <w:spacing w:line="240" w:lineRule="auto"/>
              <w:rPr>
                <w:rFonts w:hAnsi="宋体" w:cs="Times New Roman"/>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详见招标文件第一章《招标公告》</w:t>
            </w:r>
            <w:r/>
          </w:p>
        </w:tc>
      </w:tr>
      <w:tr>
        <w:trPr>
          <w:trHeight w:val="656"/>
        </w:trPr>
        <w:tc>
          <w:tcPr>
            <w:tcW w:w="675" w:type="dxa"/>
            <w:vAlign w:val="center"/>
            <w:textDirection w:val="lrTb"/>
            <w:noWrap w:val="false"/>
          </w:tcPr>
          <w:p>
            <w:pPr>
              <w:pStyle w:val="977"/>
              <w:ind w:firstLine="0"/>
              <w:jc w:val="center"/>
              <w:spacing w:line="240" w:lineRule="auto"/>
              <w:rPr>
                <w:rFonts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 xml:space="preserve">20</w:t>
            </w:r>
            <w:r/>
          </w:p>
        </w:tc>
        <w:tc>
          <w:tcPr>
            <w:tcW w:w="850" w:type="dxa"/>
            <w:vAlign w:val="center"/>
            <w:textDirection w:val="lrTb"/>
            <w:noWrap w:val="false"/>
          </w:tcPr>
          <w:p>
            <w:pPr>
              <w:pStyle w:val="977"/>
              <w:ind w:firstLine="0"/>
              <w:jc w:val="center"/>
              <w:spacing w:line="240" w:lineRule="auto"/>
              <w:rPr>
                <w:rFonts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 xml:space="preserve">29.2.1</w:t>
            </w:r>
            <w:r/>
          </w:p>
        </w:tc>
        <w:tc>
          <w:tcPr>
            <w:tcW w:w="1872" w:type="dxa"/>
            <w:vAlign w:val="center"/>
            <w:textDirection w:val="lrTb"/>
            <w:noWrap w:val="false"/>
          </w:tcPr>
          <w:p>
            <w:pPr>
              <w:pStyle w:val="977"/>
              <w:ind w:firstLine="0"/>
              <w:jc w:val="left"/>
              <w:spacing w:line="240" w:lineRule="auto"/>
              <w:rPr>
                <w:rFonts w:hAnsi="宋体" w:cs="Times New Roman"/>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信用查询</w:t>
            </w:r>
            <w:r/>
          </w:p>
        </w:tc>
        <w:tc>
          <w:tcPr>
            <w:tcW w:w="6306" w:type="dxa"/>
            <w:vAlign w:val="center"/>
            <w:textDirection w:val="lrTb"/>
            <w:noWrap w:val="false"/>
          </w:tcPr>
          <w:p>
            <w:pPr>
              <w:pStyle w:val="977"/>
              <w:ind w:firstLine="0"/>
              <w:jc w:val="left"/>
              <w:spacing w:line="240" w:lineRule="auto"/>
              <w:rPr>
                <w:rFonts w:hAnsi="宋体"/>
                <w:color w:val="000000" w:themeColor="text1"/>
                <w:sz w:val="21"/>
                <w:szCs w:val="21"/>
                <w:highlight w:val="none"/>
                <w14:textFill>
                  <w14:solidFill>
                    <w14:schemeClr w14:val="tx1"/>
                  </w14:solidFill>
                </w14:textFill>
              </w:rPr>
            </w:pPr>
            <w:r>
              <w:rPr>
                <w:rFonts w:hint="eastAsia" w:hAnsi="宋体"/>
                <w:b/>
                <w:bCs/>
                <w:color w:val="000000" w:themeColor="text1"/>
                <w:sz w:val="21"/>
                <w:szCs w:val="21"/>
                <w:highlight w:val="none"/>
                <w14:textFill>
                  <w14:solidFill>
                    <w14:schemeClr w14:val="tx1"/>
                  </w14:solidFill>
                </w14:textFill>
              </w:rPr>
              <w:t xml:space="preserve">■</w:t>
            </w:r>
            <w:r>
              <w:rPr>
                <w:rFonts w:hint="eastAsia" w:hAnsi="宋体"/>
                <w:color w:val="000000" w:themeColor="text1"/>
                <w:sz w:val="21"/>
                <w:szCs w:val="21"/>
                <w:highlight w:val="none"/>
                <w14:textFill>
                  <w14:solidFill>
                    <w14:schemeClr w14:val="tx1"/>
                  </w14:solidFill>
                </w14:textFill>
              </w:rPr>
              <w:t xml:space="preserve">采购人或采购代理机构将通过“信用中国”网站(www.creditchina.gov.cn)、“中国政府采购网”（http://www.ccgp.gov.cn）查询相关主体信用记录（查询内容详见第一章《招标公告》）。本次查询的信用记录打印的网页版将留存在评标报告中。查询时间：投标截止时间以后、资格审查阶段采购人或采购代理机构的实际查询时间。</w:t>
            </w:r>
            <w:r/>
          </w:p>
          <w:p>
            <w:pPr>
              <w:pStyle w:val="977"/>
              <w:ind w:firstLine="0"/>
              <w:jc w:val="left"/>
              <w:spacing w:line="240" w:lineRule="auto"/>
              <w:rPr>
                <w:rFonts w:hAnsi="宋体" w:cs="Times New Roman"/>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□供应商自行查询信用记录，如实提供《无不良信用记录承诺》并加盖供应商公章。联合体参加投标的，所有联合体成员均须加盖公章。本项目信用记录查询截止时点为</w:t>
            </w:r>
            <w:r>
              <w:rPr>
                <w:rFonts w:hAnsi="宋体"/>
                <w:color w:val="000000" w:themeColor="text1"/>
                <w:sz w:val="21"/>
                <w:szCs w:val="21"/>
                <w:highlight w:val="none"/>
                <w14:textFill>
                  <w14:solidFill>
                    <w14:schemeClr w14:val="tx1"/>
                  </w14:solidFill>
                </w14:textFill>
              </w:rPr>
              <w:t xml:space="preserve">____________________</w:t>
            </w:r>
            <w:r>
              <w:rPr>
                <w:rFonts w:hint="eastAsia" w:hAnsi="宋体"/>
                <w:color w:val="000000" w:themeColor="text1"/>
                <w:sz w:val="21"/>
                <w:szCs w:val="21"/>
                <w:highlight w:val="none"/>
                <w14:textFill>
                  <w14:solidFill>
                    <w14:schemeClr w14:val="tx1"/>
                  </w14:solidFill>
                </w14:textFill>
              </w:rPr>
              <w:t xml:space="preserve">。</w:t>
            </w:r>
            <w:r/>
          </w:p>
        </w:tc>
      </w:tr>
      <w:tr>
        <w:trPr>
          <w:trHeight w:val="656"/>
        </w:trPr>
        <w:tc>
          <w:tcPr>
            <w:tcW w:w="675" w:type="dxa"/>
            <w:vAlign w:val="center"/>
            <w:textDirection w:val="lrTb"/>
            <w:noWrap w:val="false"/>
          </w:tcPr>
          <w:p>
            <w:pPr>
              <w:pStyle w:val="977"/>
              <w:ind w:firstLine="0"/>
              <w:jc w:val="center"/>
              <w:spacing w:line="240" w:lineRule="auto"/>
              <w:rPr>
                <w:rFonts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 xml:space="preserve">21</w:t>
            </w:r>
            <w:r/>
          </w:p>
        </w:tc>
        <w:tc>
          <w:tcPr>
            <w:tcW w:w="850" w:type="dxa"/>
            <w:vAlign w:val="center"/>
            <w:textDirection w:val="lrTb"/>
            <w:noWrap w:val="false"/>
          </w:tcPr>
          <w:p>
            <w:pPr>
              <w:pStyle w:val="977"/>
              <w:ind w:firstLine="0"/>
              <w:jc w:val="center"/>
              <w:spacing w:line="240" w:lineRule="auto"/>
              <w:rPr>
                <w:rFonts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 xml:space="preserve">30.1.1</w:t>
            </w:r>
            <w:r/>
          </w:p>
        </w:tc>
        <w:tc>
          <w:tcPr>
            <w:tcW w:w="1872" w:type="dxa"/>
            <w:vAlign w:val="center"/>
            <w:textDirection w:val="lrTb"/>
            <w:noWrap w:val="false"/>
          </w:tcPr>
          <w:p>
            <w:pPr>
              <w:pStyle w:val="977"/>
              <w:ind w:firstLine="0"/>
              <w:jc w:val="left"/>
              <w:spacing w:line="240" w:lineRule="auto"/>
              <w:rPr>
                <w:rFonts w:hAnsi="宋体" w:cs="Times New Roman"/>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评标委员会</w:t>
            </w:r>
            <w:r/>
          </w:p>
        </w:tc>
        <w:tc>
          <w:tcPr>
            <w:tcW w:w="6306" w:type="dxa"/>
            <w:vAlign w:val="center"/>
            <w:textDirection w:val="lrTb"/>
            <w:noWrap w:val="false"/>
          </w:tcPr>
          <w:p>
            <w:pPr>
              <w:pStyle w:val="977"/>
              <w:ind w:firstLine="0"/>
              <w:jc w:val="left"/>
              <w:spacing w:line="240" w:lineRule="auto"/>
              <w:rPr>
                <w:rFonts w:hAnsi="宋体" w:cs="Times New Roman"/>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5人以上单数。</w:t>
            </w:r>
            <w:r/>
          </w:p>
        </w:tc>
      </w:tr>
      <w:tr>
        <w:trPr>
          <w:trHeight w:val="656"/>
        </w:trPr>
        <w:tc>
          <w:tcPr>
            <w:tcW w:w="675" w:type="dxa"/>
            <w:vAlign w:val="center"/>
            <w:textDirection w:val="lrTb"/>
            <w:noWrap w:val="false"/>
          </w:tcPr>
          <w:p>
            <w:pPr>
              <w:pStyle w:val="977"/>
              <w:ind w:firstLine="0"/>
              <w:jc w:val="center"/>
              <w:spacing w:line="240" w:lineRule="auto"/>
              <w:rPr>
                <w:rFonts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 xml:space="preserve">22</w:t>
            </w:r>
            <w:r/>
          </w:p>
        </w:tc>
        <w:tc>
          <w:tcPr>
            <w:tcW w:w="850" w:type="dxa"/>
            <w:vAlign w:val="center"/>
            <w:textDirection w:val="lrTb"/>
            <w:noWrap w:val="false"/>
          </w:tcPr>
          <w:p>
            <w:pPr>
              <w:pStyle w:val="977"/>
              <w:ind w:firstLine="0"/>
              <w:jc w:val="center"/>
              <w:spacing w:line="240" w:lineRule="auto"/>
              <w:rPr>
                <w:rFonts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 xml:space="preserve">30.5.3</w:t>
            </w:r>
            <w:r/>
          </w:p>
        </w:tc>
        <w:tc>
          <w:tcPr>
            <w:tcW w:w="1872" w:type="dxa"/>
            <w:vAlign w:val="center"/>
            <w:textDirection w:val="lrTb"/>
            <w:noWrap w:val="false"/>
          </w:tcPr>
          <w:p>
            <w:pPr>
              <w:pStyle w:val="977"/>
              <w:ind w:firstLine="0"/>
              <w:jc w:val="left"/>
              <w:spacing w:line="240" w:lineRule="auto"/>
              <w:rPr>
                <w:rFonts w:hAnsi="宋体" w:cs="Times New Roman"/>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核心产品</w:t>
            </w:r>
            <w:r>
              <w:rPr>
                <w:rFonts w:hAnsi="宋体" w:cs="Times New Roman"/>
                <w:color w:val="000000" w:themeColor="text1"/>
                <w:sz w:val="21"/>
                <w:szCs w:val="21"/>
                <w:highlight w:val="none"/>
                <w14:textFill>
                  <w14:solidFill>
                    <w14:schemeClr w14:val="tx1"/>
                  </w14:solidFill>
                </w14:textFill>
              </w:rPr>
              <w:tab/>
            </w:r>
            <w:r/>
          </w:p>
        </w:tc>
        <w:tc>
          <w:tcPr>
            <w:tcW w:w="6306" w:type="dxa"/>
            <w:vAlign w:val="center"/>
            <w:textDirection w:val="lrTb"/>
            <w:noWrap w:val="false"/>
          </w:tcPr>
          <w:p>
            <w:pPr>
              <w:pStyle w:val="977"/>
              <w:ind w:firstLine="0"/>
              <w:jc w:val="left"/>
              <w:spacing w:line="240" w:lineRule="auto"/>
              <w:rPr>
                <w:rFonts w:hAnsi="宋体" w:cs="Times New Roman"/>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■货物类，单一产品或核心产品为：</w:t>
            </w:r>
            <w:r>
              <w:rPr>
                <w:rFonts w:hint="eastAsia" w:hAnsi="宋体" w:cs="Times New Roman"/>
                <w:color w:val="000000" w:themeColor="text1"/>
                <w:sz w:val="21"/>
                <w:szCs w:val="21"/>
                <w:highlight w:val="none"/>
                <w:u w:val="single"/>
                <w14:textFill>
                  <w14:solidFill>
                    <w14:schemeClr w14:val="tx1"/>
                  </w14:solidFill>
                </w14:textFill>
              </w:rPr>
              <w:t xml:space="preserve">两人位公寓组合床（中走梯）</w:t>
            </w:r>
            <w:r>
              <w:rPr>
                <w:rFonts w:hint="eastAsia" w:hAnsi="宋体"/>
                <w:color w:val="000000" w:themeColor="text1"/>
                <w:sz w:val="21"/>
                <w:szCs w:val="21"/>
                <w:highlight w:val="none"/>
                <w14:textFill>
                  <w14:solidFill>
                    <w14:schemeClr w14:val="tx1"/>
                  </w14:solidFill>
                </w14:textFill>
              </w:rPr>
              <w:t xml:space="preserve">。</w:t>
            </w:r>
            <w:r>
              <w:rPr>
                <w:rFonts w:hAnsi="宋体" w:cs="Times New Roman"/>
                <w:color w:val="000000" w:themeColor="text1"/>
                <w:sz w:val="21"/>
                <w:szCs w:val="21"/>
                <w:highlight w:val="none"/>
                <w14:textFill>
                  <w14:solidFill>
                    <w14:schemeClr w14:val="tx1"/>
                  </w14:solidFill>
                </w14:textFill>
              </w:rPr>
              <w:br/>
            </w:r>
            <w:r>
              <w:rPr>
                <w:rFonts w:ascii="Wingdings 2" w:hAnsi="Wingdings 2" w:eastAsia="Wingdings 2" w:cs="Wingdings 2"/>
                <w:color w:val="000000" w:themeColor="text1"/>
                <w:sz w:val="21"/>
                <w:highlight w:val="none"/>
                <w14:textFill>
                  <w14:solidFill>
                    <w14:schemeClr w14:val="tx1"/>
                  </w14:solidFill>
                </w14:textFill>
              </w:rPr>
              <w:t xml:space="preserve">£</w:t>
            </w:r>
            <w:r>
              <w:rPr>
                <w:rFonts w:hint="eastAsia" w:hAnsi="宋体"/>
                <w:color w:val="000000" w:themeColor="text1"/>
                <w:sz w:val="21"/>
                <w:szCs w:val="21"/>
                <w:highlight w:val="none"/>
                <w14:textFill>
                  <w14:solidFill>
                    <w14:schemeClr w14:val="tx1"/>
                  </w14:solidFill>
                </w14:textFill>
              </w:rPr>
              <w:t xml:space="preserve">服务类，不适用。</w:t>
            </w:r>
            <w:r/>
          </w:p>
        </w:tc>
      </w:tr>
      <w:tr>
        <w:trPr>
          <w:trHeight w:val="922"/>
        </w:trPr>
        <w:tc>
          <w:tcPr>
            <w:tcW w:w="675" w:type="dxa"/>
            <w:vAlign w:val="center"/>
            <w:textDirection w:val="lrTb"/>
            <w:noWrap w:val="false"/>
          </w:tcPr>
          <w:p>
            <w:pPr>
              <w:pStyle w:val="977"/>
              <w:ind w:firstLine="0"/>
              <w:jc w:val="center"/>
              <w:spacing w:line="240" w:lineRule="auto"/>
              <w:rPr>
                <w:rFonts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 xml:space="preserve">23</w:t>
            </w:r>
            <w:r/>
          </w:p>
        </w:tc>
        <w:tc>
          <w:tcPr>
            <w:tcW w:w="850" w:type="dxa"/>
            <w:vAlign w:val="center"/>
            <w:textDirection w:val="lrTb"/>
            <w:noWrap w:val="false"/>
          </w:tcPr>
          <w:p>
            <w:pPr>
              <w:pStyle w:val="977"/>
              <w:ind w:firstLine="0"/>
              <w:jc w:val="center"/>
              <w:spacing w:line="240" w:lineRule="auto"/>
              <w:rPr>
                <w:rFonts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 xml:space="preserve">31.3</w:t>
            </w:r>
            <w:r/>
          </w:p>
        </w:tc>
        <w:tc>
          <w:tcPr>
            <w:tcW w:w="1872" w:type="dxa"/>
            <w:vAlign w:val="center"/>
            <w:textDirection w:val="lrTb"/>
            <w:noWrap w:val="false"/>
          </w:tcPr>
          <w:p>
            <w:pPr>
              <w:pStyle w:val="977"/>
              <w:ind w:firstLine="0"/>
              <w:jc w:val="left"/>
              <w:spacing w:line="240" w:lineRule="auto"/>
              <w:rPr>
                <w:rFonts w:hAnsi="宋体" w:cs="Times New Roman"/>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确定中标单位</w:t>
            </w:r>
            <w:r/>
          </w:p>
        </w:tc>
        <w:tc>
          <w:tcPr>
            <w:tcW w:w="6306" w:type="dxa"/>
            <w:vAlign w:val="center"/>
            <w:textDirection w:val="lrTb"/>
            <w:noWrap w:val="false"/>
          </w:tcPr>
          <w:p>
            <w:pPr>
              <w:pStyle w:val="977"/>
              <w:ind w:firstLine="0"/>
              <w:jc w:val="left"/>
              <w:spacing w:line="240" w:lineRule="auto"/>
              <w:rPr>
                <w:rFonts w:hAnsi="宋体" w:cs="Times New Roman"/>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 xml:space="preserve">1</w:t>
            </w:r>
            <w:r>
              <w:rPr>
                <w:rFonts w:hint="eastAsia" w:hAnsi="宋体"/>
                <w:color w:val="000000" w:themeColor="text1"/>
                <w:sz w:val="21"/>
                <w:szCs w:val="21"/>
                <w:highlight w:val="none"/>
                <w14:textFill>
                  <w14:solidFill>
                    <w14:schemeClr w14:val="tx1"/>
                  </w14:solidFill>
                </w14:textFill>
              </w:rPr>
              <w:t xml:space="preserve">、从评标报告确定的中标候选人名单中按顺序确定排名第</w:t>
            </w:r>
            <w:r>
              <w:rPr>
                <w:rFonts w:hAnsi="宋体"/>
                <w:color w:val="000000" w:themeColor="text1"/>
                <w:sz w:val="21"/>
                <w:szCs w:val="21"/>
                <w:highlight w:val="none"/>
                <w14:textFill>
                  <w14:solidFill>
                    <w14:schemeClr w14:val="tx1"/>
                  </w14:solidFill>
                </w14:textFill>
              </w:rPr>
              <w:t xml:space="preserve">1</w:t>
            </w:r>
            <w:r>
              <w:rPr>
                <w:rFonts w:hint="eastAsia" w:hAnsi="宋体"/>
                <w:color w:val="000000" w:themeColor="text1"/>
                <w:sz w:val="21"/>
                <w:szCs w:val="21"/>
                <w:highlight w:val="none"/>
                <w14:textFill>
                  <w14:solidFill>
                    <w14:schemeClr w14:val="tx1"/>
                  </w14:solidFill>
                </w14:textFill>
              </w:rPr>
              <w:t xml:space="preserve">名的为中标人。</w:t>
            </w:r>
            <w:r/>
          </w:p>
          <w:p>
            <w:pPr>
              <w:pStyle w:val="977"/>
              <w:ind w:firstLine="0"/>
              <w:jc w:val="left"/>
              <w:spacing w:line="240" w:lineRule="auto"/>
              <w:rPr>
                <w:rFonts w:hAnsi="宋体" w:cs="Times New Roman"/>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 xml:space="preserve">2</w:t>
            </w:r>
            <w:r>
              <w:rPr>
                <w:rFonts w:hint="eastAsia" w:hAnsi="宋体"/>
                <w:color w:val="000000" w:themeColor="text1"/>
                <w:sz w:val="21"/>
                <w:szCs w:val="21"/>
                <w:highlight w:val="none"/>
                <w14:textFill>
                  <w14:solidFill>
                    <w14:schemeClr w14:val="tx1"/>
                  </w14:solidFill>
                </w14:textFill>
              </w:rPr>
              <w:t xml:space="preserve">、中标候选人并列的，按照以下方式确定中标人。</w:t>
            </w:r>
            <w:r/>
          </w:p>
          <w:p>
            <w:pPr>
              <w:pStyle w:val="977"/>
              <w:ind w:firstLine="0"/>
              <w:jc w:val="left"/>
              <w:spacing w:line="240" w:lineRule="auto"/>
              <w:rPr>
                <w:rFonts w:hAnsi="宋体" w:cs="Times New Roman"/>
                <w:color w:val="000000" w:themeColor="text1"/>
                <w:sz w:val="21"/>
                <w:szCs w:val="21"/>
                <w:highlight w:val="none"/>
                <w14:textFill>
                  <w14:solidFill>
                    <w14:schemeClr w14:val="tx1"/>
                  </w14:solidFill>
                </w14:textFill>
              </w:rPr>
            </w:pPr>
            <w:r>
              <w:rPr>
                <w:rFonts w:ascii="Segoe UI Symbol" w:hAnsi="Segoe UI Symbol" w:cs="Segoe UI Symbol"/>
                <w:color w:val="000000" w:themeColor="text1"/>
                <w:sz w:val="21"/>
                <w:szCs w:val="21"/>
                <w:highlight w:val="none"/>
                <w14:textFill>
                  <w14:solidFill>
                    <w14:schemeClr w14:val="tx1"/>
                  </w14:solidFill>
                </w14:textFill>
              </w:rPr>
              <w:t xml:space="preserve">☐</w:t>
            </w:r>
            <w:r>
              <w:rPr>
                <w:rFonts w:hint="eastAsia" w:hAnsi="宋体"/>
                <w:color w:val="000000" w:themeColor="text1"/>
                <w:sz w:val="21"/>
                <w:szCs w:val="21"/>
                <w:highlight w:val="none"/>
                <w14:textFill>
                  <w14:solidFill>
                    <w14:schemeClr w14:val="tx1"/>
                  </w14:solidFill>
                </w14:textFill>
              </w:rPr>
              <w:t xml:space="preserve">随机抽取</w:t>
            </w:r>
            <w:r/>
          </w:p>
          <w:p>
            <w:pPr>
              <w:pStyle w:val="977"/>
              <w:ind w:firstLine="0"/>
              <w:jc w:val="left"/>
              <w:spacing w:line="240" w:lineRule="auto"/>
              <w:rPr>
                <w:rFonts w:hAnsi="宋体" w:cs="Times New Roman"/>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■其他：按综合得分由高到低顺序排列。综合得分相同的，按价格分由高到低顺序排列；价格分也相同的，按技术部分得分由高到低顺序排列；分值均相同的，则由评标委员会决定排列顺序。</w:t>
            </w:r>
            <w:r/>
          </w:p>
        </w:tc>
      </w:tr>
      <w:tr>
        <w:trPr>
          <w:trHeight w:val="656"/>
        </w:trPr>
        <w:tc>
          <w:tcPr>
            <w:tcW w:w="675" w:type="dxa"/>
            <w:vAlign w:val="center"/>
            <w:textDirection w:val="lrTb"/>
            <w:noWrap w:val="false"/>
          </w:tcPr>
          <w:p>
            <w:pPr>
              <w:pStyle w:val="977"/>
              <w:ind w:firstLine="0"/>
              <w:jc w:val="center"/>
              <w:spacing w:line="240" w:lineRule="auto"/>
              <w:rPr>
                <w:rFonts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 xml:space="preserve">24</w:t>
            </w:r>
            <w:r/>
          </w:p>
        </w:tc>
        <w:tc>
          <w:tcPr>
            <w:tcW w:w="850" w:type="dxa"/>
            <w:vAlign w:val="center"/>
            <w:textDirection w:val="lrTb"/>
            <w:noWrap w:val="false"/>
          </w:tcPr>
          <w:p>
            <w:pPr>
              <w:pStyle w:val="977"/>
              <w:ind w:firstLine="0"/>
              <w:jc w:val="center"/>
              <w:spacing w:line="240" w:lineRule="auto"/>
              <w:rPr>
                <w:rFonts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 xml:space="preserve">31.4</w:t>
            </w:r>
            <w:r/>
          </w:p>
        </w:tc>
        <w:tc>
          <w:tcPr>
            <w:tcW w:w="1872" w:type="dxa"/>
            <w:vAlign w:val="center"/>
            <w:textDirection w:val="lrTb"/>
            <w:noWrap w:val="false"/>
          </w:tcPr>
          <w:p>
            <w:pPr>
              <w:pStyle w:val="977"/>
              <w:ind w:firstLine="0"/>
              <w:jc w:val="left"/>
              <w:spacing w:line="240" w:lineRule="auto"/>
              <w:rPr>
                <w:rFonts w:hAnsi="宋体" w:cs="Times New Roman"/>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公告媒体</w:t>
            </w:r>
            <w:r/>
          </w:p>
        </w:tc>
        <w:tc>
          <w:tcPr>
            <w:tcW w:w="6306" w:type="dxa"/>
            <w:vAlign w:val="center"/>
            <w:textDirection w:val="lrTb"/>
            <w:noWrap w:val="false"/>
          </w:tcPr>
          <w:p>
            <w:pPr>
              <w:pStyle w:val="977"/>
              <w:ind w:firstLine="0"/>
              <w:jc w:val="left"/>
              <w:spacing w:line="240" w:lineRule="auto"/>
              <w:rPr>
                <w:rFonts w:hAnsi="宋体" w:cs="Times New Roman"/>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江苏政府采购网、中国政府采购网</w:t>
            </w:r>
            <w:r/>
          </w:p>
        </w:tc>
      </w:tr>
      <w:tr>
        <w:trPr>
          <w:trHeight w:val="656"/>
        </w:trPr>
        <w:tc>
          <w:tcPr>
            <w:tcW w:w="675" w:type="dxa"/>
            <w:vAlign w:val="center"/>
            <w:textDirection w:val="lrTb"/>
            <w:noWrap w:val="false"/>
          </w:tcPr>
          <w:p>
            <w:pPr>
              <w:pStyle w:val="977"/>
              <w:ind w:firstLine="0"/>
              <w:jc w:val="center"/>
              <w:spacing w:line="240" w:lineRule="auto"/>
              <w:rPr>
                <w:rFonts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 xml:space="preserve">2</w:t>
            </w:r>
            <w:r>
              <w:rPr>
                <w:rFonts w:hint="eastAsia" w:hAnsi="宋体"/>
                <w:color w:val="000000" w:themeColor="text1"/>
                <w:sz w:val="21"/>
                <w:szCs w:val="21"/>
                <w:highlight w:val="none"/>
                <w14:textFill>
                  <w14:solidFill>
                    <w14:schemeClr w14:val="tx1"/>
                  </w14:solidFill>
                </w14:textFill>
              </w:rPr>
              <w:t xml:space="preserve">5</w:t>
            </w:r>
            <w:r/>
          </w:p>
        </w:tc>
        <w:tc>
          <w:tcPr>
            <w:tcW w:w="850" w:type="dxa"/>
            <w:vAlign w:val="center"/>
            <w:textDirection w:val="lrTb"/>
            <w:noWrap w:val="false"/>
          </w:tcPr>
          <w:p>
            <w:pPr>
              <w:pStyle w:val="977"/>
              <w:ind w:firstLine="0"/>
              <w:jc w:val="center"/>
              <w:spacing w:line="240" w:lineRule="auto"/>
              <w:rPr>
                <w:rFonts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 xml:space="preserve">35.1</w:t>
            </w:r>
            <w:r/>
          </w:p>
        </w:tc>
        <w:tc>
          <w:tcPr>
            <w:tcW w:w="1872" w:type="dxa"/>
            <w:vAlign w:val="center"/>
            <w:textDirection w:val="lrTb"/>
            <w:noWrap w:val="false"/>
          </w:tcPr>
          <w:p>
            <w:pPr>
              <w:pStyle w:val="977"/>
              <w:ind w:firstLine="0"/>
              <w:jc w:val="left"/>
              <w:spacing w:line="240" w:lineRule="auto"/>
              <w:rPr>
                <w:rFonts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履约担保及支付担保</w:t>
            </w:r>
            <w:r/>
          </w:p>
        </w:tc>
        <w:tc>
          <w:tcPr>
            <w:tcW w:w="6306" w:type="dxa"/>
            <w:vAlign w:val="center"/>
            <w:textDirection w:val="lrTb"/>
            <w:noWrap w:val="false"/>
          </w:tcPr>
          <w:p>
            <w:pPr>
              <w:pStyle w:val="951"/>
              <w:rPr>
                <w:rFonts w:hAnsi="宋体" w:cs="Microsoft New Tai Lue"/>
                <w:bCs/>
                <w:color w:val="000000" w:themeColor="text1"/>
                <w:highlight w:val="none"/>
                <w14:textFill>
                  <w14:solidFill>
                    <w14:schemeClr w14:val="tx1"/>
                  </w14:solidFill>
                </w14:textFill>
              </w:rPr>
            </w:pPr>
            <w:r>
              <w:rPr>
                <w:rFonts w:ascii="Wingdings 2" w:hAnsi="Wingdings 2" w:eastAsia="Wingdings 2" w:cs="Wingdings 2"/>
                <w:bCs/>
                <w:color w:val="000000" w:themeColor="text1"/>
                <w:highlight w:val="none"/>
                <w14:textFill>
                  <w14:solidFill>
                    <w14:schemeClr w14:val="tx1"/>
                  </w14:solidFill>
                </w14:textFill>
              </w:rPr>
              <w:t xml:space="preserve">£</w:t>
            </w:r>
            <w:r>
              <w:rPr>
                <w:rFonts w:hAnsi="宋体" w:cs="Microsoft New Tai Lue"/>
                <w:bCs/>
                <w:color w:val="000000" w:themeColor="text1"/>
                <w:highlight w:val="none"/>
                <w14:textFill>
                  <w14:solidFill>
                    <w14:schemeClr w14:val="tx1"/>
                  </w14:solidFill>
                </w14:textFill>
              </w:rPr>
              <w:t xml:space="preserve">不要求提供</w:t>
            </w:r>
            <w:r/>
          </w:p>
          <w:p>
            <w:pPr>
              <w:pStyle w:val="951"/>
              <w:rPr>
                <w:rFonts w:hAnsi="宋体" w:cs="Microsoft New Tai Lue"/>
                <w:bCs/>
                <w:color w:val="000000" w:themeColor="text1"/>
                <w:highlight w:val="none"/>
                <w14:textFill>
                  <w14:solidFill>
                    <w14:schemeClr w14:val="tx1"/>
                  </w14:solidFill>
                </w14:textFill>
              </w:rPr>
            </w:pPr>
            <w:r>
              <w:rPr>
                <w:rFonts w:hint="eastAsia" w:hAnsi="宋体"/>
                <w:b/>
                <w:color w:val="000000" w:themeColor="text1"/>
                <w:sz w:val="24"/>
                <w:highlight w:val="none"/>
                <w14:textFill>
                  <w14:solidFill>
                    <w14:schemeClr w14:val="tx1"/>
                  </w14:solidFill>
                </w14:textFill>
              </w:rPr>
              <w:t xml:space="preserve">■</w:t>
            </w:r>
            <w:r>
              <w:rPr>
                <w:rFonts w:hAnsi="宋体" w:cs="Microsoft New Tai Lue"/>
                <w:bCs/>
                <w:color w:val="000000" w:themeColor="text1"/>
                <w:highlight w:val="none"/>
                <w14:textFill>
                  <w14:solidFill>
                    <w14:schemeClr w14:val="tx1"/>
                  </w14:solidFill>
                </w14:textFill>
              </w:rPr>
              <w:t xml:space="preserve">要求提供，履约保证金的数额</w:t>
            </w:r>
            <w:r>
              <w:rPr>
                <w:rFonts w:hint="eastAsia" w:hAnsi="宋体" w:cs="Microsoft New Tai Lue"/>
                <w:bCs/>
                <w:color w:val="000000" w:themeColor="text1"/>
                <w:highlight w:val="none"/>
                <w14:textFill>
                  <w14:solidFill>
                    <w14:schemeClr w14:val="tx1"/>
                  </w14:solidFill>
                </w14:textFill>
              </w:rPr>
              <w:t xml:space="preserve">为</w:t>
            </w:r>
            <w:r>
              <w:rPr>
                <w:rFonts w:hAnsi="宋体" w:cs="Microsoft New Tai Lue"/>
                <w:bCs/>
                <w:color w:val="000000" w:themeColor="text1"/>
                <w:highlight w:val="none"/>
                <w14:textFill>
                  <w14:solidFill>
                    <w14:schemeClr w14:val="tx1"/>
                  </w14:solidFill>
                </w14:textFill>
              </w:rPr>
              <w:t xml:space="preserve">政府采购合同金额的</w:t>
            </w:r>
            <w:r>
              <w:rPr>
                <w:rFonts w:hAnsi="宋体" w:cs="Microsoft New Tai Lue"/>
                <w:bCs/>
                <w:color w:val="000000" w:themeColor="text1"/>
                <w:highlight w:val="none"/>
                <w:u w:val="single"/>
                <w14:textFill>
                  <w14:solidFill>
                    <w14:schemeClr w14:val="tx1"/>
                  </w14:solidFill>
                </w14:textFill>
              </w:rPr>
              <w:t xml:space="preserve"> 10  </w:t>
            </w:r>
            <w:r>
              <w:rPr>
                <w:rFonts w:hAnsi="宋体" w:cs="Microsoft New Tai Lue"/>
                <w:bCs/>
                <w:color w:val="000000" w:themeColor="text1"/>
                <w:highlight w:val="none"/>
                <w14:textFill>
                  <w14:solidFill>
                    <w14:schemeClr w14:val="tx1"/>
                  </w14:solidFill>
                </w14:textFill>
              </w:rPr>
              <w:t xml:space="preserve">%。</w:t>
            </w:r>
            <w:r/>
          </w:p>
          <w:p>
            <w:pPr>
              <w:pStyle w:val="902"/>
              <w:ind w:firstLine="0"/>
              <w:rPr>
                <w:rFonts w:hAnsi="宋体" w:cs="Microsoft New Tai Lue"/>
                <w:b w:val="0"/>
                <w:color w:val="000000" w:themeColor="text1"/>
                <w:szCs w:val="20"/>
                <w:highlight w:val="none"/>
                <w14:textFill>
                  <w14:solidFill>
                    <w14:schemeClr w14:val="tx1"/>
                  </w14:solidFill>
                </w14:textFill>
              </w:rPr>
            </w:pPr>
            <w:r>
              <w:rPr>
                <w:rFonts w:hAnsi="宋体" w:cs="Microsoft New Tai Lue"/>
                <w:b w:val="0"/>
                <w:color w:val="000000" w:themeColor="text1"/>
                <w:szCs w:val="20"/>
                <w:highlight w:val="none"/>
                <w14:textFill>
                  <w14:solidFill>
                    <w14:schemeClr w14:val="tx1"/>
                  </w14:solidFill>
                </w14:textFill>
              </w:rPr>
              <w:t xml:space="preserve">收款人户名：</w:t>
            </w:r>
            <w:r>
              <w:rPr>
                <w:rFonts w:hint="eastAsia" w:hAnsi="宋体" w:cs="Microsoft New Tai Lue"/>
                <w:b w:val="0"/>
                <w:color w:val="000000" w:themeColor="text1"/>
                <w:szCs w:val="20"/>
                <w:highlight w:val="none"/>
                <w14:textFill>
                  <w14:solidFill>
                    <w14:schemeClr w14:val="tx1"/>
                  </w14:solidFill>
                </w14:textFill>
              </w:rPr>
              <w:t xml:space="preserve">南京审计大学</w:t>
            </w:r>
            <w:r/>
          </w:p>
          <w:p>
            <w:pPr>
              <w:pStyle w:val="902"/>
              <w:ind w:firstLine="0"/>
              <w:rPr>
                <w:rFonts w:hAnsi="宋体" w:cs="Microsoft New Tai Lue"/>
                <w:b w:val="0"/>
                <w:color w:val="000000" w:themeColor="text1"/>
                <w:szCs w:val="20"/>
                <w:highlight w:val="none"/>
                <w14:textFill>
                  <w14:solidFill>
                    <w14:schemeClr w14:val="tx1"/>
                  </w14:solidFill>
                </w14:textFill>
              </w:rPr>
            </w:pPr>
            <w:r>
              <w:rPr>
                <w:rFonts w:hAnsi="宋体" w:cs="Microsoft New Tai Lue"/>
                <w:b w:val="0"/>
                <w:color w:val="000000" w:themeColor="text1"/>
                <w:szCs w:val="20"/>
                <w:highlight w:val="none"/>
                <w14:textFill>
                  <w14:solidFill>
                    <w14:schemeClr w14:val="tx1"/>
                  </w14:solidFill>
                </w14:textFill>
              </w:rPr>
              <w:t xml:space="preserve">开户银行：</w:t>
            </w:r>
            <w:r>
              <w:rPr>
                <w:rFonts w:hint="eastAsia" w:hAnsi="宋体" w:cs="Microsoft New Tai Lue"/>
                <w:b w:val="0"/>
                <w:color w:val="000000" w:themeColor="text1"/>
                <w:szCs w:val="20"/>
                <w:highlight w:val="none"/>
                <w14:textFill>
                  <w14:solidFill>
                    <w14:schemeClr w14:val="tx1"/>
                  </w14:solidFill>
                </w14:textFill>
              </w:rPr>
              <w:t xml:space="preserve">南京市工商银行大行宫支行</w:t>
            </w:r>
            <w:r/>
          </w:p>
          <w:p>
            <w:pPr>
              <w:pStyle w:val="902"/>
              <w:ind w:firstLine="0"/>
              <w:rPr>
                <w:rFonts w:hAnsi="宋体" w:cs="Microsoft New Tai Lue"/>
                <w:b w:val="0"/>
                <w:color w:val="000000" w:themeColor="text1"/>
                <w:szCs w:val="20"/>
                <w:highlight w:val="none"/>
                <w14:textFill>
                  <w14:solidFill>
                    <w14:schemeClr w14:val="tx1"/>
                  </w14:solidFill>
                </w14:textFill>
              </w:rPr>
            </w:pPr>
            <w:r>
              <w:rPr>
                <w:rFonts w:hAnsi="宋体" w:cs="Microsoft New Tai Lue"/>
                <w:b w:val="0"/>
                <w:color w:val="000000" w:themeColor="text1"/>
                <w:szCs w:val="20"/>
                <w:highlight w:val="none"/>
                <w14:textFill>
                  <w14:solidFill>
                    <w14:schemeClr w14:val="tx1"/>
                  </w14:solidFill>
                </w14:textFill>
              </w:rPr>
              <w:t xml:space="preserve">银行账号：4301016609100115921</w:t>
            </w:r>
            <w:r/>
          </w:p>
          <w:p>
            <w:pPr>
              <w:pStyle w:val="977"/>
              <w:ind w:firstLine="0"/>
              <w:jc w:val="left"/>
              <w:spacing w:line="240" w:lineRule="auto"/>
              <w:rPr>
                <w:rFonts w:hAnsi="宋体" w:cs="Microsoft New Tai Lue"/>
                <w:bCs/>
                <w:color w:val="000000" w:themeColor="text1"/>
                <w:sz w:val="21"/>
                <w:szCs w:val="21"/>
                <w:highlight w:val="none"/>
                <w14:textFill>
                  <w14:solidFill>
                    <w14:schemeClr w14:val="tx1"/>
                  </w14:solidFill>
                </w14:textFill>
              </w:rPr>
            </w:pPr>
            <w:r>
              <w:rPr>
                <w:rFonts w:hAnsi="宋体" w:cs="Microsoft New Tai Lue"/>
                <w:bCs/>
                <w:color w:val="000000" w:themeColor="text1"/>
                <w:sz w:val="21"/>
                <w:highlight w:val="none"/>
                <w14:textFill>
                  <w14:solidFill>
                    <w14:schemeClr w14:val="tx1"/>
                  </w14:solidFill>
                </w14:textFill>
              </w:rPr>
              <w:t xml:space="preserve">注：以电汇方式递交履约保证金须在电汇凭据附言栏中写明采购编号、包号及用途（履约保证金）。</w:t>
            </w:r>
            <w:r/>
          </w:p>
        </w:tc>
      </w:tr>
      <w:tr>
        <w:trPr>
          <w:trHeight w:val="656"/>
        </w:trPr>
        <w:tc>
          <w:tcPr>
            <w:tcW w:w="675" w:type="dxa"/>
            <w:vAlign w:val="center"/>
            <w:textDirection w:val="lrTb"/>
            <w:noWrap w:val="false"/>
          </w:tcPr>
          <w:p>
            <w:pPr>
              <w:pStyle w:val="977"/>
              <w:ind w:firstLine="0"/>
              <w:jc w:val="center"/>
              <w:spacing w:line="240" w:lineRule="auto"/>
              <w:rPr>
                <w:rFonts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 xml:space="preserve">2</w:t>
            </w:r>
            <w:r>
              <w:rPr>
                <w:rFonts w:hint="eastAsia" w:hAnsi="宋体"/>
                <w:color w:val="000000" w:themeColor="text1"/>
                <w:sz w:val="21"/>
                <w:szCs w:val="21"/>
                <w:highlight w:val="none"/>
                <w14:textFill>
                  <w14:solidFill>
                    <w14:schemeClr w14:val="tx1"/>
                  </w14:solidFill>
                </w14:textFill>
              </w:rPr>
              <w:t xml:space="preserve">6</w:t>
            </w:r>
            <w:r/>
          </w:p>
        </w:tc>
        <w:tc>
          <w:tcPr>
            <w:tcW w:w="850" w:type="dxa"/>
            <w:vAlign w:val="center"/>
            <w:textDirection w:val="lrTb"/>
            <w:noWrap w:val="false"/>
          </w:tcPr>
          <w:p>
            <w:pPr>
              <w:pStyle w:val="977"/>
              <w:ind w:firstLine="0"/>
              <w:jc w:val="center"/>
              <w:spacing w:line="240" w:lineRule="auto"/>
              <w:rPr>
                <w:rFonts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 xml:space="preserve">36.1</w:t>
            </w:r>
            <w:r/>
          </w:p>
        </w:tc>
        <w:tc>
          <w:tcPr>
            <w:tcW w:w="1872" w:type="dxa"/>
            <w:vAlign w:val="center"/>
            <w:textDirection w:val="lrTb"/>
            <w:noWrap w:val="false"/>
          </w:tcPr>
          <w:p>
            <w:pPr>
              <w:pStyle w:val="977"/>
              <w:ind w:firstLine="0"/>
              <w:jc w:val="left"/>
              <w:spacing w:line="240" w:lineRule="auto"/>
              <w:rPr>
                <w:rFonts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供应商对采购文件的询问</w:t>
            </w:r>
            <w:r/>
          </w:p>
        </w:tc>
        <w:tc>
          <w:tcPr>
            <w:tcW w:w="6306" w:type="dxa"/>
            <w:vAlign w:val="center"/>
            <w:textDirection w:val="lrTb"/>
            <w:noWrap w:val="false"/>
          </w:tcPr>
          <w:p>
            <w:pPr>
              <w:pStyle w:val="977"/>
              <w:ind w:firstLine="0"/>
              <w:jc w:val="left"/>
              <w:spacing w:line="240" w:lineRule="auto"/>
              <w:rPr>
                <w:rFonts w:hAnsi="宋体" w:cs="Times New Roman"/>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时间：/</w:t>
            </w:r>
            <w:r/>
          </w:p>
          <w:p>
            <w:pPr>
              <w:pStyle w:val="977"/>
              <w:ind w:firstLine="0"/>
              <w:jc w:val="left"/>
              <w:spacing w:line="240" w:lineRule="auto"/>
              <w:rPr>
                <w:rFonts w:hAnsi="宋体" w:cs="Times New Roman"/>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形式：以书面形式（盖章扫描件及</w:t>
            </w:r>
            <w:r>
              <w:rPr>
                <w:rFonts w:hAnsi="宋体"/>
                <w:color w:val="000000" w:themeColor="text1"/>
                <w:sz w:val="21"/>
                <w:szCs w:val="21"/>
                <w:highlight w:val="none"/>
                <w14:textFill>
                  <w14:solidFill>
                    <w14:schemeClr w14:val="tx1"/>
                  </w14:solidFill>
                </w14:textFill>
              </w:rPr>
              <w:t xml:space="preserve">WPS</w:t>
            </w:r>
            <w:r>
              <w:rPr>
                <w:rFonts w:hint="eastAsia" w:hAnsi="宋体"/>
                <w:color w:val="000000" w:themeColor="text1"/>
                <w:sz w:val="21"/>
                <w:szCs w:val="21"/>
                <w:highlight w:val="none"/>
                <w14:textFill>
                  <w14:solidFill>
                    <w14:schemeClr w14:val="tx1"/>
                  </w14:solidFill>
                </w14:textFill>
              </w:rPr>
              <w:t xml:space="preserve">兼容格式文件发至</w:t>
            </w:r>
            <w:r>
              <w:rPr>
                <w:rFonts w:hint="eastAsia" w:hAnsi="宋体"/>
                <w:color w:val="000000" w:themeColor="text1"/>
                <w:sz w:val="21"/>
                <w:szCs w:val="21"/>
                <w:highlight w:val="none"/>
                <w:u w:val="single"/>
                <w14:textFill>
                  <w14:solidFill>
                    <w14:schemeClr w14:val="tx1"/>
                  </w14:solidFill>
                </w14:textFill>
              </w:rPr>
              <w:t xml:space="preserve">997014965@qq.com</w:t>
            </w:r>
            <w:r>
              <w:rPr>
                <w:rFonts w:hint="eastAsia" w:hAnsi="宋体"/>
                <w:color w:val="000000" w:themeColor="text1"/>
                <w:sz w:val="21"/>
                <w:szCs w:val="21"/>
                <w:highlight w:val="none"/>
                <w14:textFill>
                  <w14:solidFill>
                    <w14:schemeClr w14:val="tx1"/>
                  </w14:solidFill>
                </w14:textFill>
              </w:rPr>
              <w:t xml:space="preserve">邮箱）通知采购代理机构。</w:t>
            </w:r>
            <w:r/>
          </w:p>
        </w:tc>
      </w:tr>
      <w:tr>
        <w:trPr>
          <w:trHeight w:val="603"/>
        </w:trPr>
        <w:tc>
          <w:tcPr>
            <w:tcW w:w="675" w:type="dxa"/>
            <w:vAlign w:val="center"/>
            <w:textDirection w:val="lrTb"/>
            <w:noWrap w:val="false"/>
          </w:tcPr>
          <w:p>
            <w:pPr>
              <w:pStyle w:val="977"/>
              <w:ind w:firstLine="0"/>
              <w:jc w:val="center"/>
              <w:spacing w:line="240" w:lineRule="auto"/>
              <w:rPr>
                <w:rFonts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 xml:space="preserve">2</w:t>
            </w:r>
            <w:r>
              <w:rPr>
                <w:rFonts w:hint="eastAsia" w:hAnsi="宋体"/>
                <w:color w:val="000000" w:themeColor="text1"/>
                <w:sz w:val="21"/>
                <w:szCs w:val="21"/>
                <w:highlight w:val="none"/>
                <w14:textFill>
                  <w14:solidFill>
                    <w14:schemeClr w14:val="tx1"/>
                  </w14:solidFill>
                </w14:textFill>
              </w:rPr>
              <w:t xml:space="preserve">7</w:t>
            </w:r>
            <w:r/>
          </w:p>
        </w:tc>
        <w:tc>
          <w:tcPr>
            <w:tcW w:w="850" w:type="dxa"/>
            <w:vAlign w:val="center"/>
            <w:textDirection w:val="lrTb"/>
            <w:noWrap w:val="false"/>
          </w:tcPr>
          <w:p>
            <w:pPr>
              <w:pStyle w:val="977"/>
              <w:ind w:firstLine="0"/>
              <w:jc w:val="center"/>
              <w:spacing w:line="240" w:lineRule="auto"/>
              <w:rPr>
                <w:rFonts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 xml:space="preserve">37.1</w:t>
            </w:r>
            <w:r/>
          </w:p>
        </w:tc>
        <w:tc>
          <w:tcPr>
            <w:tcW w:w="1872" w:type="dxa"/>
            <w:vAlign w:val="center"/>
            <w:textDirection w:val="lrTb"/>
            <w:noWrap w:val="false"/>
          </w:tcPr>
          <w:p>
            <w:pPr>
              <w:pStyle w:val="977"/>
              <w:ind w:firstLine="0"/>
              <w:jc w:val="left"/>
              <w:spacing w:line="240" w:lineRule="auto"/>
              <w:rPr>
                <w:rFonts w:hAnsi="宋体" w:cs="Times New Roman"/>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供应商对采购文件提出的质疑</w:t>
            </w:r>
            <w:r/>
          </w:p>
        </w:tc>
        <w:tc>
          <w:tcPr>
            <w:tcW w:w="6306" w:type="dxa"/>
            <w:vAlign w:val="center"/>
            <w:textDirection w:val="lrTb"/>
            <w:noWrap w:val="false"/>
          </w:tcPr>
          <w:p>
            <w:pPr>
              <w:pStyle w:val="977"/>
              <w:ind w:firstLine="0"/>
              <w:jc w:val="left"/>
              <w:spacing w:line="240" w:lineRule="auto"/>
              <w:rPr>
                <w:rFonts w:hAnsi="宋体" w:cs="Times New Roman"/>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形式：以书面形式通知采购代理机构。如采用邮件形式（盖章扫描件及</w:t>
            </w:r>
            <w:r>
              <w:rPr>
                <w:rFonts w:hAnsi="宋体"/>
                <w:color w:val="000000" w:themeColor="text1"/>
                <w:sz w:val="21"/>
                <w:szCs w:val="21"/>
                <w:highlight w:val="none"/>
                <w14:textFill>
                  <w14:solidFill>
                    <w14:schemeClr w14:val="tx1"/>
                  </w14:solidFill>
                </w14:textFill>
              </w:rPr>
              <w:t xml:space="preserve">WPS</w:t>
            </w:r>
            <w:r>
              <w:rPr>
                <w:rFonts w:hint="eastAsia" w:hAnsi="宋体"/>
                <w:color w:val="000000" w:themeColor="text1"/>
                <w:sz w:val="21"/>
                <w:szCs w:val="21"/>
                <w:highlight w:val="none"/>
                <w14:textFill>
                  <w14:solidFill>
                    <w14:schemeClr w14:val="tx1"/>
                  </w14:solidFill>
                </w14:textFill>
              </w:rPr>
              <w:t xml:space="preserve">兼容格式文件发至</w:t>
            </w:r>
            <w:r>
              <w:rPr>
                <w:rFonts w:hint="eastAsia" w:hAnsi="宋体"/>
                <w:color w:val="000000" w:themeColor="text1"/>
                <w:sz w:val="21"/>
                <w:szCs w:val="21"/>
                <w:highlight w:val="none"/>
                <w:u w:val="single"/>
                <w14:textFill>
                  <w14:solidFill>
                    <w14:schemeClr w14:val="tx1"/>
                  </w14:solidFill>
                </w14:textFill>
              </w:rPr>
              <w:t xml:space="preserve">997014965@qq.com</w:t>
            </w:r>
            <w:r>
              <w:rPr>
                <w:rFonts w:hint="eastAsia" w:hAnsi="宋体"/>
                <w:color w:val="000000" w:themeColor="text1"/>
                <w:sz w:val="21"/>
                <w:szCs w:val="21"/>
                <w:highlight w:val="none"/>
                <w14:textFill>
                  <w14:solidFill>
                    <w14:schemeClr w14:val="tx1"/>
                  </w14:solidFill>
                </w14:textFill>
              </w:rPr>
              <w:t xml:space="preserve">邮箱）通知，采购代理机构将以邮件形式进行答复。</w:t>
            </w:r>
            <w:r/>
          </w:p>
        </w:tc>
      </w:tr>
      <w:tr>
        <w:trPr>
          <w:trHeight w:val="478"/>
        </w:trPr>
        <w:tc>
          <w:tcPr>
            <w:tcW w:w="675" w:type="dxa"/>
            <w:vAlign w:val="center"/>
            <w:textDirection w:val="lrTb"/>
            <w:noWrap w:val="false"/>
          </w:tcPr>
          <w:p>
            <w:pPr>
              <w:pStyle w:val="977"/>
              <w:ind w:firstLine="0"/>
              <w:jc w:val="center"/>
              <w:spacing w:line="240" w:lineRule="auto"/>
              <w:rPr>
                <w:rFonts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 xml:space="preserve">2</w:t>
            </w:r>
            <w:r>
              <w:rPr>
                <w:rFonts w:hint="eastAsia" w:hAnsi="宋体"/>
                <w:color w:val="000000" w:themeColor="text1"/>
                <w:sz w:val="21"/>
                <w:szCs w:val="21"/>
                <w:highlight w:val="none"/>
                <w14:textFill>
                  <w14:solidFill>
                    <w14:schemeClr w14:val="tx1"/>
                  </w14:solidFill>
                </w14:textFill>
              </w:rPr>
              <w:t xml:space="preserve">8</w:t>
            </w:r>
            <w:r/>
          </w:p>
        </w:tc>
        <w:tc>
          <w:tcPr>
            <w:tcW w:w="850" w:type="dxa"/>
            <w:vAlign w:val="center"/>
            <w:textDirection w:val="lrTb"/>
            <w:noWrap w:val="false"/>
          </w:tcPr>
          <w:p>
            <w:pPr>
              <w:pStyle w:val="977"/>
              <w:ind w:firstLine="0"/>
              <w:jc w:val="center"/>
              <w:spacing w:line="240" w:lineRule="auto"/>
              <w:rPr>
                <w:rFonts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 xml:space="preserve">38.1</w:t>
            </w:r>
            <w:r/>
          </w:p>
        </w:tc>
        <w:tc>
          <w:tcPr>
            <w:tcW w:w="1872" w:type="dxa"/>
            <w:vAlign w:val="center"/>
            <w:textDirection w:val="lrTb"/>
            <w:noWrap w:val="false"/>
          </w:tcPr>
          <w:p>
            <w:pPr>
              <w:pStyle w:val="977"/>
              <w:ind w:firstLine="0"/>
              <w:jc w:val="left"/>
              <w:spacing w:line="240" w:lineRule="auto"/>
              <w:rPr>
                <w:rFonts w:hAnsi="宋体" w:cs="Times New Roman"/>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招标代理服务费</w:t>
            </w:r>
            <w:r/>
          </w:p>
        </w:tc>
        <w:tc>
          <w:tcPr>
            <w:tcW w:w="6306" w:type="dxa"/>
            <w:vAlign w:val="center"/>
            <w:textDirection w:val="lrTb"/>
            <w:noWrap w:val="false"/>
          </w:tcPr>
          <w:p>
            <w:pPr>
              <w:pStyle w:val="977"/>
              <w:ind w:firstLine="0"/>
              <w:jc w:val="left"/>
              <w:spacing w:line="240" w:lineRule="auto"/>
              <w:rPr>
                <w:rFonts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根据采购人与代理机构签订的委托协议约定，招标代理服务费由中标供应商在领取中标通知书前向江苏省招标中心有限公司一次性交纳招标代理服务费；</w:t>
            </w:r>
            <w:r/>
          </w:p>
          <w:p>
            <w:pPr>
              <w:pStyle w:val="977"/>
              <w:ind w:firstLine="0"/>
              <w:jc w:val="left"/>
              <w:spacing w:line="240" w:lineRule="auto"/>
              <w:rPr>
                <w:rFonts w:hAnsi="宋体" w:cs="Times New Roman"/>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招标代理服务费：以中标金额为计算基础按计价格[2002]1980号文件收费标准60%收取，服务费不足3000元的按3000元/项收取。，交纳账户如下：</w:t>
            </w:r>
            <w:r/>
          </w:p>
          <w:p>
            <w:pPr>
              <w:pStyle w:val="977"/>
              <w:ind w:firstLine="0"/>
              <w:jc w:val="left"/>
              <w:spacing w:line="240" w:lineRule="auto"/>
              <w:rPr>
                <w:rFonts w:hAnsi="宋体" w:cs="Times New Roman"/>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户名：江苏省招标中心有限公司</w:t>
            </w:r>
            <w:r/>
          </w:p>
          <w:p>
            <w:pPr>
              <w:pStyle w:val="977"/>
              <w:ind w:firstLine="0"/>
              <w:jc w:val="left"/>
              <w:spacing w:line="240" w:lineRule="auto"/>
              <w:rPr>
                <w:rFonts w:hAnsi="宋体" w:cs="Times New Roman"/>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开户银行：中信银行江苏路支行</w:t>
            </w:r>
            <w:r/>
          </w:p>
          <w:p>
            <w:pPr>
              <w:pStyle w:val="977"/>
              <w:ind w:firstLine="0"/>
              <w:jc w:val="left"/>
              <w:spacing w:line="240" w:lineRule="auto"/>
              <w:rPr>
                <w:rFonts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银行账号：</w:t>
            </w:r>
            <w:r>
              <w:rPr>
                <w:rFonts w:hAnsi="宋体"/>
                <w:color w:val="000000" w:themeColor="text1"/>
                <w:sz w:val="21"/>
                <w:szCs w:val="21"/>
                <w:highlight w:val="none"/>
                <w14:textFill>
                  <w14:solidFill>
                    <w14:schemeClr w14:val="tx1"/>
                  </w14:solidFill>
                </w14:textFill>
              </w:rPr>
              <w:t xml:space="preserve">7321810182600023404</w:t>
            </w:r>
            <w:r/>
          </w:p>
        </w:tc>
      </w:tr>
      <w:tr>
        <w:trPr>
          <w:trHeight w:val="303"/>
        </w:trPr>
        <w:tc>
          <w:tcPr>
            <w:tcW w:w="675" w:type="dxa"/>
            <w:vAlign w:val="center"/>
            <w:vMerge w:val="restart"/>
            <w:textDirection w:val="lrTb"/>
            <w:noWrap w:val="false"/>
          </w:tcPr>
          <w:p>
            <w:pPr>
              <w:pStyle w:val="977"/>
              <w:ind w:firstLine="0"/>
              <w:jc w:val="center"/>
              <w:spacing w:line="240" w:lineRule="auto"/>
              <w:rPr>
                <w:rFonts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29</w:t>
            </w:r>
            <w:r/>
          </w:p>
        </w:tc>
        <w:tc>
          <w:tcPr>
            <w:tcW w:w="850" w:type="dxa"/>
            <w:vAlign w:val="center"/>
            <w:vMerge w:val="restart"/>
            <w:textDirection w:val="lrTb"/>
            <w:noWrap w:val="false"/>
          </w:tcPr>
          <w:p>
            <w:pPr>
              <w:pStyle w:val="977"/>
              <w:ind w:firstLine="0"/>
              <w:jc w:val="center"/>
              <w:spacing w:line="240" w:lineRule="auto"/>
              <w:rPr>
                <w:rFonts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 xml:space="preserve">39.1</w:t>
            </w:r>
            <w:r/>
          </w:p>
        </w:tc>
        <w:tc>
          <w:tcPr>
            <w:tcW w:w="1872" w:type="dxa"/>
            <w:vAlign w:val="center"/>
            <w:vMerge w:val="restart"/>
            <w:textDirection w:val="lrTb"/>
            <w:noWrap w:val="false"/>
          </w:tcPr>
          <w:p>
            <w:pPr>
              <w:pStyle w:val="977"/>
              <w:ind w:firstLine="0"/>
              <w:jc w:val="left"/>
              <w:spacing w:line="240" w:lineRule="auto"/>
              <w:rPr>
                <w:rFonts w:hAnsi="宋体" w:cs="Times New Roman"/>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其他规定</w:t>
            </w:r>
            <w:r/>
          </w:p>
        </w:tc>
        <w:tc>
          <w:tcPr>
            <w:tcW w:w="6306" w:type="dxa"/>
            <w:vAlign w:val="center"/>
            <w:textDirection w:val="lrTb"/>
            <w:noWrap w:val="false"/>
          </w:tcPr>
          <w:p>
            <w:pPr>
              <w:pStyle w:val="977"/>
              <w:ind w:firstLine="0"/>
              <w:jc w:val="left"/>
              <w:spacing w:line="240" w:lineRule="auto"/>
              <w:rPr>
                <w:rFonts w:hAnsi="宋体" w:cs="Times New Roman"/>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采购项目类型：货物</w:t>
            </w:r>
            <w:r/>
          </w:p>
        </w:tc>
      </w:tr>
      <w:tr>
        <w:trPr>
          <w:trHeight w:val="60"/>
        </w:trPr>
        <w:tc>
          <w:tcPr>
            <w:tcW w:w="675" w:type="dxa"/>
            <w:vAlign w:val="center"/>
            <w:vMerge w:val="continue"/>
            <w:textDirection w:val="lrTb"/>
            <w:noWrap w:val="false"/>
          </w:tcPr>
          <w:p>
            <w:pPr>
              <w:pStyle w:val="977"/>
              <w:ind w:firstLine="0"/>
              <w:jc w:val="center"/>
              <w:spacing w:line="240" w:lineRule="auto"/>
              <w:rPr>
                <w:rFonts w:hAnsi="宋体" w:cs="Times New Roman"/>
                <w:color w:val="000000" w:themeColor="text1"/>
                <w:sz w:val="21"/>
                <w:szCs w:val="21"/>
                <w:highlight w:val="none"/>
                <w14:textFill>
                  <w14:solidFill>
                    <w14:schemeClr w14:val="tx1"/>
                  </w14:solidFill>
                </w14:textFill>
              </w:rPr>
            </w:pPr>
            <w:r>
              <w:rPr>
                <w:rFonts w:hAnsi="宋体" w:cs="Times New Roman"/>
                <w:color w:val="000000" w:themeColor="text1"/>
                <w:sz w:val="21"/>
                <w:szCs w:val="21"/>
                <w:highlight w:val="none"/>
                <w14:textFill>
                  <w14:solidFill>
                    <w14:schemeClr w14:val="tx1"/>
                  </w14:solidFill>
                </w14:textFill>
              </w:rPr>
            </w:r>
            <w:r/>
          </w:p>
        </w:tc>
        <w:tc>
          <w:tcPr>
            <w:tcW w:w="850" w:type="dxa"/>
            <w:vAlign w:val="center"/>
            <w:vMerge w:val="continue"/>
            <w:textDirection w:val="lrTb"/>
            <w:noWrap w:val="false"/>
          </w:tcPr>
          <w:p>
            <w:pPr>
              <w:pStyle w:val="977"/>
              <w:ind w:firstLine="0"/>
              <w:jc w:val="center"/>
              <w:spacing w:line="240" w:lineRule="auto"/>
              <w:rPr>
                <w:rFonts w:hAnsi="宋体" w:cs="Times New Roman"/>
                <w:color w:val="000000" w:themeColor="text1"/>
                <w:sz w:val="21"/>
                <w:szCs w:val="21"/>
                <w:highlight w:val="none"/>
                <w14:textFill>
                  <w14:solidFill>
                    <w14:schemeClr w14:val="tx1"/>
                  </w14:solidFill>
                </w14:textFill>
              </w:rPr>
            </w:pPr>
            <w:r>
              <w:rPr>
                <w:rFonts w:hAnsi="宋体" w:cs="Times New Roman"/>
                <w:color w:val="000000" w:themeColor="text1"/>
                <w:sz w:val="21"/>
                <w:szCs w:val="21"/>
                <w:highlight w:val="none"/>
                <w14:textFill>
                  <w14:solidFill>
                    <w14:schemeClr w14:val="tx1"/>
                  </w14:solidFill>
                </w14:textFill>
              </w:rPr>
            </w:r>
            <w:r/>
          </w:p>
        </w:tc>
        <w:tc>
          <w:tcPr>
            <w:tcW w:w="1872" w:type="dxa"/>
            <w:vAlign w:val="center"/>
            <w:vMerge w:val="continue"/>
            <w:textDirection w:val="lrTb"/>
            <w:noWrap w:val="false"/>
          </w:tcPr>
          <w:p>
            <w:pPr>
              <w:pStyle w:val="977"/>
              <w:ind w:firstLine="0"/>
              <w:jc w:val="left"/>
              <w:spacing w:line="240" w:lineRule="auto"/>
              <w:rPr>
                <w:rFonts w:hAnsi="宋体" w:cs="Times New Roman"/>
                <w:color w:val="000000" w:themeColor="text1"/>
                <w:sz w:val="21"/>
                <w:szCs w:val="21"/>
                <w:highlight w:val="none"/>
                <w14:textFill>
                  <w14:solidFill>
                    <w14:schemeClr w14:val="tx1"/>
                  </w14:solidFill>
                </w14:textFill>
              </w:rPr>
            </w:pPr>
            <w:r>
              <w:rPr>
                <w:rFonts w:hAnsi="宋体" w:cs="Times New Roman"/>
                <w:color w:val="000000" w:themeColor="text1"/>
                <w:sz w:val="21"/>
                <w:szCs w:val="21"/>
                <w:highlight w:val="none"/>
                <w14:textFill>
                  <w14:solidFill>
                    <w14:schemeClr w14:val="tx1"/>
                  </w14:solidFill>
                </w14:textFill>
              </w:rPr>
            </w:r>
            <w:r/>
          </w:p>
        </w:tc>
        <w:tc>
          <w:tcPr>
            <w:tcW w:w="6306" w:type="dxa"/>
            <w:vAlign w:val="center"/>
            <w:textDirection w:val="lrTb"/>
            <w:noWrap w:val="false"/>
          </w:tcPr>
          <w:p>
            <w:pPr>
              <w:pStyle w:val="977"/>
              <w:ind w:firstLine="0"/>
              <w:jc w:val="left"/>
              <w:spacing w:line="240" w:lineRule="auto"/>
              <w:rPr>
                <w:rFonts w:hAnsi="宋体" w:cs="Times New Roman"/>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标的对应的中小企业划分标准所属行业：工业</w:t>
            </w:r>
            <w:r/>
          </w:p>
        </w:tc>
      </w:tr>
      <w:tr>
        <w:trPr>
          <w:trHeight w:val="656"/>
        </w:trPr>
        <w:tc>
          <w:tcPr>
            <w:tcW w:w="675" w:type="dxa"/>
            <w:vAlign w:val="center"/>
            <w:vMerge w:val="continue"/>
            <w:textDirection w:val="lrTb"/>
            <w:noWrap w:val="false"/>
          </w:tcPr>
          <w:p>
            <w:pPr>
              <w:pStyle w:val="977"/>
              <w:ind w:firstLine="0"/>
              <w:jc w:val="center"/>
              <w:spacing w:line="240" w:lineRule="auto"/>
              <w:rPr>
                <w:rFonts w:hAnsi="宋体" w:cs="Times New Roman"/>
                <w:color w:val="000000" w:themeColor="text1"/>
                <w:sz w:val="21"/>
                <w:szCs w:val="21"/>
                <w:highlight w:val="none"/>
                <w14:textFill>
                  <w14:solidFill>
                    <w14:schemeClr w14:val="tx1"/>
                  </w14:solidFill>
                </w14:textFill>
              </w:rPr>
            </w:pPr>
            <w:r>
              <w:rPr>
                <w:rFonts w:hAnsi="宋体" w:cs="Times New Roman"/>
                <w:color w:val="000000" w:themeColor="text1"/>
                <w:sz w:val="21"/>
                <w:szCs w:val="21"/>
                <w:highlight w:val="none"/>
                <w14:textFill>
                  <w14:solidFill>
                    <w14:schemeClr w14:val="tx1"/>
                  </w14:solidFill>
                </w14:textFill>
              </w:rPr>
            </w:r>
            <w:r/>
          </w:p>
        </w:tc>
        <w:tc>
          <w:tcPr>
            <w:tcW w:w="850" w:type="dxa"/>
            <w:vAlign w:val="center"/>
            <w:vMerge w:val="continue"/>
            <w:textDirection w:val="lrTb"/>
            <w:noWrap w:val="false"/>
          </w:tcPr>
          <w:p>
            <w:pPr>
              <w:pStyle w:val="977"/>
              <w:ind w:firstLine="0"/>
              <w:jc w:val="center"/>
              <w:spacing w:line="240" w:lineRule="auto"/>
              <w:rPr>
                <w:rFonts w:hAnsi="宋体" w:cs="Times New Roman"/>
                <w:color w:val="000000" w:themeColor="text1"/>
                <w:sz w:val="21"/>
                <w:szCs w:val="21"/>
                <w:highlight w:val="none"/>
                <w14:textFill>
                  <w14:solidFill>
                    <w14:schemeClr w14:val="tx1"/>
                  </w14:solidFill>
                </w14:textFill>
              </w:rPr>
            </w:pPr>
            <w:r>
              <w:rPr>
                <w:rFonts w:hAnsi="宋体" w:cs="Times New Roman"/>
                <w:color w:val="000000" w:themeColor="text1"/>
                <w:sz w:val="21"/>
                <w:szCs w:val="21"/>
                <w:highlight w:val="none"/>
                <w14:textFill>
                  <w14:solidFill>
                    <w14:schemeClr w14:val="tx1"/>
                  </w14:solidFill>
                </w14:textFill>
              </w:rPr>
            </w:r>
            <w:r/>
          </w:p>
        </w:tc>
        <w:tc>
          <w:tcPr>
            <w:tcW w:w="1872" w:type="dxa"/>
            <w:vAlign w:val="center"/>
            <w:vMerge w:val="continue"/>
            <w:textDirection w:val="lrTb"/>
            <w:noWrap w:val="false"/>
          </w:tcPr>
          <w:p>
            <w:pPr>
              <w:pStyle w:val="977"/>
              <w:ind w:firstLine="0"/>
              <w:jc w:val="left"/>
              <w:spacing w:line="240" w:lineRule="auto"/>
              <w:rPr>
                <w:rFonts w:hAnsi="宋体" w:cs="Times New Roman"/>
                <w:color w:val="000000" w:themeColor="text1"/>
                <w:sz w:val="21"/>
                <w:szCs w:val="21"/>
                <w:highlight w:val="none"/>
                <w14:textFill>
                  <w14:solidFill>
                    <w14:schemeClr w14:val="tx1"/>
                  </w14:solidFill>
                </w14:textFill>
              </w:rPr>
            </w:pPr>
            <w:r>
              <w:rPr>
                <w:rFonts w:hAnsi="宋体" w:cs="Times New Roman"/>
                <w:color w:val="000000" w:themeColor="text1"/>
                <w:sz w:val="21"/>
                <w:szCs w:val="21"/>
                <w:highlight w:val="none"/>
                <w14:textFill>
                  <w14:solidFill>
                    <w14:schemeClr w14:val="tx1"/>
                  </w14:solidFill>
                </w14:textFill>
              </w:rPr>
            </w:r>
            <w:r/>
          </w:p>
        </w:tc>
        <w:tc>
          <w:tcPr>
            <w:tcW w:w="6306" w:type="dxa"/>
            <w:vAlign w:val="center"/>
            <w:textDirection w:val="lrTb"/>
            <w:noWrap w:val="false"/>
          </w:tcPr>
          <w:p>
            <w:pPr>
              <w:pStyle w:val="977"/>
              <w:ind w:firstLine="0"/>
              <w:jc w:val="left"/>
              <w:spacing w:line="240" w:lineRule="auto"/>
              <w:rPr>
                <w:rFonts w:hAnsi="宋体" w:cs="Times New Roman"/>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其他规定：依据《政府采购促进中小企业发展管理办法》规定享受扶持政策获得政府采购合同的，小微企业不得将合同分包给大中型企业，中型企业不得将合同分包给大型企业。</w:t>
            </w:r>
            <w:r/>
          </w:p>
        </w:tc>
      </w:tr>
    </w:tbl>
    <w:p>
      <w:pPr>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p>
      <w:pPr>
        <w:ind w:firstLine="0"/>
        <w:jc w:val="left"/>
        <w:spacing w:line="240" w:lineRule="auto"/>
        <w:widowControl/>
        <w:rPr>
          <w:rFonts w:hAnsi="Courier New" w:cs="Times New Roman"/>
          <w:b/>
          <w:bCs/>
          <w:color w:val="000000" w:themeColor="text1"/>
          <w:highlight w:val="none"/>
          <w14:textFill>
            <w14:solidFill>
              <w14:schemeClr w14:val="tx1"/>
            </w14:solidFill>
          </w14:textFill>
        </w:rPr>
      </w:pPr>
      <w:r>
        <w:rPr>
          <w:rFonts w:hAnsi="Courier New" w:cs="Times New Roman"/>
          <w:color w:val="000000" w:themeColor="text1"/>
          <w:highlight w:val="none"/>
          <w14:textFill>
            <w14:solidFill>
              <w14:schemeClr w14:val="tx1"/>
            </w14:solidFill>
          </w14:textFill>
        </w:rPr>
        <w:br w:type="page" w:clear="all"/>
      </w:r>
      <w:r/>
    </w:p>
    <w:p>
      <w:pPr>
        <w:pStyle w:val="916"/>
        <w:ind w:left="74" w:firstLine="482"/>
        <w:rPr>
          <w:rFonts w:ascii="宋体" w:cs="Times New Roman"/>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投标人须知</w:t>
      </w:r>
      <w:r/>
    </w:p>
    <w:p>
      <w:pPr>
        <w:pStyle w:val="882"/>
        <w:ind w:left="0" w:right="210" w:firstLine="0"/>
        <w:rPr>
          <w:rFonts w:ascii="宋体"/>
          <w:color w:val="000000" w:themeColor="text1"/>
          <w:sz w:val="21"/>
          <w:szCs w:val="21"/>
          <w:highlight w:val="none"/>
          <w14:textFill>
            <w14:solidFill>
              <w14:schemeClr w14:val="tx1"/>
            </w14:solidFill>
          </w14:textFill>
        </w:rPr>
      </w:pPr>
      <w:r/>
      <w:bookmarkStart w:id="36" w:name="_Toc80264706"/>
      <w:r/>
      <w:bookmarkStart w:id="37" w:name="_Toc107246214"/>
      <w:r>
        <w:rPr>
          <w:rFonts w:hint="eastAsia" w:ascii="宋体" w:hAnsi="宋体" w:cs="宋体"/>
          <w:color w:val="000000" w:themeColor="text1"/>
          <w:sz w:val="21"/>
          <w:szCs w:val="21"/>
          <w:highlight w:val="none"/>
          <w14:textFill>
            <w14:solidFill>
              <w14:schemeClr w14:val="tx1"/>
            </w14:solidFill>
          </w14:textFill>
        </w:rPr>
        <w:t xml:space="preserve">一．</w:t>
      </w:r>
      <w:bookmarkEnd w:id="36"/>
      <w:r>
        <w:rPr>
          <w:rFonts w:hint="eastAsia" w:ascii="宋体" w:hAnsi="宋体" w:cs="宋体"/>
          <w:color w:val="000000" w:themeColor="text1"/>
          <w:sz w:val="21"/>
          <w:szCs w:val="21"/>
          <w:highlight w:val="none"/>
          <w14:textFill>
            <w14:solidFill>
              <w14:schemeClr w14:val="tx1"/>
            </w14:solidFill>
          </w14:textFill>
        </w:rPr>
        <w:t xml:space="preserve">总则</w:t>
      </w:r>
      <w:bookmarkEnd w:id="37"/>
      <w:r/>
      <w:r/>
    </w:p>
    <w:p>
      <w:pPr>
        <w:pStyle w:val="882"/>
        <w:ind w:left="0" w:right="210" w:firstLine="0"/>
        <w:rPr>
          <w:rFonts w:ascii="宋体"/>
          <w:color w:val="000000" w:themeColor="text1"/>
          <w:sz w:val="21"/>
          <w:szCs w:val="21"/>
          <w:highlight w:val="none"/>
          <w14:textFill>
            <w14:solidFill>
              <w14:schemeClr w14:val="tx1"/>
            </w14:solidFill>
          </w14:textFill>
        </w:rPr>
      </w:pPr>
      <w:r/>
      <w:bookmarkStart w:id="38" w:name="_Toc107246215"/>
      <w:r/>
      <w:bookmarkStart w:id="39" w:name="_Toc103848528"/>
      <w:r/>
      <w:bookmarkStart w:id="40" w:name="_Toc100905201"/>
      <w:r/>
      <w:bookmarkStart w:id="41" w:name="_Toc104560839"/>
      <w:r/>
      <w:bookmarkStart w:id="42" w:name="_Toc96347862"/>
      <w:r>
        <w:rPr>
          <w:rFonts w:ascii="宋体" w:hAnsi="宋体" w:cs="宋体"/>
          <w:color w:val="000000" w:themeColor="text1"/>
          <w:sz w:val="21"/>
          <w:szCs w:val="21"/>
          <w:highlight w:val="none"/>
          <w14:textFill>
            <w14:solidFill>
              <w14:schemeClr w14:val="tx1"/>
            </w14:solidFill>
          </w14:textFill>
        </w:rPr>
        <w:t xml:space="preserve">1.</w:t>
      </w:r>
      <w:r>
        <w:rPr>
          <w:rFonts w:hint="eastAsia" w:ascii="宋体" w:hAnsi="宋体" w:cs="宋体"/>
          <w:color w:val="000000" w:themeColor="text1"/>
          <w:sz w:val="21"/>
          <w:szCs w:val="21"/>
          <w:highlight w:val="none"/>
          <w14:textFill>
            <w14:solidFill>
              <w14:schemeClr w14:val="tx1"/>
            </w14:solidFill>
          </w14:textFill>
        </w:rPr>
        <w:t xml:space="preserve">采购方式</w:t>
      </w:r>
      <w:bookmarkEnd w:id="38"/>
      <w:r/>
      <w:bookmarkEnd w:id="39"/>
      <w:r/>
      <w:bookmarkEnd w:id="40"/>
      <w:r/>
      <w:bookmarkEnd w:id="41"/>
      <w:r/>
      <w:bookmarkEnd w:id="42"/>
      <w:r/>
      <w:r/>
    </w:p>
    <w:p>
      <w:pPr>
        <w:rPr>
          <w:rFonts w:cs="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1.1</w:t>
      </w:r>
      <w:r>
        <w:rPr>
          <w:rFonts w:hint="eastAsia"/>
          <w:color w:val="000000" w:themeColor="text1"/>
          <w:highlight w:val="none"/>
          <w14:textFill>
            <w14:solidFill>
              <w14:schemeClr w14:val="tx1"/>
            </w14:solidFill>
          </w14:textFill>
        </w:rPr>
        <w:t xml:space="preserve">本次招标采取公开招标方式，本招标文件仅适用于招标公告中所述项目。</w:t>
      </w:r>
      <w:r/>
    </w:p>
    <w:p>
      <w:pPr>
        <w:pStyle w:val="882"/>
        <w:ind w:left="0" w:right="210" w:firstLine="0"/>
        <w:rPr>
          <w:rFonts w:ascii="宋体"/>
          <w:color w:val="000000" w:themeColor="text1"/>
          <w:sz w:val="21"/>
          <w:szCs w:val="21"/>
          <w:highlight w:val="none"/>
          <w14:textFill>
            <w14:solidFill>
              <w14:schemeClr w14:val="tx1"/>
            </w14:solidFill>
          </w14:textFill>
        </w:rPr>
      </w:pPr>
      <w:r/>
      <w:bookmarkStart w:id="43" w:name="_Toc103848529"/>
      <w:r/>
      <w:bookmarkStart w:id="44" w:name="_Toc104560840"/>
      <w:r/>
      <w:bookmarkStart w:id="45" w:name="_Toc107246216"/>
      <w:r/>
      <w:bookmarkStart w:id="46" w:name="_Toc96347863"/>
      <w:r/>
      <w:bookmarkStart w:id="47" w:name="_Toc100905202"/>
      <w:r>
        <w:rPr>
          <w:rFonts w:ascii="宋体" w:hAnsi="宋体" w:cs="宋体"/>
          <w:color w:val="000000" w:themeColor="text1"/>
          <w:sz w:val="21"/>
          <w:szCs w:val="21"/>
          <w:highlight w:val="none"/>
          <w14:textFill>
            <w14:solidFill>
              <w14:schemeClr w14:val="tx1"/>
            </w14:solidFill>
          </w14:textFill>
        </w:rPr>
        <w:t xml:space="preserve">2.</w:t>
      </w:r>
      <w:r>
        <w:rPr>
          <w:rFonts w:hint="eastAsia" w:ascii="宋体" w:hAnsi="宋体" w:cs="宋体"/>
          <w:color w:val="000000" w:themeColor="text1"/>
          <w:sz w:val="21"/>
          <w:szCs w:val="21"/>
          <w:highlight w:val="none"/>
          <w14:textFill>
            <w14:solidFill>
              <w14:schemeClr w14:val="tx1"/>
            </w14:solidFill>
          </w14:textFill>
        </w:rPr>
        <w:t xml:space="preserve">定义</w:t>
      </w:r>
      <w:bookmarkEnd w:id="43"/>
      <w:r/>
      <w:bookmarkEnd w:id="44"/>
      <w:r/>
      <w:bookmarkEnd w:id="45"/>
      <w:r/>
      <w:bookmarkEnd w:id="46"/>
      <w:r/>
      <w:bookmarkEnd w:id="47"/>
      <w:r/>
      <w:r/>
    </w:p>
    <w:p>
      <w:pPr>
        <w:rPr>
          <w:rFonts w:cs="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w:t>
      </w:r>
      <w:r>
        <w:rPr>
          <w:rFonts w:hint="eastAsia"/>
          <w:color w:val="000000" w:themeColor="text1"/>
          <w:highlight w:val="none"/>
          <w14:textFill>
            <w14:solidFill>
              <w14:schemeClr w14:val="tx1"/>
            </w14:solidFill>
          </w14:textFill>
        </w:rPr>
        <w:t xml:space="preserve">“采购人”是指依法进行政府采购的国家机关、事业单位、团体组织。本次政府采购的采购人名称、地址、电话、联系人见</w:t>
      </w:r>
      <w:r>
        <w:rPr>
          <w:rFonts w:hint="eastAsia"/>
          <w:b/>
          <w:bCs/>
          <w:color w:val="000000" w:themeColor="text1"/>
          <w:highlight w:val="none"/>
          <w14:textFill>
            <w14:solidFill>
              <w14:schemeClr w14:val="tx1"/>
            </w14:solidFill>
          </w14:textFill>
        </w:rPr>
        <w:t xml:space="preserve">投标人须知前附表</w:t>
      </w:r>
      <w:r>
        <w:rPr>
          <w:rFonts w:hint="eastAsia"/>
          <w:color w:val="000000" w:themeColor="text1"/>
          <w:highlight w:val="none"/>
          <w14:textFill>
            <w14:solidFill>
              <w14:schemeClr w14:val="tx1"/>
            </w14:solidFill>
          </w14:textFill>
        </w:rPr>
        <w:t xml:space="preserve">。</w:t>
      </w:r>
      <w:r/>
    </w:p>
    <w:p>
      <w:pPr>
        <w:rPr>
          <w:rFonts w:cs="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2.2</w:t>
      </w:r>
      <w:r>
        <w:rPr>
          <w:rFonts w:hint="eastAsia"/>
          <w:color w:val="000000" w:themeColor="text1"/>
          <w:highlight w:val="none"/>
          <w14:textFill>
            <w14:solidFill>
              <w14:schemeClr w14:val="tx1"/>
            </w14:solidFill>
          </w14:textFill>
        </w:rPr>
        <w:t xml:space="preserve">“采购代理机构”是指集中采购机构和集中采购机构以外的采购代理机构。本次政府采购的采购代理机构名称、地址、电话、联系人见</w:t>
      </w:r>
      <w:r>
        <w:rPr>
          <w:rFonts w:hint="eastAsia"/>
          <w:b/>
          <w:bCs/>
          <w:color w:val="000000" w:themeColor="text1"/>
          <w:highlight w:val="none"/>
          <w14:textFill>
            <w14:solidFill>
              <w14:schemeClr w14:val="tx1"/>
            </w14:solidFill>
          </w14:textFill>
        </w:rPr>
        <w:t xml:space="preserve">投标人须知前附表</w:t>
      </w:r>
      <w:r>
        <w:rPr>
          <w:rFonts w:hint="eastAsia"/>
          <w:color w:val="000000" w:themeColor="text1"/>
          <w:highlight w:val="none"/>
          <w14:textFill>
            <w14:solidFill>
              <w14:schemeClr w14:val="tx1"/>
            </w14:solidFill>
          </w14:textFill>
        </w:rPr>
        <w:t xml:space="preserve">。</w:t>
      </w:r>
      <w:r/>
    </w:p>
    <w:p>
      <w:pPr>
        <w:rPr>
          <w:rFonts w:cs="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2.3</w:t>
      </w:r>
      <w:r>
        <w:rPr>
          <w:rFonts w:hint="eastAsia"/>
          <w:color w:val="000000" w:themeColor="text1"/>
          <w:highlight w:val="none"/>
          <w14:textFill>
            <w14:solidFill>
              <w14:schemeClr w14:val="tx1"/>
            </w14:solidFill>
          </w14:textFill>
        </w:rPr>
        <w:t xml:space="preserve">“采购方”是指采购人和采购代理机构的合称。</w:t>
      </w:r>
      <w:r/>
    </w:p>
    <w:p>
      <w:pPr>
        <w:rPr>
          <w:rFonts w:cs="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2.4</w:t>
      </w:r>
      <w:r>
        <w:rPr>
          <w:rFonts w:hint="eastAsia"/>
          <w:color w:val="000000" w:themeColor="text1"/>
          <w:highlight w:val="none"/>
          <w14:textFill>
            <w14:solidFill>
              <w14:schemeClr w14:val="tx1"/>
            </w14:solidFill>
          </w14:textFill>
        </w:rPr>
        <w:t xml:space="preserve">“供应商”亦称投标人，是指向采购人提供货物、工程或者服务的法人、其他组织或者自然人。本招标文件中供应商也称投标人。</w:t>
      </w:r>
      <w:r/>
    </w:p>
    <w:p>
      <w:pPr>
        <w:rPr>
          <w:rFonts w:cs="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2.5</w:t>
      </w:r>
      <w:r>
        <w:rPr>
          <w:rFonts w:hint="eastAsia"/>
          <w:color w:val="000000" w:themeColor="text1"/>
          <w:highlight w:val="none"/>
          <w14:textFill>
            <w14:solidFill>
              <w14:schemeClr w14:val="tx1"/>
            </w14:solidFill>
          </w14:textFill>
        </w:rPr>
        <w:t xml:space="preserve">“中标供应商”是指在投标过程中获得采购项目合同签订资格的供应商。中标供应商是由专家经过评审后推荐并经采购人确认的。本招标文件中中标供应商也称中标人。</w:t>
      </w:r>
      <w:r/>
    </w:p>
    <w:p>
      <w:pPr>
        <w:rPr>
          <w:rFonts w:cs="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2.6</w:t>
      </w:r>
      <w:r>
        <w:rPr>
          <w:rFonts w:hint="eastAsia"/>
          <w:color w:val="000000" w:themeColor="text1"/>
          <w:highlight w:val="none"/>
          <w14:textFill>
            <w14:solidFill>
              <w14:schemeClr w14:val="tx1"/>
            </w14:solidFill>
          </w14:textFill>
        </w:rPr>
        <w:t xml:space="preserve">“评标委员会”是依据政府采购相关法律法规规定组建，依法履行评审采购活动职责的评审成员。</w:t>
      </w:r>
      <w:r/>
    </w:p>
    <w:p>
      <w:pPr>
        <w:rPr>
          <w:rFonts w:cs="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2.7</w:t>
      </w:r>
      <w:r>
        <w:rPr>
          <w:rFonts w:hint="eastAsia"/>
          <w:color w:val="000000" w:themeColor="text1"/>
          <w:highlight w:val="none"/>
          <w14:textFill>
            <w14:solidFill>
              <w14:schemeClr w14:val="tx1"/>
            </w14:solidFill>
          </w14:textFill>
        </w:rPr>
        <w:t xml:space="preserve">“货物”是指各种形态和种类的物品，包括原材料、燃料、设备、产品等。</w:t>
      </w:r>
      <w:r/>
    </w:p>
    <w:p>
      <w:pPr>
        <w:rPr>
          <w:rFonts w:cs="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2.8</w:t>
      </w:r>
      <w:r>
        <w:rPr>
          <w:rFonts w:hint="eastAsia"/>
          <w:color w:val="000000" w:themeColor="text1"/>
          <w:highlight w:val="none"/>
          <w14:textFill>
            <w14:solidFill>
              <w14:schemeClr w14:val="tx1"/>
            </w14:solidFill>
          </w14:textFill>
        </w:rPr>
        <w:t xml:space="preserve">“工程”是指建设工程，包括建筑物和构筑物的新建、改建、扩建、装修、拆除、修缮等。</w:t>
      </w:r>
      <w:r/>
    </w:p>
    <w:p>
      <w:pPr>
        <w:rPr>
          <w:rFonts w:cs="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2.9</w:t>
      </w:r>
      <w:r>
        <w:rPr>
          <w:rFonts w:hint="eastAsia"/>
          <w:color w:val="000000" w:themeColor="text1"/>
          <w:highlight w:val="none"/>
          <w14:textFill>
            <w14:solidFill>
              <w14:schemeClr w14:val="tx1"/>
            </w14:solidFill>
          </w14:textFill>
        </w:rPr>
        <w:t xml:space="preserve">“服务”是指除货物和工程以外的其他政府采购对象。</w:t>
      </w:r>
      <w:r/>
    </w:p>
    <w:p>
      <w:pPr>
        <w:rPr>
          <w:rFonts w:cs="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2.10</w:t>
      </w:r>
      <w:r>
        <w:rPr>
          <w:rFonts w:hint="eastAsia"/>
          <w:color w:val="000000" w:themeColor="text1"/>
          <w:highlight w:val="none"/>
          <w14:textFill>
            <w14:solidFill>
              <w14:schemeClr w14:val="tx1"/>
            </w14:solidFill>
          </w14:textFill>
        </w:rPr>
        <w:t xml:space="preserve">“节能产品”或者“环保产品”是指国务院有关部门发布的最新一期《节能产品政府采购品目清单》或者《环境标志产品政府采购品目清单》内的产品。</w:t>
      </w:r>
      <w:r/>
    </w:p>
    <w:p>
      <w:pPr>
        <w:rPr>
          <w:rFonts w:cs="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2.11</w:t>
      </w:r>
      <w:r>
        <w:rPr>
          <w:rFonts w:hint="eastAsia"/>
          <w:color w:val="000000" w:themeColor="text1"/>
          <w:highlight w:val="none"/>
          <w14:textFill>
            <w14:solidFill>
              <w14:schemeClr w14:val="tx1"/>
            </w14:solidFill>
          </w14:textFill>
        </w:rPr>
        <w:t xml:space="preserve">“进口产品”是指通过中国海关报关验放进入中国境内且产自关境外的产品。</w:t>
      </w:r>
      <w:r/>
    </w:p>
    <w:p>
      <w:pPr>
        <w:pStyle w:val="882"/>
        <w:ind w:left="0" w:right="210" w:firstLine="0"/>
        <w:rPr>
          <w:rFonts w:ascii="宋体"/>
          <w:color w:val="000000" w:themeColor="text1"/>
          <w:sz w:val="21"/>
          <w:szCs w:val="21"/>
          <w:highlight w:val="none"/>
          <w14:textFill>
            <w14:solidFill>
              <w14:schemeClr w14:val="tx1"/>
            </w14:solidFill>
          </w14:textFill>
        </w:rPr>
      </w:pPr>
      <w:r/>
      <w:bookmarkStart w:id="48" w:name="_Toc96347864"/>
      <w:r/>
      <w:bookmarkStart w:id="49" w:name="_Toc103848530"/>
      <w:r/>
      <w:bookmarkStart w:id="50" w:name="_Toc107246217"/>
      <w:r/>
      <w:bookmarkStart w:id="51" w:name="_Toc100905203"/>
      <w:r/>
      <w:bookmarkStart w:id="52" w:name="_Toc104560841"/>
      <w:r/>
      <w:bookmarkStart w:id="53" w:name="_Toc100905221"/>
      <w:r/>
      <w:bookmarkStart w:id="54" w:name="_Toc80264708"/>
      <w:r/>
      <w:bookmarkStart w:id="55" w:name="_Toc96347875"/>
      <w:r/>
      <w:bookmarkStart w:id="56" w:name="_Toc80264714"/>
      <w:r>
        <w:rPr>
          <w:rFonts w:ascii="宋体" w:hAnsi="宋体" w:cs="宋体"/>
          <w:color w:val="000000" w:themeColor="text1"/>
          <w:sz w:val="21"/>
          <w:szCs w:val="21"/>
          <w:highlight w:val="none"/>
          <w14:textFill>
            <w14:solidFill>
              <w14:schemeClr w14:val="tx1"/>
            </w14:solidFill>
          </w14:textFill>
        </w:rPr>
        <w:t xml:space="preserve">3.</w:t>
      </w:r>
      <w:r>
        <w:rPr>
          <w:rFonts w:hint="eastAsia" w:ascii="宋体" w:hAnsi="宋体" w:cs="宋体"/>
          <w:color w:val="000000" w:themeColor="text1"/>
          <w:sz w:val="21"/>
          <w:szCs w:val="21"/>
          <w:highlight w:val="none"/>
          <w14:textFill>
            <w14:solidFill>
              <w14:schemeClr w14:val="tx1"/>
            </w14:solidFill>
          </w14:textFill>
        </w:rPr>
        <w:t xml:space="preserve">适用法律</w:t>
      </w:r>
      <w:bookmarkEnd w:id="48"/>
      <w:r/>
      <w:bookmarkEnd w:id="49"/>
      <w:r/>
      <w:bookmarkEnd w:id="50"/>
      <w:r/>
      <w:bookmarkEnd w:id="51"/>
      <w:r/>
      <w:bookmarkEnd w:id="52"/>
      <w:r/>
      <w:r/>
    </w:p>
    <w:p>
      <w:pPr>
        <w:rPr>
          <w:rFonts w:cs="Times New Roman"/>
          <w:color w:val="000000" w:themeColor="text1"/>
          <w:highlight w:val="none"/>
          <w14:textFill>
            <w14:solidFill>
              <w14:schemeClr w14:val="tx1"/>
            </w14:solidFill>
          </w14:textFill>
        </w:rPr>
      </w:pPr>
      <w:r/>
      <w:bookmarkStart w:id="57" w:name="_Toc100905204"/>
      <w:r>
        <w:rPr>
          <w:color w:val="000000" w:themeColor="text1"/>
          <w:highlight w:val="none"/>
          <w14:textFill>
            <w14:solidFill>
              <w14:schemeClr w14:val="tx1"/>
            </w14:solidFill>
          </w14:textFill>
        </w:rPr>
        <w:t xml:space="preserve">3.1</w:t>
      </w:r>
      <w:r>
        <w:rPr>
          <w:rFonts w:hint="eastAsia"/>
          <w:color w:val="000000" w:themeColor="text1"/>
          <w:highlight w:val="none"/>
          <w14:textFill>
            <w14:solidFill>
              <w14:schemeClr w14:val="tx1"/>
            </w14:solidFill>
          </w14:textFill>
        </w:rPr>
        <w:t xml:space="preserve">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882"/>
        <w:ind w:left="0" w:right="210" w:firstLine="0"/>
        <w:rPr>
          <w:rFonts w:ascii="宋体"/>
          <w:color w:val="000000" w:themeColor="text1"/>
          <w:sz w:val="21"/>
          <w:szCs w:val="21"/>
          <w:highlight w:val="none"/>
          <w14:textFill>
            <w14:solidFill>
              <w14:schemeClr w14:val="tx1"/>
            </w14:solidFill>
          </w14:textFill>
        </w:rPr>
      </w:pPr>
      <w:r/>
      <w:bookmarkStart w:id="58" w:name="_Toc103848531"/>
      <w:r/>
      <w:bookmarkStart w:id="59" w:name="_Toc107246218"/>
      <w:r/>
      <w:bookmarkStart w:id="60" w:name="_Toc104560842"/>
      <w:r>
        <w:rPr>
          <w:rFonts w:ascii="宋体" w:hAnsi="宋体" w:cs="宋体"/>
          <w:color w:val="000000" w:themeColor="text1"/>
          <w:sz w:val="21"/>
          <w:szCs w:val="21"/>
          <w:highlight w:val="none"/>
          <w14:textFill>
            <w14:solidFill>
              <w14:schemeClr w14:val="tx1"/>
            </w14:solidFill>
          </w14:textFill>
        </w:rPr>
        <w:t xml:space="preserve">4.</w:t>
      </w:r>
      <w:bookmarkEnd w:id="58"/>
      <w:r>
        <w:rPr>
          <w:rFonts w:hint="eastAsia" w:ascii="宋体" w:hAnsi="宋体" w:cs="宋体"/>
          <w:color w:val="000000" w:themeColor="text1"/>
          <w:sz w:val="21"/>
          <w:szCs w:val="21"/>
          <w:highlight w:val="none"/>
          <w14:textFill>
            <w14:solidFill>
              <w14:schemeClr w14:val="tx1"/>
            </w14:solidFill>
          </w14:textFill>
        </w:rPr>
        <w:t xml:space="preserve">政府采购政策（包括但不限于下列具体政策要求）</w:t>
      </w:r>
      <w:bookmarkEnd w:id="59"/>
      <w:r/>
      <w:bookmarkEnd w:id="60"/>
      <w:r/>
      <w:r/>
    </w:p>
    <w:p>
      <w:pPr>
        <w:ind w:firstLine="316"/>
        <w:rPr>
          <w:rFonts w:cs="Times New Roman"/>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4.1</w:t>
      </w:r>
      <w:r>
        <w:rPr>
          <w:rFonts w:hint="eastAsia"/>
          <w:b/>
          <w:bCs/>
          <w:color w:val="000000" w:themeColor="text1"/>
          <w:highlight w:val="none"/>
          <w14:textFill>
            <w14:solidFill>
              <w14:schemeClr w14:val="tx1"/>
            </w14:solidFill>
          </w14:textFill>
        </w:rPr>
        <w:t xml:space="preserve">中小企业、监狱企业及残疾人福利性单位</w:t>
      </w:r>
      <w:r/>
    </w:p>
    <w:p>
      <w:pPr>
        <w:rPr>
          <w:rFonts w:cs="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4.1.1</w:t>
      </w:r>
      <w:r>
        <w:rPr>
          <w:rFonts w:hint="eastAsia"/>
          <w:color w:val="000000" w:themeColor="text1"/>
          <w:highlight w:val="none"/>
          <w14:textFill>
            <w14:solidFill>
              <w14:schemeClr w14:val="tx1"/>
            </w14:solidFill>
          </w14:textFill>
        </w:rPr>
        <w:t xml:space="preserve">中小企业定义：</w:t>
      </w:r>
      <w:r/>
    </w:p>
    <w:p>
      <w:pPr>
        <w:rPr>
          <w:rFonts w:cs="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4.1.1.1</w:t>
      </w:r>
      <w:r>
        <w:rPr>
          <w:rFonts w:hint="eastAsia"/>
          <w:color w:val="000000" w:themeColor="text1"/>
          <w:highlight w:val="none"/>
          <w14:textFill>
            <w14:solidFill>
              <w14:schemeClr w14:val="tx1"/>
            </w14:solidFill>
          </w14:textFill>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color w:val="000000" w:themeColor="text1"/>
          <w:highlight w:val="none"/>
          <w14:textFill>
            <w14:solidFill>
              <w14:schemeClr w14:val="tx1"/>
            </w14:solidFill>
          </w14:textFill>
        </w:rPr>
        <w:t xml:space="preserve">2020</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46</w:t>
      </w:r>
      <w:r>
        <w:rPr>
          <w:rFonts w:hint="eastAsia"/>
          <w:color w:val="000000" w:themeColor="text1"/>
          <w:highlight w:val="none"/>
          <w14:textFill>
            <w14:solidFill>
              <w14:schemeClr w14:val="tx1"/>
            </w14:solidFill>
          </w14:textFill>
        </w:rPr>
        <w:t xml:space="preserve">号）、《关于印发中小企业划型标准规定的通知》（工信部联企业〔</w:t>
      </w:r>
      <w:r>
        <w:rPr>
          <w:color w:val="000000" w:themeColor="text1"/>
          <w:highlight w:val="none"/>
          <w14:textFill>
            <w14:solidFill>
              <w14:schemeClr w14:val="tx1"/>
            </w14:solidFill>
          </w14:textFill>
        </w:rPr>
        <w:t xml:space="preserve">2011</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300 </w:t>
      </w:r>
      <w:r>
        <w:rPr>
          <w:rFonts w:hint="eastAsia"/>
          <w:color w:val="000000" w:themeColor="text1"/>
          <w:highlight w:val="none"/>
          <w14:textFill>
            <w14:solidFill>
              <w14:schemeClr w14:val="tx1"/>
            </w14:solidFill>
          </w14:textFill>
        </w:rPr>
        <w:t xml:space="preserve">号）、《国务院关于进一步促进中小企业发展的若干意见》（国发〔</w:t>
      </w:r>
      <w:r>
        <w:rPr>
          <w:color w:val="000000" w:themeColor="text1"/>
          <w:highlight w:val="none"/>
          <w14:textFill>
            <w14:solidFill>
              <w14:schemeClr w14:val="tx1"/>
            </w14:solidFill>
          </w14:textFill>
        </w:rPr>
        <w:t xml:space="preserve">2009</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36 </w:t>
      </w:r>
      <w:r>
        <w:rPr>
          <w:rFonts w:hint="eastAsia"/>
          <w:color w:val="000000" w:themeColor="text1"/>
          <w:highlight w:val="none"/>
          <w14:textFill>
            <w14:solidFill>
              <w14:schemeClr w14:val="tx1"/>
            </w14:solidFill>
          </w14:textFill>
        </w:rPr>
        <w:t xml:space="preserve">号）。</w:t>
      </w:r>
      <w:r/>
    </w:p>
    <w:p>
      <w:pPr>
        <w:rPr>
          <w:rFonts w:cs="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4.1.1.2</w:t>
      </w:r>
      <w:r>
        <w:rPr>
          <w:rFonts w:hint="eastAsia"/>
          <w:color w:val="000000" w:themeColor="text1"/>
          <w:highlight w:val="none"/>
          <w14:textFill>
            <w14:solidFill>
              <w14:schemeClr w14:val="tx1"/>
            </w14:solidFill>
          </w14:textFill>
        </w:rPr>
        <w:t xml:space="preserve">供应商提供的货物、工程或者服务符合下列情形的，享受中小企业扶持政策：</w:t>
      </w:r>
      <w:r/>
    </w:p>
    <w:p>
      <w:pPr>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）在货物采购项目中，货物由中小企业制造，即货物由中小企业生产且使用该中小企业商号或者注册商标；</w:t>
      </w:r>
      <w:r/>
    </w:p>
    <w:p>
      <w:pPr>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）在工程采购项目中，工程由中小企业承建，即工程施工单位为中小企业；</w:t>
      </w:r>
      <w:r/>
    </w:p>
    <w:p>
      <w:pPr>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）在服务采购项目中，服务由中小企业承接，即提供服务的人员为中小企业依照《中华人民共和国劳动合同法》订立劳动合同的从业人员。</w:t>
      </w:r>
      <w:r/>
    </w:p>
    <w:p>
      <w:pPr>
        <w:rPr>
          <w:rFonts w:cs="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4.1.1.3</w:t>
      </w:r>
      <w:r>
        <w:rPr>
          <w:rFonts w:hint="eastAsia"/>
          <w:color w:val="000000" w:themeColor="text1"/>
          <w:highlight w:val="none"/>
          <w14:textFill>
            <w14:solidFill>
              <w14:schemeClr w14:val="tx1"/>
            </w14:solidFill>
          </w14:textFill>
        </w:rPr>
        <w:t xml:space="preserve">在货物采购项目中，供应商提供的货物既有中小企业制造货物，也有大型企业制造货物的，不享受中小企业扶持政策。</w:t>
      </w:r>
      <w:r/>
    </w:p>
    <w:p>
      <w:pPr>
        <w:rPr>
          <w:rFonts w:cs="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4.1.1.4</w:t>
      </w:r>
      <w:r>
        <w:rPr>
          <w:rFonts w:hint="eastAsia"/>
          <w:color w:val="000000" w:themeColor="text1"/>
          <w:highlight w:val="none"/>
          <w14:textFill>
            <w14:solidFill>
              <w14:schemeClr w14:val="tx1"/>
            </w14:solidFill>
          </w14:textFill>
        </w:rPr>
        <w:t xml:space="preserve">以联合体形式参加政府采购活动，联合体各方均为中小企业的，联合体视同中小企业。其中，联合体各方均为小微企业的，联合体视同小微企业。</w:t>
      </w:r>
      <w:r/>
    </w:p>
    <w:p>
      <w:pPr>
        <w:rPr>
          <w:rFonts w:cs="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4.1.2</w:t>
      </w:r>
      <w:r>
        <w:rPr>
          <w:rFonts w:hint="eastAsia"/>
          <w:color w:val="000000" w:themeColor="text1"/>
          <w:highlight w:val="none"/>
          <w14:textFill>
            <w14:solidFill>
              <w14:schemeClr w14:val="tx1"/>
            </w14:solidFill>
          </w14:textFill>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rPr>
          <w:rFonts w:cs="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4.1.3</w:t>
      </w:r>
      <w:r>
        <w:rPr>
          <w:rFonts w:hint="eastAsia"/>
          <w:color w:val="000000" w:themeColor="text1"/>
          <w:highlight w:val="none"/>
          <w14:textFill>
            <w14:solidFill>
              <w14:schemeClr w14:val="tx1"/>
            </w14:solidFill>
          </w14:textFill>
        </w:rPr>
        <w:t xml:space="preserve">残疾人福利单位定义：享受政府采购支持政策的残疾人福利性单位应当同时满足以下条件：</w:t>
      </w:r>
      <w:r/>
    </w:p>
    <w:p>
      <w:pPr>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）安置的残疾人占本单位在职职工人数的比例不低于</w:t>
      </w:r>
      <w:r>
        <w:rPr>
          <w:color w:val="000000" w:themeColor="text1"/>
          <w:highlight w:val="none"/>
          <w14:textFill>
            <w14:solidFill>
              <w14:schemeClr w14:val="tx1"/>
            </w14:solidFill>
          </w14:textFill>
        </w:rPr>
        <w:t xml:space="preserve">25%</w:t>
      </w:r>
      <w:r>
        <w:rPr>
          <w:rFonts w:hint="eastAsia"/>
          <w:color w:val="000000" w:themeColor="text1"/>
          <w:highlight w:val="none"/>
          <w14:textFill>
            <w14:solidFill>
              <w14:schemeClr w14:val="tx1"/>
            </w14:solidFill>
          </w14:textFill>
        </w:rPr>
        <w:t xml:space="preserve">（含</w:t>
      </w:r>
      <w:r>
        <w:rPr>
          <w:color w:val="000000" w:themeColor="text1"/>
          <w:highlight w:val="none"/>
          <w14:textFill>
            <w14:solidFill>
              <w14:schemeClr w14:val="tx1"/>
            </w14:solidFill>
          </w14:textFill>
        </w:rPr>
        <w:t xml:space="preserve">25%</w:t>
      </w:r>
      <w:r>
        <w:rPr>
          <w:rFonts w:hint="eastAsia"/>
          <w:color w:val="000000" w:themeColor="text1"/>
          <w:highlight w:val="none"/>
          <w14:textFill>
            <w14:solidFill>
              <w14:schemeClr w14:val="tx1"/>
            </w14:solidFill>
          </w14:textFill>
        </w:rPr>
        <w:t xml:space="preserve">），并且安置的残疾人人数不少于</w:t>
      </w:r>
      <w:r>
        <w:rPr>
          <w:color w:val="000000" w:themeColor="text1"/>
          <w:highlight w:val="none"/>
          <w14:textFill>
            <w14:solidFill>
              <w14:schemeClr w14:val="tx1"/>
            </w14:solidFill>
          </w14:textFill>
        </w:rPr>
        <w:t xml:space="preserve">10 </w:t>
      </w:r>
      <w:r>
        <w:rPr>
          <w:rFonts w:hint="eastAsia"/>
          <w:color w:val="000000" w:themeColor="text1"/>
          <w:highlight w:val="none"/>
          <w14:textFill>
            <w14:solidFill>
              <w14:schemeClr w14:val="tx1"/>
            </w14:solidFill>
          </w14:textFill>
        </w:rPr>
        <w:t xml:space="preserve">人（含</w:t>
      </w:r>
      <w:r>
        <w:rPr>
          <w:color w:val="000000" w:themeColor="text1"/>
          <w:highlight w:val="none"/>
          <w14:textFill>
            <w14:solidFill>
              <w14:schemeClr w14:val="tx1"/>
            </w14:solidFill>
          </w14:textFill>
        </w:rPr>
        <w:t xml:space="preserve">10 </w:t>
      </w:r>
      <w:r>
        <w:rPr>
          <w:rFonts w:hint="eastAsia"/>
          <w:color w:val="000000" w:themeColor="text1"/>
          <w:highlight w:val="none"/>
          <w14:textFill>
            <w14:solidFill>
              <w14:schemeClr w14:val="tx1"/>
            </w14:solidFill>
          </w14:textFill>
        </w:rPr>
        <w:t xml:space="preserve">人）；</w:t>
      </w:r>
      <w:r/>
    </w:p>
    <w:p>
      <w:pPr>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）依法与安置的每位残疾人签订了一年以上（含一年）的劳动合同或服务协议；</w:t>
      </w:r>
      <w:r/>
    </w:p>
    <w:p>
      <w:pPr>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）为安置的每位残疾人按月足额缴纳了基本养老保险、基本医疗保险、失业保险、工伤保险和生育保险等社会保险费；</w:t>
      </w:r>
      <w:r/>
    </w:p>
    <w:p>
      <w:pPr>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）通过银行等金融机构向安置的每位残疾人，按月支付了不低于单位所在区县适用的经省级人民政府批准的月最低工资标准的工资；</w:t>
      </w:r>
      <w:r/>
    </w:p>
    <w:p>
      <w:pPr>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）提供本单位制造的货物、承担的工程或者服务（以下简称产品），或者提供其他残疾人福利性单位制造的货物（不包括使用非残疾人福利性单位注册商标的货物）；</w:t>
      </w:r>
      <w:r/>
    </w:p>
    <w:p>
      <w:pPr>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6</w:t>
      </w:r>
      <w:r>
        <w:rPr>
          <w:rFonts w:hint="eastAsia"/>
          <w:color w:val="000000" w:themeColor="text1"/>
          <w:highlight w:val="none"/>
          <w14:textFill>
            <w14:solidFill>
              <w14:schemeClr w14:val="tx1"/>
            </w14:solidFill>
          </w14:textFill>
        </w:rPr>
        <w:t xml:space="preserve">）前款所称残疾人是指法定劳动年龄内，持有《中华人民共和国残疾人证》或者《中华人民共和国残疾军人证（</w:t>
      </w:r>
      <w:r>
        <w:rPr>
          <w:color w:val="000000" w:themeColor="text1"/>
          <w:highlight w:val="none"/>
          <w14:textFill>
            <w14:solidFill>
              <w14:schemeClr w14:val="tx1"/>
            </w14:solidFill>
          </w14:textFill>
        </w:rPr>
        <w:t xml:space="preserve">1 </w:t>
      </w:r>
      <w:r>
        <w:rPr>
          <w:rFonts w:hint="eastAsia"/>
          <w:color w:val="000000" w:themeColor="text1"/>
          <w:highlight w:val="none"/>
          <w14:textFill>
            <w14:solidFill>
              <w14:schemeClr w14:val="tx1"/>
            </w14:solidFill>
          </w14:textFill>
        </w:rPr>
        <w:t xml:space="preserve">至</w:t>
      </w:r>
      <w:r>
        <w:rPr>
          <w:color w:val="000000" w:themeColor="text1"/>
          <w:highlight w:val="none"/>
          <w14:textFill>
            <w14:solidFill>
              <w14:schemeClr w14:val="tx1"/>
            </w14:solidFill>
          </w14:textFill>
        </w:rPr>
        <w:t xml:space="preserve">8 </w:t>
      </w:r>
      <w:r>
        <w:rPr>
          <w:rFonts w:hint="eastAsia"/>
          <w:color w:val="000000" w:themeColor="text1"/>
          <w:highlight w:val="none"/>
          <w14:textFill>
            <w14:solidFill>
              <w14:schemeClr w14:val="tx1"/>
            </w14:solidFill>
          </w14:textFill>
        </w:rPr>
        <w:t xml:space="preserve">级）》的自然人，包括具有劳动条件和劳动意愿的精神残疾人。在职职工人数是指与残疾人福利性单位建立劳动关系并依法签订劳动合同或服务协议的雇员人数。</w:t>
      </w:r>
      <w:r/>
    </w:p>
    <w:p>
      <w:pPr>
        <w:rPr>
          <w:rFonts w:cs="Times New Roman"/>
          <w:b/>
          <w:bCs/>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4.1.4</w:t>
      </w:r>
      <w:r>
        <w:rPr>
          <w:rFonts w:hint="eastAsia"/>
          <w:color w:val="000000" w:themeColor="text1"/>
          <w:highlight w:val="none"/>
          <w14:textFill>
            <w14:solidFill>
              <w14:schemeClr w14:val="tx1"/>
            </w14:solidFill>
          </w14:textFill>
        </w:rPr>
        <w:t xml:space="preserve">小微企业价格评审优惠的政策调整：见第五章《评标方法与评标标准》（如涉及）。</w:t>
      </w:r>
      <w:r/>
    </w:p>
    <w:p>
      <w:pPr>
        <w:ind w:firstLine="316"/>
        <w:rPr>
          <w:rFonts w:cs="Times New Roman"/>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4.2</w:t>
      </w:r>
      <w:r>
        <w:rPr>
          <w:rFonts w:hint="eastAsia"/>
          <w:b/>
          <w:bCs/>
          <w:color w:val="000000" w:themeColor="text1"/>
          <w:highlight w:val="none"/>
          <w14:textFill>
            <w14:solidFill>
              <w14:schemeClr w14:val="tx1"/>
            </w14:solidFill>
          </w14:textFill>
        </w:rPr>
        <w:t xml:space="preserve">政府采购节能产品、环境标志产品</w:t>
      </w:r>
      <w:r/>
    </w:p>
    <w:p>
      <w:pPr>
        <w:rPr>
          <w:rFonts w:cs="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4.2.1</w:t>
      </w:r>
      <w:r>
        <w:rPr>
          <w:rFonts w:hint="eastAsia"/>
          <w:color w:val="000000" w:themeColor="text1"/>
          <w:highlight w:val="none"/>
          <w14:textFill>
            <w14:solidFill>
              <w14:schemeClr w14:val="tx1"/>
            </w14:solidFill>
          </w14:textFill>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4.2.2</w:t>
      </w:r>
      <w:r>
        <w:rPr>
          <w:rFonts w:hint="eastAsia"/>
          <w:color w:val="000000" w:themeColor="text1"/>
          <w:highlight w:val="none"/>
          <w14:textFill>
            <w14:solidFill>
              <w14:schemeClr w14:val="tx1"/>
            </w14:solidFill>
          </w14:textFill>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color w:val="000000" w:themeColor="text1"/>
          <w:highlight w:val="none"/>
          <w14:textFill>
            <w14:solidFill>
              <w14:schemeClr w14:val="tx1"/>
            </w14:solidFill>
          </w14:textFill>
        </w:rPr>
        <w:t xml:space="preserve">2019</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9</w:t>
      </w:r>
      <w:r>
        <w:rPr>
          <w:rFonts w:hint="eastAsia"/>
          <w:color w:val="000000" w:themeColor="text1"/>
          <w:highlight w:val="none"/>
          <w14:textFill>
            <w14:solidFill>
              <w14:schemeClr w14:val="tx1"/>
            </w14:solidFill>
          </w14:textFill>
        </w:rPr>
        <w:t xml:space="preserve">号）。</w:t>
      </w:r>
      <w:r>
        <w:rPr>
          <w:color w:val="000000" w:themeColor="text1"/>
          <w:highlight w:val="none"/>
          <w14:textFill>
            <w14:solidFill>
              <w14:schemeClr w14:val="tx1"/>
            </w14:solidFill>
          </w14:textFill>
        </w:rPr>
        <w:t xml:space="preserve"> </w:t>
      </w:r>
      <w:r/>
    </w:p>
    <w:p>
      <w:pPr>
        <w:rPr>
          <w:rFonts w:cs="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4.2.3</w:t>
      </w:r>
      <w:r>
        <w:rPr>
          <w:rFonts w:hint="eastAsia"/>
          <w:color w:val="000000" w:themeColor="text1"/>
          <w:highlight w:val="none"/>
          <w14:textFill>
            <w14:solidFill>
              <w14:schemeClr w14:val="tx1"/>
            </w14:solidFill>
          </w14:textFill>
        </w:rPr>
        <w:t xml:space="preserve">如本项目采购产品属于实施政府强制采购品目清单范围的节能产品，则投标人所报产品必须获得国家确定的认证机构出具的、处于有效期之内的节能产品认证证书，否则投标无效；</w:t>
      </w:r>
      <w:r/>
    </w:p>
    <w:p>
      <w:pPr>
        <w:rPr>
          <w:rFonts w:cs="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4.2.4</w:t>
      </w:r>
      <w:r>
        <w:rPr>
          <w:rFonts w:hint="eastAsia"/>
          <w:color w:val="000000" w:themeColor="text1"/>
          <w:highlight w:val="none"/>
          <w14:textFill>
            <w14:solidFill>
              <w14:schemeClr w14:val="tx1"/>
            </w14:solidFill>
          </w14:textFill>
        </w:rPr>
        <w:t xml:space="preserve">非政府强制采购的节能产品或环境标志产品，依据品目清单和认证证书实施政府优先采购。优先采购的具体规定见第五章《评标方法与评标标准》（如涉及）。</w:t>
      </w:r>
      <w:r/>
    </w:p>
    <w:p>
      <w:pPr>
        <w:ind w:firstLine="316"/>
        <w:rPr>
          <w:rFonts w:cs="Times New Roman"/>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4.3</w:t>
      </w:r>
      <w:r>
        <w:rPr>
          <w:rFonts w:hint="eastAsia"/>
          <w:b/>
          <w:bCs/>
          <w:color w:val="000000" w:themeColor="text1"/>
          <w:highlight w:val="none"/>
          <w14:textFill>
            <w14:solidFill>
              <w14:schemeClr w14:val="tx1"/>
            </w14:solidFill>
          </w14:textFill>
        </w:rPr>
        <w:t xml:space="preserve">信息安全产品</w:t>
      </w:r>
      <w:r/>
    </w:p>
    <w:p>
      <w:pPr>
        <w:rPr>
          <w:rFonts w:cs="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4.3.1</w:t>
      </w:r>
      <w:r>
        <w:rPr>
          <w:rFonts w:hint="eastAsia"/>
          <w:color w:val="000000" w:themeColor="text1"/>
          <w:highlight w:val="none"/>
          <w14:textFill>
            <w14:solidFill>
              <w14:schemeClr w14:val="tx1"/>
            </w14:solidFill>
          </w14:textFill>
        </w:rPr>
        <w:t xml:space="preserve">依据《关于信息安全产品实施政府采购的通知》（财库〔</w:t>
      </w:r>
      <w:r>
        <w:rPr>
          <w:color w:val="000000" w:themeColor="text1"/>
          <w:highlight w:val="none"/>
          <w14:textFill>
            <w14:solidFill>
              <w14:schemeClr w14:val="tx1"/>
            </w14:solidFill>
          </w14:textFill>
        </w:rPr>
        <w:t xml:space="preserve">2010</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48 </w:t>
      </w:r>
      <w:r>
        <w:rPr>
          <w:rFonts w:hint="eastAsia"/>
          <w:color w:val="000000" w:themeColor="text1"/>
          <w:highlight w:val="none"/>
          <w14:textFill>
            <w14:solidFill>
              <w14:schemeClr w14:val="tx1"/>
            </w14:solidFill>
          </w14:textFill>
        </w:rPr>
        <w:t xml:space="preserve">号），所投产品属于《关于调整信息安全产品强制性认证实施要求的公告》（</w:t>
      </w:r>
      <w:r>
        <w:rPr>
          <w:color w:val="000000" w:themeColor="text1"/>
          <w:highlight w:val="none"/>
          <w14:textFill>
            <w14:solidFill>
              <w14:schemeClr w14:val="tx1"/>
            </w14:solidFill>
          </w14:textFill>
        </w:rPr>
        <w:t xml:space="preserve">2009 </w:t>
      </w:r>
      <w:r>
        <w:rPr>
          <w:rFonts w:hint="eastAsia"/>
          <w:color w:val="000000" w:themeColor="text1"/>
          <w:highlight w:val="none"/>
          <w14:textFill>
            <w14:solidFill>
              <w14:schemeClr w14:val="tx1"/>
            </w14:solidFill>
          </w14:textFill>
        </w:rPr>
        <w:t xml:space="preserve">年第</w:t>
      </w:r>
      <w:r>
        <w:rPr>
          <w:color w:val="000000" w:themeColor="text1"/>
          <w:highlight w:val="none"/>
          <w14:textFill>
            <w14:solidFill>
              <w14:schemeClr w14:val="tx1"/>
            </w14:solidFill>
          </w14:textFill>
        </w:rPr>
        <w:t xml:space="preserve">33 </w:t>
      </w:r>
      <w:r>
        <w:rPr>
          <w:rFonts w:hint="eastAsia"/>
          <w:color w:val="000000" w:themeColor="text1"/>
          <w:highlight w:val="none"/>
          <w14:textFill>
            <w14:solidFill>
              <w14:schemeClr w14:val="tx1"/>
            </w14:solidFill>
          </w14:textFill>
        </w:rPr>
        <w:t xml:space="preserve">号）范围的，应采用经国家认证的信息安全产品，否则投标无效。</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4.4采购本国产品的支持政策</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具体内容如下：</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4.4</w:t>
      </w:r>
      <w:r>
        <w:rPr>
          <w:color w:val="000000" w:themeColor="text1"/>
          <w:highlight w:val="none"/>
          <w14:textFill>
            <w14:solidFill>
              <w14:schemeClr w14:val="tx1"/>
            </w14:solidFill>
          </w14:textFill>
        </w:rPr>
        <w:t xml:space="preserve">.1 </w:t>
      </w:r>
      <w:r>
        <w:rPr>
          <w:rFonts w:hint="eastAsia"/>
          <w:color w:val="000000" w:themeColor="text1"/>
          <w:highlight w:val="none"/>
          <w14:textFill>
            <w14:solidFill>
              <w14:schemeClr w14:val="tx1"/>
            </w14:solidFill>
          </w14:textFill>
        </w:rPr>
        <w:t xml:space="preserve">本项目政府采购活动中既有本国产品又有非本国产品参与竞争的，依法对本国产品给予价格评审优惠，对本国产品的报价给予</w:t>
      </w:r>
      <w:r>
        <w:rPr>
          <w:color w:val="000000" w:themeColor="text1"/>
          <w:highlight w:val="none"/>
          <w14:textFill>
            <w14:solidFill>
              <w14:schemeClr w14:val="tx1"/>
            </w14:solidFill>
          </w14:textFill>
        </w:rPr>
        <w:t xml:space="preserve">20%的价格扣除，用扣除后的价格参与评审。</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4.4</w:t>
      </w:r>
      <w:r>
        <w:rPr>
          <w:color w:val="000000" w:themeColor="text1"/>
          <w:highlight w:val="none"/>
          <w14:textFill>
            <w14:solidFill>
              <w14:schemeClr w14:val="tx1"/>
            </w14:solidFill>
          </w14:textFill>
        </w:rPr>
        <w:t xml:space="preserve">.2 </w:t>
      </w:r>
      <w:r>
        <w:rPr>
          <w:rFonts w:hint="eastAsia"/>
          <w:color w:val="000000" w:themeColor="text1"/>
          <w:highlight w:val="none"/>
          <w14:textFill>
            <w14:solidFill>
              <w14:schemeClr w14:val="tx1"/>
            </w14:solidFill>
          </w14:textFill>
        </w:rPr>
        <w:t xml:space="preserve">当采购项目或者采购包中含有多种产品，供应商为该采购项目或者采购包提供的符合本国产品标准的产品成本之和占该供应商提供的全部产品成本之和的比例达到</w:t>
      </w:r>
      <w:r>
        <w:rPr>
          <w:color w:val="000000" w:themeColor="text1"/>
          <w:highlight w:val="none"/>
          <w14:textFill>
            <w14:solidFill>
              <w14:schemeClr w14:val="tx1"/>
            </w14:solidFill>
          </w14:textFill>
        </w:rPr>
        <w:t xml:space="preserve">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4.4</w:t>
      </w:r>
      <w:r>
        <w:rPr>
          <w:color w:val="000000" w:themeColor="text1"/>
          <w:highlight w:val="none"/>
          <w14:textFill>
            <w14:solidFill>
              <w14:schemeClr w14:val="tx1"/>
            </w14:solidFill>
          </w14:textFill>
        </w:rPr>
        <w:t xml:space="preserve">.3 </w:t>
      </w:r>
      <w:r>
        <w:rPr>
          <w:rFonts w:hint="eastAsia"/>
          <w:color w:val="000000" w:themeColor="text1"/>
          <w:highlight w:val="none"/>
          <w14:textFill>
            <w14:solidFill>
              <w14:schemeClr w14:val="tx1"/>
            </w14:solidFill>
          </w14:textFill>
        </w:rPr>
        <w:t xml:space="preserve">供应商需按照招标文件的要求提供《关于符合本国产品标准的声明函》（以下简称《声明函》），如不提供将不享受本国产品价格评审优惠。</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4.4</w:t>
      </w:r>
      <w:r>
        <w:rPr>
          <w:color w:val="000000" w:themeColor="text1"/>
          <w:highlight w:val="none"/>
          <w14:textFill>
            <w14:solidFill>
              <w14:schemeClr w14:val="tx1"/>
            </w14:solidFill>
          </w14:textFill>
        </w:rPr>
        <w:t xml:space="preserve">.4 </w:t>
      </w:r>
      <w:r>
        <w:rPr>
          <w:rFonts w:hint="eastAsia"/>
          <w:color w:val="000000" w:themeColor="text1"/>
          <w:highlight w:val="none"/>
          <w14:textFill>
            <w14:solidFill>
              <w14:schemeClr w14:val="tx1"/>
            </w14:solidFill>
          </w14:textFill>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4.4.5 评标过程中，如发现供应商《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rPr>
          <w:rFonts w:cs="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5未按要求提供相关材料的，不享受相关政策。</w:t>
      </w:r>
      <w:bookmarkEnd w:id="57"/>
      <w:r/>
      <w:r/>
    </w:p>
    <w:p>
      <w:pPr>
        <w:pStyle w:val="882"/>
        <w:ind w:left="0" w:right="210" w:firstLine="0"/>
        <w:rPr>
          <w:rFonts w:ascii="宋体"/>
          <w:color w:val="000000" w:themeColor="text1"/>
          <w:sz w:val="21"/>
          <w:szCs w:val="21"/>
          <w:highlight w:val="none"/>
          <w14:textFill>
            <w14:solidFill>
              <w14:schemeClr w14:val="tx1"/>
            </w14:solidFill>
          </w14:textFill>
        </w:rPr>
      </w:pPr>
      <w:r/>
      <w:bookmarkStart w:id="61" w:name="_Toc100905205"/>
      <w:r/>
      <w:bookmarkStart w:id="62" w:name="_Toc96347865"/>
      <w:r/>
      <w:bookmarkStart w:id="63" w:name="_Toc104560843"/>
      <w:r/>
      <w:bookmarkStart w:id="64" w:name="_Toc103848532"/>
      <w:r/>
      <w:bookmarkStart w:id="65" w:name="_Toc107246219"/>
      <w:r>
        <w:rPr>
          <w:rFonts w:ascii="宋体" w:hAnsi="宋体" w:cs="宋体"/>
          <w:color w:val="000000" w:themeColor="text1"/>
          <w:sz w:val="21"/>
          <w:szCs w:val="21"/>
          <w:highlight w:val="none"/>
          <w14:textFill>
            <w14:solidFill>
              <w14:schemeClr w14:val="tx1"/>
            </w14:solidFill>
          </w14:textFill>
        </w:rPr>
        <w:t xml:space="preserve">5.</w:t>
      </w:r>
      <w:r>
        <w:rPr>
          <w:rFonts w:hint="eastAsia" w:ascii="宋体" w:hAnsi="宋体" w:cs="宋体"/>
          <w:color w:val="000000" w:themeColor="text1"/>
          <w:sz w:val="21"/>
          <w:szCs w:val="21"/>
          <w:highlight w:val="none"/>
          <w14:textFill>
            <w14:solidFill>
              <w14:schemeClr w14:val="tx1"/>
            </w14:solidFill>
          </w14:textFill>
        </w:rPr>
        <w:t xml:space="preserve">相关费用</w:t>
      </w:r>
      <w:bookmarkEnd w:id="61"/>
      <w:r/>
      <w:bookmarkEnd w:id="62"/>
      <w:r/>
      <w:bookmarkEnd w:id="63"/>
      <w:r/>
      <w:bookmarkEnd w:id="64"/>
      <w:r/>
      <w:bookmarkEnd w:id="65"/>
      <w:r/>
      <w:r/>
    </w:p>
    <w:p>
      <w:pPr>
        <w:rPr>
          <w:rFonts w:cs="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5.1</w:t>
      </w:r>
      <w:bookmarkStart w:id="66" w:name="_Toc80264707"/>
      <w:r>
        <w:rPr>
          <w:rFonts w:hint="eastAsia"/>
          <w:color w:val="000000" w:themeColor="text1"/>
          <w:highlight w:val="none"/>
          <w14:textFill>
            <w14:solidFill>
              <w14:schemeClr w14:val="tx1"/>
            </w14:solidFill>
          </w14:textFill>
        </w:rPr>
        <w:t xml:space="preserve">参加投标活动的投标人应自行承担所有与参加投标有关的费用，无论投标过程中的做法和结果如何，采购人在任何情况下均无义务和责任承担这些费用。</w:t>
      </w:r>
      <w:r/>
    </w:p>
    <w:p>
      <w:pPr>
        <w:pStyle w:val="882"/>
        <w:ind w:left="0" w:right="210" w:firstLine="0"/>
        <w:rPr>
          <w:rFonts w:ascii="宋体"/>
          <w:color w:val="000000" w:themeColor="text1"/>
          <w:sz w:val="21"/>
          <w:szCs w:val="21"/>
          <w:highlight w:val="none"/>
          <w14:textFill>
            <w14:solidFill>
              <w14:schemeClr w14:val="tx1"/>
            </w14:solidFill>
          </w14:textFill>
        </w:rPr>
      </w:pPr>
      <w:r/>
      <w:bookmarkStart w:id="67" w:name="_Toc96347866"/>
      <w:r/>
      <w:bookmarkStart w:id="68" w:name="_Toc107246220"/>
      <w:r/>
      <w:bookmarkStart w:id="69" w:name="_Toc103848533"/>
      <w:r/>
      <w:bookmarkStart w:id="70" w:name="_Toc100905206"/>
      <w:r/>
      <w:bookmarkStart w:id="71" w:name="_Toc104560844"/>
      <w:r>
        <w:rPr>
          <w:rFonts w:ascii="宋体" w:hAnsi="宋体" w:cs="宋体"/>
          <w:color w:val="000000" w:themeColor="text1"/>
          <w:sz w:val="21"/>
          <w:szCs w:val="21"/>
          <w:highlight w:val="none"/>
          <w14:textFill>
            <w14:solidFill>
              <w14:schemeClr w14:val="tx1"/>
            </w14:solidFill>
          </w14:textFill>
        </w:rPr>
        <w:t xml:space="preserve">6.</w:t>
      </w:r>
      <w:r>
        <w:rPr>
          <w:rFonts w:hint="eastAsia" w:ascii="宋体" w:hAnsi="宋体" w:cs="宋体"/>
          <w:color w:val="000000" w:themeColor="text1"/>
          <w:sz w:val="21"/>
          <w:szCs w:val="21"/>
          <w:highlight w:val="none"/>
          <w14:textFill>
            <w14:solidFill>
              <w14:schemeClr w14:val="tx1"/>
            </w14:solidFill>
          </w14:textFill>
        </w:rPr>
        <w:t xml:space="preserve">保密</w:t>
      </w:r>
      <w:bookmarkEnd w:id="67"/>
      <w:r/>
      <w:bookmarkEnd w:id="68"/>
      <w:r/>
      <w:bookmarkEnd w:id="69"/>
      <w:r/>
      <w:bookmarkEnd w:id="70"/>
      <w:r/>
      <w:bookmarkEnd w:id="71"/>
      <w:r/>
      <w:r/>
    </w:p>
    <w:p>
      <w:pPr>
        <w:rPr>
          <w:rFonts w:cs="Times New Roman"/>
          <w:color w:val="000000" w:themeColor="text1"/>
          <w:highlight w:val="none"/>
          <w14:textFill>
            <w14:solidFill>
              <w14:schemeClr w14:val="tx1"/>
            </w14:solidFill>
          </w14:textFill>
        </w:rPr>
      </w:pPr>
      <w:r/>
      <w:bookmarkStart w:id="72" w:name="_Toc96347867"/>
      <w:r/>
      <w:bookmarkStart w:id="73" w:name="_Toc100905207"/>
      <w:r>
        <w:rPr>
          <w:color w:val="000000" w:themeColor="text1"/>
          <w:highlight w:val="none"/>
          <w14:textFill>
            <w14:solidFill>
              <w14:schemeClr w14:val="tx1"/>
            </w14:solidFill>
          </w14:textFill>
        </w:rPr>
        <w:t xml:space="preserve">6.1</w:t>
      </w:r>
      <w:r>
        <w:rPr>
          <w:rFonts w:hint="eastAsia"/>
          <w:color w:val="000000" w:themeColor="text1"/>
          <w:highlight w:val="none"/>
          <w14:textFill>
            <w14:solidFill>
              <w14:schemeClr w14:val="tx1"/>
            </w14:solidFill>
          </w14:textFill>
        </w:rPr>
        <w:t xml:space="preserve">本招标文件所包含的信息属于保密信息，无采购人书面许可，任何单位或个人都无权披露、复制、使用、转让或者允许他人使用。获取招标文件的供应商被视为无条件对本招标文件的内容负有保密义务。</w:t>
      </w:r>
      <w:r/>
    </w:p>
    <w:p>
      <w:pPr>
        <w:pStyle w:val="882"/>
        <w:ind w:left="0" w:right="210" w:firstLine="0"/>
        <w:rPr>
          <w:rFonts w:ascii="宋体"/>
          <w:color w:val="000000" w:themeColor="text1"/>
          <w:sz w:val="21"/>
          <w:szCs w:val="21"/>
          <w:highlight w:val="none"/>
          <w14:textFill>
            <w14:solidFill>
              <w14:schemeClr w14:val="tx1"/>
            </w14:solidFill>
          </w14:textFill>
        </w:rPr>
      </w:pPr>
      <w:r/>
      <w:bookmarkStart w:id="74" w:name="_Toc104560845"/>
      <w:r/>
      <w:bookmarkStart w:id="75" w:name="_Toc103848534"/>
      <w:r/>
      <w:bookmarkStart w:id="76" w:name="_Toc107246221"/>
      <w:r>
        <w:rPr>
          <w:rFonts w:ascii="宋体" w:hAnsi="宋体" w:cs="宋体"/>
          <w:color w:val="000000" w:themeColor="text1"/>
          <w:sz w:val="21"/>
          <w:szCs w:val="21"/>
          <w:highlight w:val="none"/>
          <w14:textFill>
            <w14:solidFill>
              <w14:schemeClr w14:val="tx1"/>
            </w14:solidFill>
          </w14:textFill>
        </w:rPr>
        <w:t xml:space="preserve">7.</w:t>
      </w:r>
      <w:r>
        <w:rPr>
          <w:rFonts w:hint="eastAsia" w:ascii="宋体" w:hAnsi="宋体" w:cs="宋体"/>
          <w:color w:val="000000" w:themeColor="text1"/>
          <w:sz w:val="21"/>
          <w:szCs w:val="21"/>
          <w:highlight w:val="none"/>
          <w14:textFill>
            <w14:solidFill>
              <w14:schemeClr w14:val="tx1"/>
            </w14:solidFill>
          </w14:textFill>
        </w:rPr>
        <w:t xml:space="preserve">语言文字、计量单位</w:t>
      </w:r>
      <w:bookmarkEnd w:id="72"/>
      <w:r/>
      <w:bookmarkEnd w:id="73"/>
      <w:r/>
      <w:bookmarkEnd w:id="74"/>
      <w:r/>
      <w:bookmarkEnd w:id="75"/>
      <w:r/>
      <w:bookmarkEnd w:id="76"/>
      <w:r/>
      <w:r/>
    </w:p>
    <w:p>
      <w:pPr>
        <w:rPr>
          <w:rFonts w:cs="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7.1</w:t>
      </w:r>
      <w:r>
        <w:rPr>
          <w:rFonts w:hint="eastAsia"/>
          <w:color w:val="000000" w:themeColor="text1"/>
          <w:highlight w:val="none"/>
          <w14:textFill>
            <w14:solidFill>
              <w14:schemeClr w14:val="tx1"/>
            </w14:solidFill>
          </w14:textFill>
        </w:rPr>
        <w:t xml:space="preserve">所有文件使用的语言文字为中文。专用术语使用外文的，应附有中文注释。</w:t>
      </w:r>
      <w:r/>
    </w:p>
    <w:p>
      <w:pPr>
        <w:rPr>
          <w:rFonts w:cs="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7.2</w:t>
      </w:r>
      <w:r>
        <w:rPr>
          <w:rFonts w:hint="eastAsia"/>
          <w:color w:val="000000" w:themeColor="text1"/>
          <w:highlight w:val="none"/>
          <w14:textFill>
            <w14:solidFill>
              <w14:schemeClr w14:val="tx1"/>
            </w14:solidFill>
          </w14:textFill>
        </w:rPr>
        <w:t xml:space="preserve">所有文件中的计量单位，除招标文件有特殊要求外，应采用国家法定计量单位。</w:t>
      </w:r>
      <w:r/>
    </w:p>
    <w:p>
      <w:pPr>
        <w:pStyle w:val="882"/>
        <w:ind w:left="0" w:right="210" w:firstLine="0"/>
        <w:rPr>
          <w:rFonts w:ascii="宋体"/>
          <w:color w:val="000000" w:themeColor="text1"/>
          <w:sz w:val="21"/>
          <w:szCs w:val="21"/>
          <w:highlight w:val="none"/>
          <w14:textFill>
            <w14:solidFill>
              <w14:schemeClr w14:val="tx1"/>
            </w14:solidFill>
          </w14:textFill>
        </w:rPr>
      </w:pPr>
      <w:r/>
      <w:bookmarkStart w:id="77" w:name="_Toc96347868"/>
      <w:r/>
      <w:bookmarkStart w:id="78" w:name="_Toc104560846"/>
      <w:r/>
      <w:bookmarkStart w:id="79" w:name="_Toc100905208"/>
      <w:r/>
      <w:bookmarkStart w:id="80" w:name="_Toc103848535"/>
      <w:r/>
      <w:bookmarkStart w:id="81" w:name="_Toc107246222"/>
      <w:r>
        <w:rPr>
          <w:rFonts w:ascii="宋体" w:hAnsi="宋体" w:cs="宋体"/>
          <w:color w:val="000000" w:themeColor="text1"/>
          <w:sz w:val="21"/>
          <w:szCs w:val="21"/>
          <w:highlight w:val="none"/>
          <w14:textFill>
            <w14:solidFill>
              <w14:schemeClr w14:val="tx1"/>
            </w14:solidFill>
          </w14:textFill>
        </w:rPr>
        <w:t xml:space="preserve">8.</w:t>
      </w:r>
      <w:r>
        <w:rPr>
          <w:rFonts w:hint="eastAsia" w:ascii="宋体" w:hAnsi="宋体" w:cs="宋体"/>
          <w:color w:val="000000" w:themeColor="text1"/>
          <w:sz w:val="21"/>
          <w:szCs w:val="21"/>
          <w:highlight w:val="none"/>
          <w14:textFill>
            <w14:solidFill>
              <w14:schemeClr w14:val="tx1"/>
            </w14:solidFill>
          </w14:textFill>
        </w:rPr>
        <w:t xml:space="preserve">现场考察</w:t>
      </w:r>
      <w:bookmarkEnd w:id="77"/>
      <w:r/>
      <w:bookmarkEnd w:id="78"/>
      <w:r/>
      <w:bookmarkEnd w:id="79"/>
      <w:r/>
      <w:bookmarkEnd w:id="80"/>
      <w:r/>
      <w:bookmarkEnd w:id="81"/>
      <w:r/>
      <w:r/>
    </w:p>
    <w:p>
      <w:pPr>
        <w:rPr>
          <w:rFonts w:cs="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8.1</w:t>
      </w:r>
      <w:r>
        <w:rPr>
          <w:rFonts w:hint="eastAsia"/>
          <w:b/>
          <w:bCs/>
          <w:color w:val="000000" w:themeColor="text1"/>
          <w:highlight w:val="none"/>
          <w14:textFill>
            <w14:solidFill>
              <w14:schemeClr w14:val="tx1"/>
            </w14:solidFill>
          </w14:textFill>
        </w:rPr>
        <w:t xml:space="preserve">投标人须知前附表</w:t>
      </w:r>
      <w:r>
        <w:rPr>
          <w:rFonts w:hint="eastAsia"/>
          <w:color w:val="000000" w:themeColor="text1"/>
          <w:highlight w:val="none"/>
          <w14:textFill>
            <w14:solidFill>
              <w14:schemeClr w14:val="tx1"/>
            </w14:solidFill>
          </w14:textFill>
        </w:rPr>
        <w:t xml:space="preserve">规定现场考察的，供应商须按照</w:t>
      </w:r>
      <w:r>
        <w:rPr>
          <w:rFonts w:hint="eastAsia"/>
          <w:b/>
          <w:bCs/>
          <w:color w:val="000000" w:themeColor="text1"/>
          <w:highlight w:val="none"/>
          <w14:textFill>
            <w14:solidFill>
              <w14:schemeClr w14:val="tx1"/>
            </w14:solidFill>
          </w14:textFill>
        </w:rPr>
        <w:t xml:space="preserve">投标人须知前附表</w:t>
      </w:r>
      <w:r>
        <w:rPr>
          <w:rFonts w:hint="eastAsia"/>
          <w:color w:val="000000" w:themeColor="text1"/>
          <w:highlight w:val="none"/>
          <w14:textFill>
            <w14:solidFill>
              <w14:schemeClr w14:val="tx1"/>
            </w14:solidFill>
          </w14:textFill>
        </w:rPr>
        <w:t xml:space="preserve">规定的时间、地点参加踏勘，以获得有关编制投标文件和签署合同所涉及现场的资料。供应商承担现场考察所发生的自身费用、责任和风险。</w:t>
      </w:r>
      <w:r/>
    </w:p>
    <w:p>
      <w:pPr>
        <w:rPr>
          <w:rFonts w:cs="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8.2</w:t>
      </w:r>
      <w:r>
        <w:rPr>
          <w:rFonts w:hint="eastAsia"/>
          <w:color w:val="000000" w:themeColor="text1"/>
          <w:highlight w:val="none"/>
          <w14:textFill>
            <w14:solidFill>
              <w14:schemeClr w14:val="tx1"/>
            </w14:solidFill>
          </w14:textFill>
        </w:rPr>
        <w:t xml:space="preserve">供应商不按照本须知的规定参加项目现场考察的，视同放弃现场考察，采购方将不再另行组织现场考察。以此为由，影响后期投标文件相关的投标、签约、履约条件的，是供应商自身的风险，采购方对此不承担责任。</w:t>
      </w:r>
      <w:r/>
    </w:p>
    <w:p>
      <w:pPr>
        <w:rPr>
          <w:rFonts w:cs="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8.3</w:t>
      </w:r>
      <w:r>
        <w:rPr>
          <w:rFonts w:hint="eastAsia"/>
          <w:color w:val="000000" w:themeColor="text1"/>
          <w:highlight w:val="none"/>
          <w14:textFill>
            <w14:solidFill>
              <w14:schemeClr w14:val="tx1"/>
            </w14:solidFill>
          </w14:textFill>
        </w:rPr>
        <w:t xml:space="preserve">除非有特殊要求，招标文件不提供项目所在地的自然环境、气候条件、公用设施等情况，供应商被视为熟悉上述与履行合同有关的一切情况。</w:t>
      </w:r>
      <w:r/>
    </w:p>
    <w:p>
      <w:pPr>
        <w:pStyle w:val="882"/>
        <w:ind w:left="0" w:right="210" w:firstLine="0"/>
        <w:rPr>
          <w:rFonts w:ascii="宋体"/>
          <w:color w:val="000000" w:themeColor="text1"/>
          <w:sz w:val="21"/>
          <w:szCs w:val="21"/>
          <w:highlight w:val="none"/>
          <w14:textFill>
            <w14:solidFill>
              <w14:schemeClr w14:val="tx1"/>
            </w14:solidFill>
          </w14:textFill>
        </w:rPr>
      </w:pPr>
      <w:r/>
      <w:bookmarkStart w:id="82" w:name="_Toc107246223"/>
      <w:r/>
      <w:bookmarkStart w:id="83" w:name="_Toc102117275"/>
      <w:r>
        <w:rPr>
          <w:rFonts w:ascii="宋体" w:hAnsi="宋体" w:cs="宋体"/>
          <w:color w:val="000000" w:themeColor="text1"/>
          <w:sz w:val="21"/>
          <w:szCs w:val="21"/>
          <w:highlight w:val="none"/>
          <w14:textFill>
            <w14:solidFill>
              <w14:schemeClr w14:val="tx1"/>
            </w14:solidFill>
          </w14:textFill>
        </w:rPr>
        <w:t xml:space="preserve">9.</w:t>
      </w:r>
      <w:r>
        <w:rPr>
          <w:rFonts w:hint="eastAsia" w:ascii="宋体" w:hAnsi="宋体" w:cs="宋体"/>
          <w:color w:val="000000" w:themeColor="text1"/>
          <w:sz w:val="21"/>
          <w:szCs w:val="21"/>
          <w:highlight w:val="none"/>
          <w14:textFill>
            <w14:solidFill>
              <w14:schemeClr w14:val="tx1"/>
            </w14:solidFill>
          </w14:textFill>
        </w:rPr>
        <w:t xml:space="preserve">开标前答疑会</w:t>
      </w:r>
      <w:bookmarkEnd w:id="82"/>
      <w:r/>
      <w:bookmarkEnd w:id="83"/>
      <w:r/>
      <w:r/>
    </w:p>
    <w:p>
      <w:pPr>
        <w:rPr>
          <w:rFonts w:cs="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9.1</w:t>
      </w:r>
      <w:r>
        <w:rPr>
          <w:rFonts w:hint="eastAsia"/>
          <w:b/>
          <w:bCs/>
          <w:color w:val="000000" w:themeColor="text1"/>
          <w:highlight w:val="none"/>
          <w14:textFill>
            <w14:solidFill>
              <w14:schemeClr w14:val="tx1"/>
            </w14:solidFill>
          </w14:textFill>
        </w:rPr>
        <w:t xml:space="preserve">投标人须知前附表</w:t>
      </w:r>
      <w:r>
        <w:rPr>
          <w:rFonts w:hint="eastAsia"/>
          <w:color w:val="000000" w:themeColor="text1"/>
          <w:highlight w:val="none"/>
          <w14:textFill>
            <w14:solidFill>
              <w14:schemeClr w14:val="tx1"/>
            </w14:solidFill>
          </w14:textFill>
        </w:rPr>
        <w:t xml:space="preserve">规定召开开标前答疑会的，采购方按</w:t>
      </w:r>
      <w:r>
        <w:rPr>
          <w:rFonts w:hint="eastAsia"/>
          <w:b/>
          <w:bCs/>
          <w:color w:val="000000" w:themeColor="text1"/>
          <w:highlight w:val="none"/>
          <w14:textFill>
            <w14:solidFill>
              <w14:schemeClr w14:val="tx1"/>
            </w14:solidFill>
          </w14:textFill>
        </w:rPr>
        <w:t xml:space="preserve">投标人须知前附表</w:t>
      </w:r>
      <w:r>
        <w:rPr>
          <w:rFonts w:hint="eastAsia"/>
          <w:color w:val="000000" w:themeColor="text1"/>
          <w:highlight w:val="none"/>
          <w14:textFill>
            <w14:solidFill>
              <w14:schemeClr w14:val="tx1"/>
            </w14:solidFill>
          </w14:textFill>
        </w:rPr>
        <w:t xml:space="preserve">规定的时间和地点召开开标前答疑会，澄清供应商提出的询问。</w:t>
      </w:r>
      <w:r/>
    </w:p>
    <w:p>
      <w:pPr>
        <w:rPr>
          <w:rFonts w:cs="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9.2</w:t>
      </w:r>
      <w:r>
        <w:rPr>
          <w:rFonts w:hint="eastAsia"/>
          <w:color w:val="000000" w:themeColor="text1"/>
          <w:highlight w:val="none"/>
          <w14:textFill>
            <w14:solidFill>
              <w14:schemeClr w14:val="tx1"/>
            </w14:solidFill>
          </w14:textFill>
        </w:rPr>
        <w:t xml:space="preserve">供应商应按</w:t>
      </w:r>
      <w:r>
        <w:rPr>
          <w:rFonts w:hint="eastAsia"/>
          <w:b/>
          <w:bCs/>
          <w:color w:val="000000" w:themeColor="text1"/>
          <w:highlight w:val="none"/>
          <w14:textFill>
            <w14:solidFill>
              <w14:schemeClr w14:val="tx1"/>
            </w14:solidFill>
          </w14:textFill>
        </w:rPr>
        <w:t xml:space="preserve">投标人须知前附表</w:t>
      </w:r>
      <w:r>
        <w:rPr>
          <w:rFonts w:hint="eastAsia"/>
          <w:color w:val="000000" w:themeColor="text1"/>
          <w:highlight w:val="none"/>
          <w14:textFill>
            <w14:solidFill>
              <w14:schemeClr w14:val="tx1"/>
            </w14:solidFill>
          </w14:textFill>
        </w:rPr>
        <w:t xml:space="preserve">规定的时间和形式将提出的询问送达采购方，以便采购方在会议期间澄清，逾期的询问将不被接受。</w:t>
      </w:r>
      <w:r/>
    </w:p>
    <w:p>
      <w:pPr>
        <w:pStyle w:val="882"/>
        <w:ind w:left="0" w:right="210" w:firstLine="0"/>
        <w:rPr>
          <w:rFonts w:ascii="宋体"/>
          <w:color w:val="000000" w:themeColor="text1"/>
          <w:sz w:val="21"/>
          <w:szCs w:val="21"/>
          <w:highlight w:val="none"/>
          <w14:textFill>
            <w14:solidFill>
              <w14:schemeClr w14:val="tx1"/>
            </w14:solidFill>
          </w14:textFill>
        </w:rPr>
      </w:pPr>
      <w:r/>
      <w:bookmarkStart w:id="84" w:name="_Toc107246224"/>
      <w:r/>
      <w:bookmarkStart w:id="85" w:name="_Toc103848536"/>
      <w:r/>
      <w:bookmarkStart w:id="86" w:name="_Toc104560847"/>
      <w:r/>
      <w:bookmarkStart w:id="87" w:name="_Toc100905210"/>
      <w:r/>
      <w:bookmarkStart w:id="88" w:name="_Toc96347869"/>
      <w:r>
        <w:rPr>
          <w:rFonts w:ascii="宋体" w:hAnsi="宋体" w:cs="宋体"/>
          <w:color w:val="000000" w:themeColor="text1"/>
          <w:sz w:val="21"/>
          <w:szCs w:val="21"/>
          <w:highlight w:val="none"/>
          <w14:textFill>
            <w14:solidFill>
              <w14:schemeClr w14:val="tx1"/>
            </w14:solidFill>
          </w14:textFill>
        </w:rPr>
        <w:t xml:space="preserve">10.</w:t>
      </w:r>
      <w:r>
        <w:rPr>
          <w:rFonts w:hint="eastAsia" w:ascii="宋体" w:hAnsi="宋体" w:cs="宋体"/>
          <w:color w:val="000000" w:themeColor="text1"/>
          <w:sz w:val="21"/>
          <w:szCs w:val="21"/>
          <w:highlight w:val="none"/>
          <w14:textFill>
            <w14:solidFill>
              <w14:schemeClr w14:val="tx1"/>
            </w14:solidFill>
          </w14:textFill>
        </w:rPr>
        <w:t xml:space="preserve">联合体投标</w:t>
      </w:r>
      <w:bookmarkEnd w:id="84"/>
      <w:r/>
      <w:bookmarkEnd w:id="85"/>
      <w:r/>
      <w:bookmarkEnd w:id="86"/>
      <w:r/>
      <w:bookmarkEnd w:id="87"/>
      <w:r/>
      <w:r/>
    </w:p>
    <w:p>
      <w:pPr>
        <w:rPr>
          <w:rFonts w:cs="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10.1</w:t>
      </w:r>
      <w:r>
        <w:rPr>
          <w:rFonts w:hint="eastAsia"/>
          <w:color w:val="000000" w:themeColor="text1"/>
          <w:highlight w:val="none"/>
          <w14:textFill>
            <w14:solidFill>
              <w14:schemeClr w14:val="tx1"/>
            </w14:solidFill>
          </w14:textFill>
        </w:rPr>
        <w:t xml:space="preserve">本项目是否接受联合体形式参与详见</w:t>
      </w:r>
      <w:r>
        <w:rPr>
          <w:rFonts w:hint="eastAsia"/>
          <w:b/>
          <w:bCs/>
          <w:color w:val="000000" w:themeColor="text1"/>
          <w:highlight w:val="none"/>
          <w14:textFill>
            <w14:solidFill>
              <w14:schemeClr w14:val="tx1"/>
            </w14:solidFill>
          </w14:textFill>
        </w:rPr>
        <w:t xml:space="preserve">投标人须知前附表</w:t>
      </w:r>
      <w:r>
        <w:rPr>
          <w:rFonts w:hint="eastAsia"/>
          <w:color w:val="000000" w:themeColor="text1"/>
          <w:highlight w:val="none"/>
          <w14:textFill>
            <w14:solidFill>
              <w14:schemeClr w14:val="tx1"/>
            </w14:solidFill>
          </w14:textFill>
        </w:rPr>
        <w:t xml:space="preserve">。</w:t>
      </w:r>
      <w:r/>
    </w:p>
    <w:p>
      <w:pPr>
        <w:rPr>
          <w:rFonts w:cs="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10.2</w:t>
      </w:r>
      <w:r>
        <w:rPr>
          <w:rFonts w:hint="eastAsia"/>
          <w:color w:val="000000" w:themeColor="text1"/>
          <w:highlight w:val="none"/>
          <w14:textFill>
            <w14:solidFill>
              <w14:schemeClr w14:val="tx1"/>
            </w14:solidFill>
          </w14:textFill>
        </w:rPr>
        <w:t xml:space="preserve">供应商为联合体形式的，应遵守以下规定：</w:t>
      </w:r>
      <w:r/>
    </w:p>
    <w:p>
      <w:pPr>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）联合体各方必须签订联合体协议书，明确联合体牵头人和各方权利、义务及分工、合同工作量比例；</w:t>
      </w:r>
      <w:r/>
    </w:p>
    <w:p>
      <w:pPr>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）联合体各方均应当符合《政府采购法》第二十二条第一款规定的条件；</w:t>
      </w:r>
      <w:r/>
    </w:p>
    <w:p>
      <w:pPr>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）除另有规定外，联合体各方中至少有一方应当符合采购人规定的特定资格条件；</w:t>
      </w:r>
      <w:r/>
    </w:p>
    <w:p>
      <w:pPr>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）联合体中有同类资质的供应商按照联合体分工承担相同工作的，应当按照资质等级较低的供应商确定资质等级；</w:t>
      </w:r>
      <w:r/>
    </w:p>
    <w:p>
      <w:pPr>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）以联合体形式参加政府采购活动的，联合体各方不得再单独参加或者与其他供应商另外组成联合体参加同一合同项下的政府采购活动。</w:t>
      </w:r>
      <w:r/>
    </w:p>
    <w:p>
      <w:pPr>
        <w:pStyle w:val="882"/>
        <w:ind w:left="0" w:right="210" w:firstLine="0"/>
        <w:rPr>
          <w:rFonts w:ascii="宋体"/>
          <w:color w:val="000000" w:themeColor="text1"/>
          <w:sz w:val="21"/>
          <w:szCs w:val="21"/>
          <w:highlight w:val="none"/>
          <w14:textFill>
            <w14:solidFill>
              <w14:schemeClr w14:val="tx1"/>
            </w14:solidFill>
          </w14:textFill>
        </w:rPr>
      </w:pPr>
      <w:r/>
      <w:bookmarkStart w:id="89" w:name="_Toc104560848"/>
      <w:r/>
      <w:bookmarkStart w:id="90" w:name="_Toc107246225"/>
      <w:r/>
      <w:bookmarkStart w:id="91" w:name="_Toc100905213"/>
      <w:r/>
      <w:bookmarkStart w:id="92" w:name="_Toc103848537"/>
      <w:r/>
      <w:bookmarkStart w:id="93" w:name="_Toc100905211"/>
      <w:r>
        <w:rPr>
          <w:rFonts w:ascii="宋体" w:hAnsi="宋体" w:cs="宋体"/>
          <w:color w:val="000000" w:themeColor="text1"/>
          <w:sz w:val="21"/>
          <w:szCs w:val="21"/>
          <w:highlight w:val="none"/>
          <w14:textFill>
            <w14:solidFill>
              <w14:schemeClr w14:val="tx1"/>
            </w14:solidFill>
          </w14:textFill>
        </w:rPr>
        <w:t xml:space="preserve">11.</w:t>
      </w:r>
      <w:r>
        <w:rPr>
          <w:rFonts w:hint="eastAsia" w:ascii="宋体" w:hAnsi="宋体" w:cs="宋体"/>
          <w:color w:val="000000" w:themeColor="text1"/>
          <w:sz w:val="21"/>
          <w:szCs w:val="21"/>
          <w:highlight w:val="none"/>
          <w14:textFill>
            <w14:solidFill>
              <w14:schemeClr w14:val="tx1"/>
            </w14:solidFill>
          </w14:textFill>
        </w:rPr>
        <w:t xml:space="preserve">分包</w:t>
      </w:r>
      <w:bookmarkEnd w:id="89"/>
      <w:r/>
      <w:bookmarkEnd w:id="90"/>
      <w:r/>
      <w:bookmarkEnd w:id="91"/>
      <w:r/>
      <w:bookmarkEnd w:id="92"/>
      <w:r/>
      <w:r/>
    </w:p>
    <w:p>
      <w:pPr>
        <w:rPr>
          <w:rFonts w:cs="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11.1</w:t>
      </w:r>
      <w:r>
        <w:rPr>
          <w:color w:val="000000" w:themeColor="text1"/>
          <w:highlight w:val="none"/>
          <w14:textFill>
            <w14:solidFill>
              <w14:schemeClr w14:val="tx1"/>
            </w14:solidFill>
          </w14:textFill>
        </w:rPr>
        <w:tab/>
      </w:r>
      <w:r>
        <w:rPr>
          <w:rFonts w:hint="eastAsia"/>
          <w:color w:val="000000" w:themeColor="text1"/>
          <w:highlight w:val="none"/>
          <w14:textFill>
            <w14:solidFill>
              <w14:schemeClr w14:val="tx1"/>
            </w14:solidFill>
          </w14:textFill>
        </w:rPr>
        <w:t xml:space="preserve">采购人允许采用分包方式履行合同的，中标人可以依法在中标后将中标项目的非主体、非关键性工作采取分包方式履行合同。本项目的非主体、非关键性工作是否允许分包，见</w:t>
      </w:r>
      <w:r>
        <w:rPr>
          <w:rFonts w:hint="eastAsia"/>
          <w:b/>
          <w:bCs/>
          <w:color w:val="000000" w:themeColor="text1"/>
          <w:highlight w:val="none"/>
          <w14:textFill>
            <w14:solidFill>
              <w14:schemeClr w14:val="tx1"/>
            </w14:solidFill>
          </w14:textFill>
        </w:rPr>
        <w:t xml:space="preserve">投标人须知前附表</w:t>
      </w:r>
      <w:r>
        <w:rPr>
          <w:rFonts w:hint="eastAsia"/>
          <w:color w:val="000000" w:themeColor="text1"/>
          <w:highlight w:val="none"/>
          <w14:textFill>
            <w14:solidFill>
              <w14:schemeClr w14:val="tx1"/>
            </w14:solidFill>
          </w14:textFill>
        </w:rPr>
        <w:t xml:space="preserve">。</w:t>
      </w:r>
      <w:r/>
    </w:p>
    <w:p>
      <w:pPr>
        <w:rPr>
          <w:rFonts w:cs="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11.2</w:t>
      </w:r>
      <w:r>
        <w:rPr>
          <w:rFonts w:hint="eastAsia"/>
          <w:color w:val="000000" w:themeColor="text1"/>
          <w:highlight w:val="none"/>
          <w14:textFill>
            <w14:solidFill>
              <w14:schemeClr w14:val="tx1"/>
            </w14:solidFill>
          </w14:textFill>
        </w:rPr>
        <w:t xml:space="preserve">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882"/>
        <w:ind w:left="0" w:right="210" w:firstLine="0"/>
        <w:rPr>
          <w:rFonts w:ascii="宋体"/>
          <w:color w:val="000000" w:themeColor="text1"/>
          <w:sz w:val="21"/>
          <w:szCs w:val="21"/>
          <w:highlight w:val="none"/>
          <w14:textFill>
            <w14:solidFill>
              <w14:schemeClr w14:val="tx1"/>
            </w14:solidFill>
          </w14:textFill>
        </w:rPr>
      </w:pPr>
      <w:r/>
      <w:bookmarkStart w:id="94" w:name="_Toc104560849"/>
      <w:r/>
      <w:bookmarkStart w:id="95" w:name="_Toc107246226"/>
      <w:r>
        <w:rPr>
          <w:rFonts w:ascii="宋体" w:hAnsi="宋体" w:cs="宋体"/>
          <w:color w:val="000000" w:themeColor="text1"/>
          <w:sz w:val="21"/>
          <w:szCs w:val="21"/>
          <w:highlight w:val="none"/>
          <w14:textFill>
            <w14:solidFill>
              <w14:schemeClr w14:val="tx1"/>
            </w14:solidFill>
          </w14:textFill>
        </w:rPr>
        <w:t xml:space="preserve">12.</w:t>
      </w:r>
      <w:r>
        <w:rPr>
          <w:rFonts w:hint="eastAsia" w:ascii="宋体" w:hAnsi="宋体" w:cs="宋体"/>
          <w:color w:val="000000" w:themeColor="text1"/>
          <w:sz w:val="21"/>
          <w:szCs w:val="21"/>
          <w:highlight w:val="none"/>
          <w14:textFill>
            <w14:solidFill>
              <w14:schemeClr w14:val="tx1"/>
            </w14:solidFill>
          </w14:textFill>
        </w:rPr>
        <w:t xml:space="preserve">样品</w:t>
      </w:r>
      <w:bookmarkEnd w:id="94"/>
      <w:r/>
      <w:bookmarkEnd w:id="95"/>
      <w:r/>
      <w:r/>
    </w:p>
    <w:p>
      <w:pPr>
        <w:rPr>
          <w:rFonts w:cs="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12.1</w:t>
      </w:r>
      <w:r>
        <w:rPr>
          <w:rFonts w:hint="eastAsia"/>
          <w:color w:val="000000" w:themeColor="text1"/>
          <w:highlight w:val="none"/>
          <w14:textFill>
            <w14:solidFill>
              <w14:schemeClr w14:val="tx1"/>
            </w14:solidFill>
          </w14:textFill>
        </w:rPr>
        <w:t xml:space="preserve">本项目是否要求投标人提供样品，以及样品制作的标准和要求、是否需要随样品提交相关检测报告、样品的提交要求等详见</w:t>
      </w:r>
      <w:r>
        <w:rPr>
          <w:rFonts w:hint="eastAsia"/>
          <w:b/>
          <w:bCs/>
          <w:color w:val="000000" w:themeColor="text1"/>
          <w:highlight w:val="none"/>
          <w14:textFill>
            <w14:solidFill>
              <w14:schemeClr w14:val="tx1"/>
            </w14:solidFill>
          </w14:textFill>
        </w:rPr>
        <w:t xml:space="preserve">投标人须知前附表</w:t>
      </w:r>
      <w:r>
        <w:rPr>
          <w:rFonts w:hint="eastAsia"/>
          <w:color w:val="000000" w:themeColor="text1"/>
          <w:highlight w:val="none"/>
          <w14:textFill>
            <w14:solidFill>
              <w14:schemeClr w14:val="tx1"/>
            </w14:solidFill>
          </w14:textFill>
        </w:rPr>
        <w:t xml:space="preserve">。</w:t>
      </w:r>
      <w:r/>
    </w:p>
    <w:p>
      <w:pPr>
        <w:rPr>
          <w:rFonts w:cs="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12.2</w:t>
      </w:r>
      <w:r>
        <w:rPr>
          <w:rFonts w:hint="eastAsia"/>
          <w:color w:val="000000" w:themeColor="text1"/>
          <w:highlight w:val="none"/>
          <w14:textFill>
            <w14:solidFill>
              <w14:schemeClr w14:val="tx1"/>
            </w14:solidFill>
          </w14:textFill>
        </w:rPr>
        <w:t xml:space="preserve">样品的评审方法以及评审标准等内容见第五章《评标方法与评标标准》。</w:t>
      </w:r>
      <w:bookmarkEnd w:id="88"/>
      <w:r/>
      <w:bookmarkEnd w:id="93"/>
      <w:r/>
      <w:r/>
    </w:p>
    <w:p>
      <w:pPr>
        <w:pStyle w:val="882"/>
        <w:ind w:left="0" w:right="210" w:firstLine="0"/>
        <w:rPr>
          <w:rFonts w:ascii="宋体"/>
          <w:color w:val="000000" w:themeColor="text1"/>
          <w:sz w:val="21"/>
          <w:szCs w:val="21"/>
          <w:highlight w:val="none"/>
          <w14:textFill>
            <w14:solidFill>
              <w14:schemeClr w14:val="tx1"/>
            </w14:solidFill>
          </w14:textFill>
        </w:rPr>
      </w:pPr>
      <w:r/>
      <w:bookmarkStart w:id="96" w:name="_Toc103848538"/>
      <w:r/>
      <w:bookmarkStart w:id="97" w:name="_Toc107246227"/>
      <w:r/>
      <w:bookmarkStart w:id="98" w:name="_Toc104560850"/>
      <w:r/>
      <w:bookmarkStart w:id="99" w:name="_Toc100905214"/>
      <w:r>
        <w:rPr>
          <w:rFonts w:ascii="宋体" w:hAnsi="宋体" w:cs="宋体"/>
          <w:color w:val="000000" w:themeColor="text1"/>
          <w:sz w:val="21"/>
          <w:szCs w:val="21"/>
          <w:highlight w:val="none"/>
          <w14:textFill>
            <w14:solidFill>
              <w14:schemeClr w14:val="tx1"/>
            </w14:solidFill>
          </w14:textFill>
        </w:rPr>
        <w:t xml:space="preserve">13.</w:t>
      </w:r>
      <w:r>
        <w:rPr>
          <w:rFonts w:hint="eastAsia" w:ascii="宋体" w:hAnsi="宋体" w:cs="宋体"/>
          <w:color w:val="000000" w:themeColor="text1"/>
          <w:sz w:val="21"/>
          <w:szCs w:val="21"/>
          <w:highlight w:val="none"/>
          <w14:textFill>
            <w14:solidFill>
              <w14:schemeClr w14:val="tx1"/>
            </w14:solidFill>
          </w14:textFill>
        </w:rPr>
        <w:t xml:space="preserve">采购进口产品</w:t>
      </w:r>
      <w:bookmarkEnd w:id="96"/>
      <w:r/>
      <w:bookmarkEnd w:id="97"/>
      <w:r/>
      <w:bookmarkEnd w:id="98"/>
      <w:r/>
      <w:bookmarkEnd w:id="99"/>
      <w:r/>
      <w:r/>
    </w:p>
    <w:p>
      <w:pPr>
        <w:rPr>
          <w:rFonts w:cs="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13.1</w:t>
      </w:r>
      <w:r>
        <w:rPr>
          <w:rFonts w:hint="eastAsia"/>
          <w:color w:val="000000" w:themeColor="text1"/>
          <w:highlight w:val="none"/>
          <w14:textFill>
            <w14:solidFill>
              <w14:schemeClr w14:val="tx1"/>
            </w14:solidFill>
          </w14:textFill>
        </w:rPr>
        <w:t xml:space="preserve">本项目是否采购进口产品及相关要求见</w:t>
      </w:r>
      <w:r>
        <w:rPr>
          <w:rFonts w:hint="eastAsia"/>
          <w:b/>
          <w:bCs/>
          <w:color w:val="000000" w:themeColor="text1"/>
          <w:highlight w:val="none"/>
          <w14:textFill>
            <w14:solidFill>
              <w14:schemeClr w14:val="tx1"/>
            </w14:solidFill>
          </w14:textFill>
        </w:rPr>
        <w:t xml:space="preserve">投标人须知前附表</w:t>
      </w:r>
      <w:r>
        <w:rPr>
          <w:rFonts w:hint="eastAsia"/>
          <w:color w:val="000000" w:themeColor="text1"/>
          <w:highlight w:val="none"/>
          <w14:textFill>
            <w14:solidFill>
              <w14:schemeClr w14:val="tx1"/>
            </w14:solidFill>
          </w14:textFill>
        </w:rPr>
        <w:t xml:space="preserve">。</w:t>
      </w:r>
      <w:r/>
    </w:p>
    <w:p>
      <w:pPr>
        <w:pStyle w:val="882"/>
        <w:ind w:left="0" w:right="210" w:firstLine="0"/>
        <w:rPr>
          <w:rFonts w:ascii="宋体"/>
          <w:color w:val="000000" w:themeColor="text1"/>
          <w:sz w:val="21"/>
          <w:szCs w:val="21"/>
          <w:highlight w:val="none"/>
          <w14:textFill>
            <w14:solidFill>
              <w14:schemeClr w14:val="tx1"/>
            </w14:solidFill>
          </w14:textFill>
        </w:rPr>
      </w:pPr>
      <w:r/>
      <w:bookmarkStart w:id="100" w:name="_Toc104560851"/>
      <w:r/>
      <w:bookmarkStart w:id="101" w:name="_Toc107246228"/>
      <w:r>
        <w:rPr>
          <w:rFonts w:ascii="宋体" w:hAnsi="宋体" w:cs="宋体"/>
          <w:color w:val="000000" w:themeColor="text1"/>
          <w:sz w:val="21"/>
          <w:szCs w:val="21"/>
          <w:highlight w:val="none"/>
          <w14:textFill>
            <w14:solidFill>
              <w14:schemeClr w14:val="tx1"/>
            </w14:solidFill>
          </w14:textFill>
        </w:rPr>
        <w:t xml:space="preserve">14.</w:t>
      </w:r>
      <w:r>
        <w:rPr>
          <w:rFonts w:hint="eastAsia" w:ascii="宋体" w:hAnsi="宋体" w:cs="宋体"/>
          <w:color w:val="000000" w:themeColor="text1"/>
          <w:sz w:val="21"/>
          <w:szCs w:val="21"/>
          <w:highlight w:val="none"/>
          <w14:textFill>
            <w14:solidFill>
              <w14:schemeClr w14:val="tx1"/>
            </w14:solidFill>
          </w14:textFill>
        </w:rPr>
        <w:t xml:space="preserve">采购项目预算及最高限价</w:t>
      </w:r>
      <w:bookmarkEnd w:id="100"/>
      <w:r/>
      <w:bookmarkEnd w:id="101"/>
      <w:r/>
      <w:r/>
    </w:p>
    <w:p>
      <w:pPr>
        <w:rPr>
          <w:rFonts w:cs="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14.1</w:t>
      </w:r>
      <w:r>
        <w:rPr>
          <w:rFonts w:hint="eastAsia"/>
          <w:color w:val="000000" w:themeColor="text1"/>
          <w:highlight w:val="none"/>
          <w14:textFill>
            <w14:solidFill>
              <w14:schemeClr w14:val="tx1"/>
            </w14:solidFill>
          </w14:textFill>
        </w:rPr>
        <w:t xml:space="preserve">本项目采购资金已列入政府采购预算，预算金额见</w:t>
      </w:r>
      <w:r>
        <w:rPr>
          <w:rFonts w:hint="eastAsia"/>
          <w:b/>
          <w:bCs/>
          <w:color w:val="000000" w:themeColor="text1"/>
          <w:highlight w:val="none"/>
          <w14:textFill>
            <w14:solidFill>
              <w14:schemeClr w14:val="tx1"/>
            </w14:solidFill>
          </w14:textFill>
        </w:rPr>
        <w:t xml:space="preserve">投标人须知前附表</w:t>
      </w:r>
      <w:r>
        <w:rPr>
          <w:rFonts w:hint="eastAsia"/>
          <w:color w:val="000000" w:themeColor="text1"/>
          <w:highlight w:val="none"/>
          <w14:textFill>
            <w14:solidFill>
              <w14:schemeClr w14:val="tx1"/>
            </w14:solidFill>
          </w14:textFill>
        </w:rPr>
        <w:t xml:space="preserve">。</w:t>
      </w:r>
      <w:r/>
    </w:p>
    <w:p>
      <w:pPr>
        <w:rPr>
          <w:rFonts w:cs="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14.2</w:t>
      </w:r>
      <w:r>
        <w:rPr>
          <w:rFonts w:hint="eastAsia"/>
          <w:color w:val="000000" w:themeColor="text1"/>
          <w:highlight w:val="none"/>
          <w14:textFill>
            <w14:solidFill>
              <w14:schemeClr w14:val="tx1"/>
            </w14:solidFill>
          </w14:textFill>
        </w:rPr>
        <w:t xml:space="preserve">本项目最高限价要求见</w:t>
      </w:r>
      <w:r>
        <w:rPr>
          <w:rFonts w:hint="eastAsia"/>
          <w:b/>
          <w:bCs/>
          <w:color w:val="000000" w:themeColor="text1"/>
          <w:highlight w:val="none"/>
          <w14:textFill>
            <w14:solidFill>
              <w14:schemeClr w14:val="tx1"/>
            </w14:solidFill>
          </w14:textFill>
        </w:rPr>
        <w:t xml:space="preserve">投标人须知前附表</w:t>
      </w:r>
      <w:r>
        <w:rPr>
          <w:rFonts w:hint="eastAsia"/>
          <w:color w:val="000000" w:themeColor="text1"/>
          <w:highlight w:val="none"/>
          <w14:textFill>
            <w14:solidFill>
              <w14:schemeClr w14:val="tx1"/>
            </w14:solidFill>
          </w14:textFill>
        </w:rPr>
        <w:t xml:space="preserve">。</w:t>
      </w:r>
      <w:r/>
    </w:p>
    <w:p>
      <w:pPr>
        <w:pStyle w:val="882"/>
        <w:ind w:left="0" w:right="210" w:firstLine="0"/>
        <w:rPr>
          <w:rFonts w:ascii="宋体"/>
          <w:color w:val="000000" w:themeColor="text1"/>
          <w:sz w:val="21"/>
          <w:szCs w:val="21"/>
          <w:highlight w:val="none"/>
          <w14:textFill>
            <w14:solidFill>
              <w14:schemeClr w14:val="tx1"/>
            </w14:solidFill>
          </w14:textFill>
        </w:rPr>
      </w:pPr>
      <w:r/>
      <w:bookmarkStart w:id="102" w:name="_Toc107246229"/>
      <w:r/>
      <w:bookmarkStart w:id="103" w:name="_Toc104560852"/>
      <w:r>
        <w:rPr>
          <w:rFonts w:ascii="宋体" w:hAnsi="宋体" w:cs="宋体"/>
          <w:color w:val="000000" w:themeColor="text1"/>
          <w:sz w:val="21"/>
          <w:szCs w:val="21"/>
          <w:highlight w:val="none"/>
          <w14:textFill>
            <w14:solidFill>
              <w14:schemeClr w14:val="tx1"/>
            </w14:solidFill>
          </w14:textFill>
        </w:rPr>
        <w:t xml:space="preserve">15. </w:t>
      </w:r>
      <w:r>
        <w:rPr>
          <w:rFonts w:hint="eastAsia" w:ascii="宋体" w:hAnsi="宋体" w:cs="宋体"/>
          <w:color w:val="000000" w:themeColor="text1"/>
          <w:sz w:val="21"/>
          <w:szCs w:val="21"/>
          <w:highlight w:val="none"/>
          <w14:textFill>
            <w14:solidFill>
              <w14:schemeClr w14:val="tx1"/>
            </w14:solidFill>
          </w14:textFill>
        </w:rPr>
        <w:t xml:space="preserve">供应商资格条件</w:t>
      </w:r>
      <w:bookmarkEnd w:id="102"/>
      <w:r/>
      <w:bookmarkEnd w:id="103"/>
      <w:r/>
      <w:r/>
    </w:p>
    <w:p>
      <w:pPr>
        <w:rPr>
          <w:rFonts w:cs="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15.1</w:t>
      </w:r>
      <w:r>
        <w:rPr>
          <w:rFonts w:hint="eastAsia"/>
          <w:color w:val="000000" w:themeColor="text1"/>
          <w:highlight w:val="none"/>
          <w14:textFill>
            <w14:solidFill>
              <w14:schemeClr w14:val="tx1"/>
            </w14:solidFill>
          </w14:textFill>
        </w:rPr>
        <w:t xml:space="preserve">供应商资格条件见</w:t>
      </w:r>
      <w:r>
        <w:rPr>
          <w:rFonts w:hint="eastAsia"/>
          <w:b/>
          <w:bCs/>
          <w:color w:val="000000" w:themeColor="text1"/>
          <w:highlight w:val="none"/>
          <w14:textFill>
            <w14:solidFill>
              <w14:schemeClr w14:val="tx1"/>
            </w14:solidFill>
          </w14:textFill>
        </w:rPr>
        <w:t xml:space="preserve">投标人须知前附表</w:t>
      </w:r>
      <w:r>
        <w:rPr>
          <w:rFonts w:hint="eastAsia"/>
          <w:color w:val="000000" w:themeColor="text1"/>
          <w:highlight w:val="none"/>
          <w14:textFill>
            <w14:solidFill>
              <w14:schemeClr w14:val="tx1"/>
            </w14:solidFill>
          </w14:textFill>
        </w:rPr>
        <w:t xml:space="preserve">。</w:t>
      </w:r>
      <w:r/>
    </w:p>
    <w:p>
      <w:pPr>
        <w:pStyle w:val="882"/>
        <w:ind w:left="0" w:right="210" w:firstLine="0"/>
        <w:rPr>
          <w:rFonts w:ascii="宋体"/>
          <w:color w:val="000000" w:themeColor="text1"/>
          <w:sz w:val="21"/>
          <w:szCs w:val="21"/>
          <w:highlight w:val="none"/>
          <w14:textFill>
            <w14:solidFill>
              <w14:schemeClr w14:val="tx1"/>
            </w14:solidFill>
          </w14:textFill>
        </w:rPr>
      </w:pPr>
      <w:r/>
      <w:bookmarkStart w:id="104" w:name="_Toc107246230"/>
      <w:r>
        <w:rPr>
          <w:rFonts w:hint="eastAsia" w:ascii="宋体" w:hAnsi="宋体" w:cs="宋体"/>
          <w:color w:val="000000" w:themeColor="text1"/>
          <w:sz w:val="21"/>
          <w:szCs w:val="21"/>
          <w:highlight w:val="none"/>
          <w14:textFill>
            <w14:solidFill>
              <w14:schemeClr w14:val="tx1"/>
            </w14:solidFill>
          </w14:textFill>
        </w:rPr>
        <w:t xml:space="preserve">二．招标文件</w:t>
      </w:r>
      <w:bookmarkEnd w:id="66"/>
      <w:r/>
      <w:bookmarkEnd w:id="104"/>
      <w:r/>
      <w:r/>
    </w:p>
    <w:p>
      <w:pPr>
        <w:pStyle w:val="882"/>
        <w:ind w:left="0" w:right="210" w:firstLine="0"/>
        <w:rPr>
          <w:rFonts w:ascii="宋体"/>
          <w:color w:val="000000" w:themeColor="text1"/>
          <w:sz w:val="21"/>
          <w:szCs w:val="21"/>
          <w:highlight w:val="none"/>
          <w14:textFill>
            <w14:solidFill>
              <w14:schemeClr w14:val="tx1"/>
            </w14:solidFill>
          </w14:textFill>
        </w:rPr>
      </w:pPr>
      <w:r/>
      <w:bookmarkStart w:id="105" w:name="_Toc107246231"/>
      <w:r/>
      <w:bookmarkStart w:id="106" w:name="_Toc96347871"/>
      <w:r/>
      <w:bookmarkStart w:id="107" w:name="_Toc100905217"/>
      <w:r/>
      <w:bookmarkStart w:id="108" w:name="_Toc104560854"/>
      <w:r/>
      <w:bookmarkStart w:id="109" w:name="_Toc103848540"/>
      <w:r>
        <w:rPr>
          <w:rFonts w:ascii="宋体" w:hAnsi="宋体" w:cs="宋体"/>
          <w:color w:val="000000" w:themeColor="text1"/>
          <w:sz w:val="21"/>
          <w:szCs w:val="21"/>
          <w:highlight w:val="none"/>
          <w14:textFill>
            <w14:solidFill>
              <w14:schemeClr w14:val="tx1"/>
            </w14:solidFill>
          </w14:textFill>
        </w:rPr>
        <w:t xml:space="preserve">16.</w:t>
      </w:r>
      <w:r>
        <w:rPr>
          <w:rFonts w:hint="eastAsia" w:ascii="宋体" w:hAnsi="宋体" w:cs="宋体"/>
          <w:color w:val="000000" w:themeColor="text1"/>
          <w:sz w:val="21"/>
          <w:szCs w:val="21"/>
          <w:highlight w:val="none"/>
          <w14:textFill>
            <w14:solidFill>
              <w14:schemeClr w14:val="tx1"/>
            </w14:solidFill>
          </w14:textFill>
        </w:rPr>
        <w:t xml:space="preserve">招标文件的构成</w:t>
      </w:r>
      <w:bookmarkEnd w:id="105"/>
      <w:r/>
      <w:bookmarkEnd w:id="106"/>
      <w:r/>
      <w:bookmarkEnd w:id="107"/>
      <w:r/>
      <w:bookmarkEnd w:id="108"/>
      <w:r/>
      <w:bookmarkEnd w:id="109"/>
      <w:r/>
      <w:r/>
    </w:p>
    <w:p>
      <w:pPr>
        <w:rPr>
          <w:rFonts w:cs="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16.1</w:t>
      </w:r>
      <w:r>
        <w:rPr>
          <w:rFonts w:hint="eastAsia"/>
          <w:color w:val="000000" w:themeColor="text1"/>
          <w:highlight w:val="none"/>
          <w14:textFill>
            <w14:solidFill>
              <w14:schemeClr w14:val="tx1"/>
            </w14:solidFill>
          </w14:textFill>
        </w:rPr>
        <w:t xml:space="preserve">招标文件各章节的内容如下：</w:t>
      </w:r>
      <w:r/>
    </w:p>
    <w:p>
      <w:pPr>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第一章：招标公告</w:t>
      </w:r>
      <w:r/>
    </w:p>
    <w:p>
      <w:pPr>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第二章：投标人须知</w:t>
      </w:r>
      <w:r/>
    </w:p>
    <w:p>
      <w:pPr>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第三章：政府采购合同条款及格式</w:t>
      </w:r>
      <w:r/>
    </w:p>
    <w:p>
      <w:pPr>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第四章：采购需求</w:t>
      </w:r>
      <w:r/>
    </w:p>
    <w:p>
      <w:pPr>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第五章：评标方法与评标标准</w:t>
      </w:r>
      <w:r/>
    </w:p>
    <w:p>
      <w:pPr>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第六章：</w:t>
      </w:r>
      <w:bookmarkStart w:id="110" w:name="_Toc96347872"/>
      <w:r>
        <w:rPr>
          <w:rFonts w:hint="eastAsia"/>
          <w:color w:val="000000" w:themeColor="text1"/>
          <w:highlight w:val="none"/>
          <w14:textFill>
            <w14:solidFill>
              <w14:schemeClr w14:val="tx1"/>
            </w14:solidFill>
          </w14:textFill>
        </w:rPr>
        <w:t xml:space="preserve">投标文件格式</w:t>
      </w:r>
      <w:r/>
    </w:p>
    <w:p>
      <w:pPr>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对招标文件所作的澄清、修改，构成招标文件的组成部分。</w:t>
      </w:r>
      <w:r/>
    </w:p>
    <w:p>
      <w:pPr>
        <w:ind w:firstLine="316"/>
        <w:rPr>
          <w:rFonts w:cs="Times New Roman"/>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★招标文件中标注</w:t>
      </w:r>
      <w:r>
        <w:rPr>
          <w:rFonts w:hint="eastAsia"/>
          <w:color w:val="000000" w:themeColor="text1"/>
          <w:highlight w:val="none"/>
          <w14:textFill>
            <w14:solidFill>
              <w14:schemeClr w14:val="tx1"/>
            </w14:solidFill>
          </w14:textFill>
        </w:rPr>
        <w:t xml:space="preserve">“</w:t>
      </w:r>
      <w:r>
        <w:rPr>
          <w:rFonts w:hint="eastAsia"/>
          <w:b/>
          <w:bCs/>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w:t>
      </w:r>
      <w:r>
        <w:rPr>
          <w:rFonts w:hint="eastAsia"/>
          <w:b/>
          <w:bCs/>
          <w:color w:val="000000" w:themeColor="text1"/>
          <w:highlight w:val="none"/>
          <w14:textFill>
            <w14:solidFill>
              <w14:schemeClr w14:val="tx1"/>
            </w14:solidFill>
          </w14:textFill>
        </w:rPr>
        <w:t xml:space="preserve">符号的条款为实质性要求条款（即重要条款）。</w:t>
      </w:r>
      <w:r/>
    </w:p>
    <w:p>
      <w:pPr>
        <w:rPr>
          <w:rFonts w:cs="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16.2</w:t>
      </w:r>
      <w:r>
        <w:rPr>
          <w:rFonts w:hint="eastAsia"/>
          <w:color w:val="000000" w:themeColor="text1"/>
          <w:highlight w:val="none"/>
          <w14:textFill>
            <w14:solidFill>
              <w14:schemeClr w14:val="tx1"/>
            </w14:solidFill>
          </w14:textFill>
        </w:rPr>
        <w:t xml:space="preserve">供应商应仔细阅读和检查招标文件的全部内容。如发现招标文件内容不全，应及时向采购方提出，以便补齐。</w:t>
      </w:r>
      <w:r/>
    </w:p>
    <w:p>
      <w:pPr>
        <w:rPr>
          <w:rFonts w:cs="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16.3</w:t>
      </w:r>
      <w:r>
        <w:rPr>
          <w:rFonts w:hint="eastAsia"/>
          <w:color w:val="000000" w:themeColor="text1"/>
          <w:highlight w:val="none"/>
          <w14:textFill>
            <w14:solidFill>
              <w14:schemeClr w14:val="tx1"/>
            </w14:solidFill>
          </w14:textFill>
        </w:rPr>
        <w:t xml:space="preserve">供应商按照招标文件要求编制投标文件。任何对招标文件的忽略或误解，不能作为投标文件存在缺陷或瑕疵的理由，其风险由供应商承担。</w:t>
      </w:r>
      <w:r/>
    </w:p>
    <w:p>
      <w:pPr>
        <w:rPr>
          <w:rFonts w:cs="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16.4</w:t>
      </w:r>
      <w:r>
        <w:rPr>
          <w:rFonts w:hint="eastAsia"/>
          <w:color w:val="000000" w:themeColor="text1"/>
          <w:highlight w:val="none"/>
          <w14:textFill>
            <w14:solidFill>
              <w14:schemeClr w14:val="tx1"/>
            </w14:solidFill>
          </w14:textFill>
        </w:rPr>
        <w:t xml:space="preserve">本项目招标文件如包括多个分包，则除非特别说明，招标文件所列各项要求均为各分包通用要求。</w:t>
      </w:r>
      <w:bookmarkEnd w:id="110"/>
      <w:r/>
      <w:r/>
    </w:p>
    <w:p>
      <w:pPr>
        <w:pStyle w:val="882"/>
        <w:ind w:left="0" w:right="210" w:firstLine="0"/>
        <w:rPr>
          <w:rFonts w:ascii="宋体"/>
          <w:color w:val="000000" w:themeColor="text1"/>
          <w:sz w:val="21"/>
          <w:szCs w:val="21"/>
          <w:highlight w:val="none"/>
          <w14:textFill>
            <w14:solidFill>
              <w14:schemeClr w14:val="tx1"/>
            </w14:solidFill>
          </w14:textFill>
        </w:rPr>
      </w:pPr>
      <w:r/>
      <w:bookmarkStart w:id="111" w:name="_Toc100905218"/>
      <w:r/>
      <w:bookmarkStart w:id="112" w:name="_Toc104560855"/>
      <w:r/>
      <w:bookmarkStart w:id="113" w:name="_Toc96347873"/>
      <w:r/>
      <w:bookmarkStart w:id="114" w:name="_Toc107246232"/>
      <w:r/>
      <w:bookmarkStart w:id="115" w:name="_Toc103848541"/>
      <w:r>
        <w:rPr>
          <w:rFonts w:ascii="宋体" w:hAnsi="宋体" w:cs="宋体"/>
          <w:color w:val="000000" w:themeColor="text1"/>
          <w:sz w:val="21"/>
          <w:szCs w:val="21"/>
          <w:highlight w:val="none"/>
          <w14:textFill>
            <w14:solidFill>
              <w14:schemeClr w14:val="tx1"/>
            </w14:solidFill>
          </w14:textFill>
        </w:rPr>
        <w:t xml:space="preserve">17.</w:t>
      </w:r>
      <w:r>
        <w:rPr>
          <w:rFonts w:hint="eastAsia" w:ascii="宋体" w:hAnsi="宋体" w:cs="宋体"/>
          <w:color w:val="000000" w:themeColor="text1"/>
          <w:sz w:val="21"/>
          <w:szCs w:val="21"/>
          <w:highlight w:val="none"/>
          <w14:textFill>
            <w14:solidFill>
              <w14:schemeClr w14:val="tx1"/>
            </w14:solidFill>
          </w14:textFill>
        </w:rPr>
        <w:t xml:space="preserve">招标文件的澄清或者修改</w:t>
      </w:r>
      <w:bookmarkEnd w:id="111"/>
      <w:r/>
      <w:bookmarkEnd w:id="112"/>
      <w:r/>
      <w:bookmarkEnd w:id="113"/>
      <w:r/>
      <w:bookmarkEnd w:id="114"/>
      <w:r/>
      <w:bookmarkEnd w:id="115"/>
      <w:r/>
      <w:r/>
    </w:p>
    <w:p>
      <w:pPr>
        <w:rPr>
          <w:rFonts w:cs="Times New Roman"/>
          <w:color w:val="000000" w:themeColor="text1"/>
          <w:highlight w:val="none"/>
          <w14:textFill>
            <w14:solidFill>
              <w14:schemeClr w14:val="tx1"/>
            </w14:solidFill>
          </w14:textFill>
        </w:rPr>
      </w:pPr>
      <w:r/>
      <w:bookmarkStart w:id="116" w:name="_Toc100905219"/>
      <w:r>
        <w:rPr>
          <w:color w:val="000000" w:themeColor="text1"/>
          <w:highlight w:val="none"/>
          <w14:textFill>
            <w14:solidFill>
              <w14:schemeClr w14:val="tx1"/>
            </w14:solidFill>
          </w14:textFill>
        </w:rPr>
        <w:t xml:space="preserve">17.1</w:t>
      </w:r>
      <w:r>
        <w:rPr>
          <w:rFonts w:hint="eastAsia"/>
          <w:color w:val="000000" w:themeColor="text1"/>
          <w:highlight w:val="none"/>
          <w14:textFill>
            <w14:solidFill>
              <w14:schemeClr w14:val="tx1"/>
            </w14:solidFill>
          </w14:textFill>
        </w:rPr>
        <w:t xml:space="preserve">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rPr>
          <w:rFonts w:cs="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17.2</w:t>
      </w:r>
      <w:r>
        <w:rPr>
          <w:rFonts w:hint="eastAsia"/>
          <w:color w:val="000000" w:themeColor="text1"/>
          <w:highlight w:val="none"/>
          <w14:textFill>
            <w14:solidFill>
              <w14:schemeClr w14:val="tx1"/>
            </w14:solidFill>
          </w14:textFill>
        </w:rPr>
        <w:t xml:space="preserve">澄清或者修改的内容可能影响投标文件编制的，采购方应当在投标截止时间至少</w:t>
      </w:r>
      <w:r>
        <w:rPr>
          <w:color w:val="000000" w:themeColor="text1"/>
          <w:highlight w:val="none"/>
          <w14:textFill>
            <w14:solidFill>
              <w14:schemeClr w14:val="tx1"/>
            </w14:solidFill>
          </w14:textFill>
        </w:rPr>
        <w:t xml:space="preserve">15</w:t>
      </w:r>
      <w:r>
        <w:rPr>
          <w:rFonts w:hint="eastAsia"/>
          <w:color w:val="000000" w:themeColor="text1"/>
          <w:highlight w:val="none"/>
          <w14:textFill>
            <w14:solidFill>
              <w14:schemeClr w14:val="tx1"/>
            </w14:solidFill>
          </w14:textFill>
        </w:rPr>
        <w:t xml:space="preserve">日前，以书面形式通知所有获取招标文件的潜在供应商；不足</w:t>
      </w:r>
      <w:r>
        <w:rPr>
          <w:color w:val="000000" w:themeColor="text1"/>
          <w:highlight w:val="none"/>
          <w14:textFill>
            <w14:solidFill>
              <w14:schemeClr w14:val="tx1"/>
            </w14:solidFill>
          </w14:textFill>
        </w:rPr>
        <w:t xml:space="preserve">15</w:t>
      </w:r>
      <w:r>
        <w:rPr>
          <w:rFonts w:hint="eastAsia"/>
          <w:color w:val="000000" w:themeColor="text1"/>
          <w:highlight w:val="none"/>
          <w14:textFill>
            <w14:solidFill>
              <w14:schemeClr w14:val="tx1"/>
            </w14:solidFill>
          </w14:textFill>
        </w:rPr>
        <w:t xml:space="preserve">日的，采购方应当顺延提交投标文件的截止时间。</w:t>
      </w:r>
      <w:bookmarkEnd w:id="116"/>
      <w:r/>
      <w:r/>
    </w:p>
    <w:p>
      <w:pPr>
        <w:pStyle w:val="882"/>
        <w:ind w:left="0" w:right="210" w:firstLine="0"/>
        <w:rPr>
          <w:rFonts w:ascii="宋体"/>
          <w:color w:val="000000" w:themeColor="text1"/>
          <w:sz w:val="21"/>
          <w:szCs w:val="21"/>
          <w:highlight w:val="none"/>
          <w14:textFill>
            <w14:solidFill>
              <w14:schemeClr w14:val="tx1"/>
            </w14:solidFill>
          </w14:textFill>
        </w:rPr>
      </w:pPr>
      <w:r/>
      <w:bookmarkStart w:id="117" w:name="_Toc104560856"/>
      <w:r/>
      <w:bookmarkStart w:id="118" w:name="_Toc91836558"/>
      <w:r/>
      <w:bookmarkStart w:id="119" w:name="_Toc107246233"/>
      <w:r>
        <w:rPr>
          <w:rFonts w:hint="eastAsia" w:ascii="宋体" w:hAnsi="宋体" w:cs="宋体"/>
          <w:color w:val="000000" w:themeColor="text1"/>
          <w:sz w:val="21"/>
          <w:szCs w:val="21"/>
          <w:highlight w:val="none"/>
          <w14:textFill>
            <w14:solidFill>
              <w14:schemeClr w14:val="tx1"/>
            </w14:solidFill>
          </w14:textFill>
        </w:rPr>
        <w:t xml:space="preserve">三．投标文件</w:t>
      </w:r>
      <w:bookmarkEnd w:id="117"/>
      <w:r/>
      <w:bookmarkEnd w:id="118"/>
      <w:r/>
      <w:bookmarkEnd w:id="119"/>
      <w:r/>
      <w:r/>
    </w:p>
    <w:p>
      <w:pPr>
        <w:pStyle w:val="882"/>
        <w:ind w:left="0" w:right="210" w:firstLine="0"/>
        <w:rPr>
          <w:rFonts w:ascii="宋体"/>
          <w:color w:val="000000" w:themeColor="text1"/>
          <w:sz w:val="21"/>
          <w:szCs w:val="21"/>
          <w:highlight w:val="none"/>
          <w14:textFill>
            <w14:solidFill>
              <w14:schemeClr w14:val="tx1"/>
            </w14:solidFill>
          </w14:textFill>
        </w:rPr>
      </w:pPr>
      <w:r/>
      <w:bookmarkStart w:id="120" w:name="_Toc107246234"/>
      <w:r/>
      <w:bookmarkStart w:id="121" w:name="_Toc103848543"/>
      <w:r/>
      <w:bookmarkStart w:id="122" w:name="_Toc104560857"/>
      <w:r>
        <w:rPr>
          <w:rFonts w:ascii="宋体" w:hAnsi="宋体" w:cs="宋体"/>
          <w:color w:val="000000" w:themeColor="text1"/>
          <w:sz w:val="21"/>
          <w:szCs w:val="21"/>
          <w:highlight w:val="none"/>
          <w14:textFill>
            <w14:solidFill>
              <w14:schemeClr w14:val="tx1"/>
            </w14:solidFill>
          </w14:textFill>
        </w:rPr>
        <w:t xml:space="preserve">18.</w:t>
      </w:r>
      <w:r>
        <w:rPr>
          <w:rFonts w:hint="eastAsia" w:ascii="宋体" w:hAnsi="宋体" w:cs="宋体"/>
          <w:color w:val="000000" w:themeColor="text1"/>
          <w:sz w:val="21"/>
          <w:szCs w:val="21"/>
          <w:highlight w:val="none"/>
          <w14:textFill>
            <w14:solidFill>
              <w14:schemeClr w14:val="tx1"/>
            </w14:solidFill>
          </w14:textFill>
        </w:rPr>
        <w:t xml:space="preserve">投标文件的组成</w:t>
      </w:r>
      <w:bookmarkEnd w:id="120"/>
      <w:r/>
      <w:bookmarkEnd w:id="121"/>
      <w:r/>
      <w:bookmarkEnd w:id="122"/>
      <w:r/>
      <w:r/>
    </w:p>
    <w:p>
      <w:pPr>
        <w:rPr>
          <w:rFonts w:cs="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18.1</w:t>
      </w:r>
      <w:r>
        <w:rPr>
          <w:rFonts w:hint="eastAsia"/>
          <w:color w:val="000000" w:themeColor="text1"/>
          <w:highlight w:val="none"/>
          <w14:textFill>
            <w14:solidFill>
              <w14:schemeClr w14:val="tx1"/>
            </w14:solidFill>
          </w14:textFill>
        </w:rPr>
        <w:t xml:space="preserve">投标文件由价格及商务部分、技术部分以及其他部分组成，格式见招标文件第六章《投标文件格式》。</w:t>
      </w:r>
      <w:r/>
    </w:p>
    <w:p>
      <w:pPr>
        <w:ind w:firstLine="316"/>
        <w:rPr>
          <w:rFonts w:cs="Times New Roman"/>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18.2</w:t>
      </w:r>
      <w:r>
        <w:rPr>
          <w:rFonts w:hint="eastAsia"/>
          <w:b/>
          <w:bCs/>
          <w:color w:val="000000" w:themeColor="text1"/>
          <w:highlight w:val="none"/>
          <w14:textFill>
            <w14:solidFill>
              <w14:schemeClr w14:val="tx1"/>
            </w14:solidFill>
          </w14:textFill>
        </w:rPr>
        <w:t xml:space="preserve">投标文件的价格及商务部分，包括但不限于下列文件：</w:t>
      </w:r>
      <w:r/>
    </w:p>
    <w:p>
      <w:pPr>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）投标函，格式见附件。</w:t>
      </w:r>
      <w:r/>
    </w:p>
    <w:p>
      <w:pPr>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）法定代表人（单位负责人）身份证明，格式见附件。</w:t>
      </w:r>
      <w:r/>
    </w:p>
    <w:p>
      <w:pPr>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3-1</w:t>
      </w:r>
      <w:r>
        <w:rPr>
          <w:rFonts w:hint="eastAsia"/>
          <w:color w:val="000000" w:themeColor="text1"/>
          <w:highlight w:val="none"/>
          <w14:textFill>
            <w14:solidFill>
              <w14:schemeClr w14:val="tx1"/>
            </w14:solidFill>
          </w14:textFill>
        </w:rPr>
        <w:t xml:space="preserve">）法定代表人（单位负责人）授权委托书（适用于法人</w:t>
      </w:r>
      <w:r>
        <w:rPr>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非法人），格式见附件。</w:t>
      </w:r>
      <w:r/>
    </w:p>
    <w:p>
      <w:pPr>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3-2</w:t>
      </w:r>
      <w:r>
        <w:rPr>
          <w:rFonts w:hint="eastAsia"/>
          <w:color w:val="000000" w:themeColor="text1"/>
          <w:highlight w:val="none"/>
          <w14:textFill>
            <w14:solidFill>
              <w14:schemeClr w14:val="tx1"/>
            </w14:solidFill>
          </w14:textFill>
        </w:rPr>
        <w:t xml:space="preserve">）授权委托书（适用于自然人），格式见附件。</w:t>
      </w:r>
      <w:r/>
    </w:p>
    <w:p>
      <w:pPr>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）开标一览表，格式见附件。</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（5-1）分项报价表，格式见附件。</w:t>
      </w:r>
      <w:r/>
    </w:p>
    <w:p>
      <w:pPr>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（5-2）主要关键部件清单一览表（如有），格式见附件</w:t>
      </w:r>
      <w:r/>
    </w:p>
    <w:p>
      <w:pPr>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6</w:t>
      </w:r>
      <w:r>
        <w:rPr>
          <w:rFonts w:hint="eastAsia"/>
          <w:color w:val="000000" w:themeColor="text1"/>
          <w:highlight w:val="none"/>
          <w14:textFill>
            <w14:solidFill>
              <w14:schemeClr w14:val="tx1"/>
            </w14:solidFill>
          </w14:textFill>
        </w:rPr>
        <w:t xml:space="preserve">）商务条款偏离表，格式见附件。</w:t>
      </w:r>
      <w:r/>
    </w:p>
    <w:p>
      <w:pPr>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7</w:t>
      </w:r>
      <w:r>
        <w:rPr>
          <w:rFonts w:hint="eastAsia"/>
          <w:color w:val="000000" w:themeColor="text1"/>
          <w:highlight w:val="none"/>
          <w14:textFill>
            <w14:solidFill>
              <w14:schemeClr w14:val="tx1"/>
            </w14:solidFill>
          </w14:textFill>
        </w:rPr>
        <w:t xml:space="preserve">）投标人具备投标资格的证明文件（如为南京市政府采购项目，按照公告要求提供）：</w:t>
      </w:r>
      <w:r/>
    </w:p>
    <w:p>
      <w:pPr>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7-1-1</w:t>
      </w:r>
      <w:r>
        <w:rPr>
          <w:rFonts w:hint="eastAsia"/>
          <w:color w:val="000000" w:themeColor="text1"/>
          <w:highlight w:val="none"/>
          <w14:textFill>
            <w14:solidFill>
              <w14:schemeClr w14:val="tx1"/>
            </w14:solidFill>
          </w14:textFill>
        </w:rPr>
        <w:t xml:space="preserve">）营业执照复印件或自然人的身份证明复印件（或具有同等法律效力的证照）。</w:t>
      </w:r>
      <w:r/>
    </w:p>
    <w:p>
      <w:pPr>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a</w:t>
      </w:r>
      <w:r>
        <w:rPr>
          <w:rFonts w:hint="eastAsia"/>
          <w:color w:val="000000" w:themeColor="text1"/>
          <w:highlight w:val="none"/>
          <w14:textFill>
            <w14:solidFill>
              <w14:schemeClr w14:val="tx1"/>
            </w14:solidFill>
          </w14:textFill>
        </w:rPr>
        <w:t xml:space="preserve">）投标人为企业（包括合伙企业）的，应提供有效的“营业执照”。</w:t>
      </w:r>
      <w:r/>
    </w:p>
    <w:p>
      <w:pPr>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b</w:t>
      </w:r>
      <w:r>
        <w:rPr>
          <w:rFonts w:hint="eastAsia"/>
          <w:color w:val="000000" w:themeColor="text1"/>
          <w:highlight w:val="none"/>
          <w14:textFill>
            <w14:solidFill>
              <w14:schemeClr w14:val="tx1"/>
            </w14:solidFill>
          </w14:textFill>
        </w:rPr>
        <w:t xml:space="preserve">）投标人为事业单位的，应提供有效的“事业单位法人证书”。</w:t>
      </w:r>
      <w:r/>
    </w:p>
    <w:p>
      <w:pPr>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c</w:t>
      </w:r>
      <w:r>
        <w:rPr>
          <w:rFonts w:hint="eastAsia"/>
          <w:color w:val="000000" w:themeColor="text1"/>
          <w:highlight w:val="none"/>
          <w14:textFill>
            <w14:solidFill>
              <w14:schemeClr w14:val="tx1"/>
            </w14:solidFill>
          </w14:textFill>
        </w:rPr>
        <w:t xml:space="preserve">）投标人是非企业机构的，应提供有效的“执业许可证”、“登记证书”等证明文件。</w:t>
      </w:r>
      <w:r/>
    </w:p>
    <w:p>
      <w:pPr>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d</w:t>
      </w:r>
      <w:r>
        <w:rPr>
          <w:rFonts w:hint="eastAsia"/>
          <w:color w:val="000000" w:themeColor="text1"/>
          <w:highlight w:val="none"/>
          <w14:textFill>
            <w14:solidFill>
              <w14:schemeClr w14:val="tx1"/>
            </w14:solidFill>
          </w14:textFill>
        </w:rPr>
        <w:t xml:space="preserve">）投标人是个体工商户的，应提供有效的“个体工商户营业执照”。</w:t>
      </w:r>
      <w:r/>
    </w:p>
    <w:p>
      <w:pPr>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e</w:t>
      </w:r>
      <w:r>
        <w:rPr>
          <w:rFonts w:hint="eastAsia"/>
          <w:color w:val="000000" w:themeColor="text1"/>
          <w:highlight w:val="none"/>
          <w14:textFill>
            <w14:solidFill>
              <w14:schemeClr w14:val="tx1"/>
            </w14:solidFill>
          </w14:textFill>
        </w:rPr>
        <w:t xml:space="preserve">）投标人是自然人的，应提供有效的自然人身份证明。</w:t>
      </w:r>
      <w:r/>
    </w:p>
    <w:p>
      <w:pPr>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f</w:t>
      </w:r>
      <w:r>
        <w:rPr>
          <w:rFonts w:hint="eastAsia"/>
          <w:color w:val="000000" w:themeColor="text1"/>
          <w:highlight w:val="none"/>
          <w14:textFill>
            <w14:solidFill>
              <w14:schemeClr w14:val="tx1"/>
            </w14:solidFill>
          </w14:textFill>
        </w:rPr>
        <w:t xml:space="preserve">）若本项目允许分支机构参加投标，则分支机构参加投标的，此处可提供该分支机构或其所属法人或其他组织的相应证明文件。</w:t>
      </w:r>
      <w:bookmarkEnd w:id="53"/>
      <w:r/>
      <w:bookmarkEnd w:id="54"/>
      <w:r/>
      <w:bookmarkEnd w:id="55"/>
      <w:r/>
      <w:r/>
    </w:p>
    <w:p>
      <w:pPr>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7-1-2</w:t>
      </w:r>
      <w:r>
        <w:rPr>
          <w:rFonts w:hint="eastAsia"/>
          <w:color w:val="000000" w:themeColor="text1"/>
          <w:highlight w:val="none"/>
          <w14:textFill>
            <w14:solidFill>
              <w14:schemeClr w14:val="tx1"/>
            </w14:solidFill>
          </w14:textFill>
        </w:rPr>
        <w:t xml:space="preserve">）工商变更登记文件（如需），如发生了单位名称等变更的，需提供工商变更登记文件。</w:t>
      </w:r>
      <w:r/>
    </w:p>
    <w:p>
      <w:pPr>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7-2</w:t>
      </w:r>
      <w:r>
        <w:rPr>
          <w:rFonts w:hint="eastAsia"/>
          <w:color w:val="000000" w:themeColor="text1"/>
          <w:highlight w:val="none"/>
          <w14:textFill>
            <w14:solidFill>
              <w14:schemeClr w14:val="tx1"/>
            </w14:solidFill>
          </w14:textFill>
        </w:rPr>
        <w:t xml:space="preserve">）财务报表。</w:t>
      </w:r>
      <w:r/>
    </w:p>
    <w:p>
      <w:pPr>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7-3</w:t>
      </w:r>
      <w:r>
        <w:rPr>
          <w:rFonts w:hint="eastAsia"/>
          <w:color w:val="000000" w:themeColor="text1"/>
          <w:highlight w:val="none"/>
          <w14:textFill>
            <w14:solidFill>
              <w14:schemeClr w14:val="tx1"/>
            </w14:solidFill>
          </w14:textFill>
        </w:rPr>
        <w:t xml:space="preserve">）具有履行合同所必需的设备和专业技术能力的相关证明材料或承诺函，格式见附件。</w:t>
      </w:r>
      <w:r/>
    </w:p>
    <w:p>
      <w:pPr>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7-4</w:t>
      </w:r>
      <w:r>
        <w:rPr>
          <w:rFonts w:hint="eastAsia"/>
          <w:color w:val="000000" w:themeColor="text1"/>
          <w:highlight w:val="none"/>
          <w14:textFill>
            <w14:solidFill>
              <w14:schemeClr w14:val="tx1"/>
            </w14:solidFill>
          </w14:textFill>
        </w:rPr>
        <w:t xml:space="preserve">）依法缴纳税收的相关材料。</w:t>
      </w:r>
      <w:r/>
    </w:p>
    <w:p>
      <w:pPr>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7-5</w:t>
      </w:r>
      <w:r>
        <w:rPr>
          <w:rFonts w:hint="eastAsia"/>
          <w:color w:val="000000" w:themeColor="text1"/>
          <w:highlight w:val="none"/>
          <w14:textFill>
            <w14:solidFill>
              <w14:schemeClr w14:val="tx1"/>
            </w14:solidFill>
          </w14:textFill>
        </w:rPr>
        <w:t xml:space="preserve">）依法缴纳社会保障资金的相关材料。</w:t>
      </w:r>
      <w:r/>
    </w:p>
    <w:p>
      <w:pPr>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7-6</w:t>
      </w:r>
      <w:r>
        <w:rPr>
          <w:rFonts w:hint="eastAsia"/>
          <w:color w:val="000000" w:themeColor="text1"/>
          <w:highlight w:val="none"/>
          <w14:textFill>
            <w14:solidFill>
              <w14:schemeClr w14:val="tx1"/>
            </w14:solidFill>
          </w14:textFill>
        </w:rPr>
        <w:t xml:space="preserve">）参加政府采购活动前三年内，在经营活动中没有重大违法记录，格式见附件。</w:t>
      </w:r>
      <w:r/>
    </w:p>
    <w:p>
      <w:pPr>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7-7</w:t>
      </w:r>
      <w:r>
        <w:rPr>
          <w:rFonts w:hint="eastAsia"/>
          <w:color w:val="000000" w:themeColor="text1"/>
          <w:highlight w:val="none"/>
          <w14:textFill>
            <w14:solidFill>
              <w14:schemeClr w14:val="tx1"/>
            </w14:solidFill>
          </w14:textFill>
        </w:rPr>
        <w:t xml:space="preserve">）无不良信用记录承诺函（投标人自行查询适用），格式见附件。</w:t>
      </w:r>
      <w:r/>
    </w:p>
    <w:p>
      <w:pPr>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7-8</w:t>
      </w:r>
      <w:r>
        <w:rPr>
          <w:rFonts w:hint="eastAsia"/>
          <w:color w:val="000000" w:themeColor="text1"/>
          <w:highlight w:val="none"/>
          <w14:textFill>
            <w14:solidFill>
              <w14:schemeClr w14:val="tx1"/>
            </w14:solidFill>
          </w14:textFill>
        </w:rPr>
        <w:t xml:space="preserve">）招标文件要求的其它实质性资格资信证明文件。</w:t>
      </w:r>
      <w:r/>
    </w:p>
    <w:p>
      <w:pPr>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8</w:t>
      </w:r>
      <w:r>
        <w:rPr>
          <w:rFonts w:hint="eastAsia"/>
          <w:color w:val="000000" w:themeColor="text1"/>
          <w:highlight w:val="none"/>
          <w14:textFill>
            <w14:solidFill>
              <w14:schemeClr w14:val="tx1"/>
            </w14:solidFill>
          </w14:textFill>
        </w:rPr>
        <w:t xml:space="preserve">）分包意向协议（如需），格式见附件。</w:t>
      </w:r>
      <w:r/>
    </w:p>
    <w:p>
      <w:pPr>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9</w:t>
      </w:r>
      <w:r>
        <w:rPr>
          <w:rFonts w:hint="eastAsia"/>
          <w:color w:val="000000" w:themeColor="text1"/>
          <w:highlight w:val="none"/>
          <w14:textFill>
            <w14:solidFill>
              <w14:schemeClr w14:val="tx1"/>
            </w14:solidFill>
          </w14:textFill>
        </w:rPr>
        <w:t xml:space="preserve">）公章授权书（如需），格式见附件。</w:t>
      </w:r>
      <w:r/>
    </w:p>
    <w:p>
      <w:pPr>
        <w:ind w:firstLine="316"/>
        <w:rPr>
          <w:rFonts w:cs="Times New Roman"/>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18.3</w:t>
      </w:r>
      <w:r>
        <w:rPr>
          <w:rFonts w:hint="eastAsia"/>
          <w:b/>
          <w:bCs/>
          <w:color w:val="000000" w:themeColor="text1"/>
          <w:highlight w:val="none"/>
          <w:lang w:val="zh-CN"/>
          <w14:textFill>
            <w14:solidFill>
              <w14:schemeClr w14:val="tx1"/>
            </w14:solidFill>
          </w14:textFill>
        </w:rPr>
        <w:t xml:space="preserve">投标文件的技术部分，包括但不限于下列文件：</w:t>
      </w:r>
      <w:r/>
    </w:p>
    <w:p>
      <w:pPr>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）技术方案或服务方案。</w:t>
      </w:r>
      <w:r/>
    </w:p>
    <w:p>
      <w:pPr>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）技术条款偏离表，格式见附件。</w:t>
      </w:r>
      <w:r/>
    </w:p>
    <w:p>
      <w:pPr>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）投标人售后服务承诺（如需）。</w:t>
      </w:r>
      <w:r/>
    </w:p>
    <w:p>
      <w:pPr>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）用于本项目人员表（如需），格式见附件。</w:t>
      </w:r>
      <w:r/>
    </w:p>
    <w:p>
      <w:pPr>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）投标标的物符合招标文件规定的证明文件（如需）。</w:t>
      </w:r>
      <w:r/>
    </w:p>
    <w:p>
      <w:pPr>
        <w:ind w:firstLine="316"/>
        <w:rPr>
          <w:rFonts w:cs="Times New Roman"/>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18.4</w:t>
      </w:r>
      <w:r>
        <w:rPr>
          <w:rFonts w:hint="eastAsia"/>
          <w:b/>
          <w:bCs/>
          <w:color w:val="000000" w:themeColor="text1"/>
          <w:highlight w:val="none"/>
          <w14:textFill>
            <w14:solidFill>
              <w14:schemeClr w14:val="tx1"/>
            </w14:solidFill>
          </w14:textFill>
        </w:rPr>
        <w:t xml:space="preserve">投标文件的其他部分</w:t>
      </w:r>
      <w:r/>
    </w:p>
    <w:p>
      <w:pPr>
        <w:rPr>
          <w:rFonts w:cs="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18.4.1</w:t>
      </w:r>
      <w:r>
        <w:rPr>
          <w:rFonts w:hint="eastAsia"/>
          <w:color w:val="000000" w:themeColor="text1"/>
          <w:highlight w:val="none"/>
          <w14:textFill>
            <w14:solidFill>
              <w14:schemeClr w14:val="tx1"/>
            </w14:solidFill>
          </w14:textFill>
        </w:rPr>
        <w:t xml:space="preserve">投标文件的其他部分由投标人根据编制投标文件需要提供的其他相关文件组成。</w:t>
      </w:r>
      <w:r/>
    </w:p>
    <w:p>
      <w:pPr>
        <w:pStyle w:val="882"/>
        <w:ind w:left="0" w:right="210" w:firstLine="0"/>
        <w:rPr>
          <w:rFonts w:ascii="宋体"/>
          <w:color w:val="000000" w:themeColor="text1"/>
          <w:sz w:val="21"/>
          <w:szCs w:val="21"/>
          <w:highlight w:val="none"/>
          <w14:textFill>
            <w14:solidFill>
              <w14:schemeClr w14:val="tx1"/>
            </w14:solidFill>
          </w14:textFill>
        </w:rPr>
      </w:pPr>
      <w:r/>
      <w:bookmarkStart w:id="123" w:name="_Toc107246235"/>
      <w:r/>
      <w:bookmarkStart w:id="124" w:name="_Toc104560858"/>
      <w:r>
        <w:rPr>
          <w:rFonts w:ascii="宋体" w:hAnsi="宋体" w:cs="宋体"/>
          <w:color w:val="000000" w:themeColor="text1"/>
          <w:sz w:val="21"/>
          <w:szCs w:val="21"/>
          <w:highlight w:val="none"/>
          <w14:textFill>
            <w14:solidFill>
              <w14:schemeClr w14:val="tx1"/>
            </w14:solidFill>
          </w14:textFill>
        </w:rPr>
        <w:t xml:space="preserve">19.</w:t>
      </w:r>
      <w:r>
        <w:rPr>
          <w:rFonts w:hint="eastAsia" w:ascii="宋体" w:hAnsi="宋体" w:cs="宋体"/>
          <w:color w:val="000000" w:themeColor="text1"/>
          <w:sz w:val="21"/>
          <w:szCs w:val="21"/>
          <w:highlight w:val="none"/>
          <w14:textFill>
            <w14:solidFill>
              <w14:schemeClr w14:val="tx1"/>
            </w14:solidFill>
          </w14:textFill>
        </w:rPr>
        <w:t xml:space="preserve">投标文件编制的原则</w:t>
      </w:r>
      <w:bookmarkEnd w:id="123"/>
      <w:r/>
      <w:bookmarkEnd w:id="124"/>
      <w:r/>
      <w:r/>
    </w:p>
    <w:p>
      <w:pPr>
        <w:rPr>
          <w:rFonts w:cs="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19.1</w:t>
      </w:r>
      <w:r>
        <w:rPr>
          <w:rFonts w:hint="eastAsia"/>
          <w:color w:val="000000" w:themeColor="text1"/>
          <w:highlight w:val="none"/>
          <w14:textFill>
            <w14:solidFill>
              <w14:schemeClr w14:val="tx1"/>
            </w14:solidFill>
          </w14:textFill>
        </w:rPr>
        <w:t xml:space="preserve">投标人应在认真阅读招标文件所有内容的基础上，按照招标文件的要求编制完整的投标文件。招标文件中对投标文件格式有要求的，投标人应按格式逐项填写内容。</w:t>
      </w:r>
      <w:r/>
    </w:p>
    <w:p>
      <w:pPr>
        <w:rPr>
          <w:rFonts w:cs="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19.2</w:t>
      </w:r>
      <w:r>
        <w:rPr>
          <w:rFonts w:hint="eastAsia"/>
          <w:color w:val="000000" w:themeColor="text1"/>
          <w:highlight w:val="none"/>
          <w14:textFill>
            <w14:solidFill>
              <w14:schemeClr w14:val="tx1"/>
            </w14:solidFill>
          </w14:textFill>
        </w:rPr>
        <w:t xml:space="preserve">投标人必须保证投标文件所提供的全部资料真实可靠。</w:t>
      </w:r>
      <w:r/>
    </w:p>
    <w:p>
      <w:pPr>
        <w:rPr>
          <w:rFonts w:cs="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19.3</w:t>
      </w:r>
      <w:r>
        <w:rPr>
          <w:rFonts w:hint="eastAsia"/>
          <w:color w:val="000000" w:themeColor="text1"/>
          <w:highlight w:val="none"/>
          <w14:textFill>
            <w14:solidFill>
              <w14:schemeClr w14:val="tx1"/>
            </w14:solidFill>
          </w14:textFill>
        </w:rPr>
        <w:t xml:space="preserve">投标文件须对招标文件中的内容做出实质性和完整的响应。</w:t>
      </w:r>
      <w:r/>
    </w:p>
    <w:p>
      <w:pPr>
        <w:pStyle w:val="882"/>
        <w:ind w:left="0" w:right="210" w:firstLine="0"/>
        <w:rPr>
          <w:rFonts w:ascii="宋体"/>
          <w:color w:val="000000" w:themeColor="text1"/>
          <w:sz w:val="21"/>
          <w:szCs w:val="21"/>
          <w:highlight w:val="none"/>
          <w14:textFill>
            <w14:solidFill>
              <w14:schemeClr w14:val="tx1"/>
            </w14:solidFill>
          </w14:textFill>
        </w:rPr>
      </w:pPr>
      <w:r/>
      <w:bookmarkStart w:id="125" w:name="_Toc107246236"/>
      <w:r>
        <w:rPr>
          <w:rFonts w:ascii="宋体" w:hAnsi="宋体" w:cs="宋体"/>
          <w:color w:val="000000" w:themeColor="text1"/>
          <w:sz w:val="21"/>
          <w:szCs w:val="21"/>
          <w:highlight w:val="none"/>
          <w14:textFill>
            <w14:solidFill>
              <w14:schemeClr w14:val="tx1"/>
            </w14:solidFill>
          </w14:textFill>
        </w:rPr>
        <w:t xml:space="preserve">20.</w:t>
      </w:r>
      <w:r>
        <w:rPr>
          <w:rFonts w:hint="eastAsia" w:ascii="宋体" w:hAnsi="宋体" w:cs="宋体"/>
          <w:color w:val="000000" w:themeColor="text1"/>
          <w:sz w:val="21"/>
          <w:szCs w:val="21"/>
          <w:highlight w:val="none"/>
          <w14:textFill>
            <w14:solidFill>
              <w14:schemeClr w14:val="tx1"/>
            </w14:solidFill>
          </w14:textFill>
        </w:rPr>
        <w:t xml:space="preserve">投标报价</w:t>
      </w:r>
      <w:bookmarkEnd w:id="125"/>
      <w:r/>
      <w:r/>
    </w:p>
    <w:p>
      <w:pPr>
        <w:rPr>
          <w:rFonts w:cs="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20.1</w:t>
      </w:r>
      <w:r>
        <w:rPr>
          <w:rFonts w:hint="eastAsia"/>
          <w:color w:val="000000" w:themeColor="text1"/>
          <w:highlight w:val="none"/>
          <w14:textFill>
            <w14:solidFill>
              <w14:schemeClr w14:val="tx1"/>
            </w14:solidFill>
          </w14:textFill>
        </w:rPr>
        <w:t xml:space="preserve">所有投标均以人民币报价，应包括国家规定的增值税税金。</w:t>
      </w:r>
      <w:r/>
    </w:p>
    <w:p>
      <w:pPr>
        <w:ind w:firstLine="316"/>
        <w:rPr>
          <w:rFonts w:cs="Times New Roman"/>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w:t>
      </w:r>
      <w:r>
        <w:rPr>
          <w:b/>
          <w:bCs/>
          <w:color w:val="000000" w:themeColor="text1"/>
          <w:highlight w:val="none"/>
          <w14:textFill>
            <w14:solidFill>
              <w14:schemeClr w14:val="tx1"/>
            </w14:solidFill>
          </w14:textFill>
        </w:rPr>
        <w:t xml:space="preserve">20.2</w:t>
      </w:r>
      <w:r>
        <w:rPr>
          <w:rFonts w:hint="eastAsia"/>
          <w:b/>
          <w:bCs/>
          <w:color w:val="000000" w:themeColor="text1"/>
          <w:highlight w:val="none"/>
          <w14:textFill>
            <w14:solidFill>
              <w14:schemeClr w14:val="tx1"/>
            </w14:solidFill>
          </w14:textFill>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color w:val="000000" w:themeColor="text1"/>
          <w:highlight w:val="none"/>
          <w14:textFill>
            <w14:solidFill>
              <w14:schemeClr w14:val="tx1"/>
            </w14:solidFill>
          </w14:textFill>
        </w:rPr>
        <w:t xml:space="preserve">。</w:t>
      </w:r>
      <w:r/>
    </w:p>
    <w:p>
      <w:pPr>
        <w:rPr>
          <w:rFonts w:cs="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20.3</w:t>
      </w:r>
      <w:r>
        <w:rPr>
          <w:rFonts w:hint="eastAsia"/>
          <w:color w:val="000000" w:themeColor="text1"/>
          <w:highlight w:val="none"/>
          <w14:textFill>
            <w14:solidFill>
              <w14:schemeClr w14:val="tx1"/>
            </w14:solidFill>
          </w14:textFill>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rPr>
          <w:rFonts w:cs="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20.4</w:t>
      </w:r>
      <w:r>
        <w:rPr>
          <w:rFonts w:hint="eastAsia"/>
          <w:color w:val="000000" w:themeColor="text1"/>
          <w:highlight w:val="none"/>
          <w14:textFill>
            <w14:solidFill>
              <w14:schemeClr w14:val="tx1"/>
            </w14:solidFill>
          </w14:textFill>
        </w:rPr>
        <w:t xml:space="preserve">投标人要按开标一览表、分项报价表的内容填写投标报价及其它事项，并由法定代表人（单位负责人）或授权代表签署。分项报价表的总价应和开标一览表的投标总价相一致，包括投标人为完成本项目所发生的一切费用相关的所有税费。如分项报价表的总价和开标一览表的投标总价不一致的，按照本须知规定的内容执行。</w:t>
      </w:r>
      <w:r/>
    </w:p>
    <w:p>
      <w:pPr>
        <w:rPr>
          <w:rFonts w:cs="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20.5</w:t>
      </w:r>
      <w:r>
        <w:rPr>
          <w:rFonts w:hint="eastAsia"/>
          <w:color w:val="000000" w:themeColor="text1"/>
          <w:highlight w:val="none"/>
          <w14:textFill>
            <w14:solidFill>
              <w14:schemeClr w14:val="tx1"/>
            </w14:solidFill>
          </w14:textFill>
        </w:rPr>
        <w:t xml:space="preserve">投标报价的其他要求见</w:t>
      </w:r>
      <w:r>
        <w:rPr>
          <w:rFonts w:hint="eastAsia"/>
          <w:b/>
          <w:bCs/>
          <w:color w:val="000000" w:themeColor="text1"/>
          <w:highlight w:val="none"/>
          <w14:textFill>
            <w14:solidFill>
              <w14:schemeClr w14:val="tx1"/>
            </w14:solidFill>
          </w14:textFill>
        </w:rPr>
        <w:t xml:space="preserve">投标人须知前附表</w:t>
      </w:r>
      <w:r>
        <w:rPr>
          <w:rFonts w:hint="eastAsia"/>
          <w:color w:val="000000" w:themeColor="text1"/>
          <w:highlight w:val="none"/>
          <w14:textFill>
            <w14:solidFill>
              <w14:schemeClr w14:val="tx1"/>
            </w14:solidFill>
          </w14:textFill>
        </w:rPr>
        <w:t xml:space="preserve">。</w:t>
      </w:r>
      <w:r/>
    </w:p>
    <w:p>
      <w:pPr>
        <w:pStyle w:val="882"/>
        <w:ind w:left="0" w:right="210" w:firstLine="0"/>
        <w:rPr>
          <w:rFonts w:ascii="宋体"/>
          <w:color w:val="000000" w:themeColor="text1"/>
          <w:sz w:val="21"/>
          <w:szCs w:val="21"/>
          <w:highlight w:val="none"/>
          <w14:textFill>
            <w14:solidFill>
              <w14:schemeClr w14:val="tx1"/>
            </w14:solidFill>
          </w14:textFill>
        </w:rPr>
      </w:pPr>
      <w:r/>
      <w:bookmarkStart w:id="126" w:name="_Toc100905224"/>
      <w:r/>
      <w:bookmarkStart w:id="127" w:name="_Toc107246237"/>
      <w:r/>
      <w:bookmarkStart w:id="128" w:name="_Toc103848545"/>
      <w:r/>
      <w:bookmarkStart w:id="129" w:name="_Toc104560859"/>
      <w:r/>
      <w:bookmarkStart w:id="130" w:name="_Toc96347878"/>
      <w:r/>
      <w:bookmarkStart w:id="131" w:name="_Toc103848544"/>
      <w:r/>
      <w:bookmarkStart w:id="132" w:name="_Toc100905223"/>
      <w:r>
        <w:rPr>
          <w:rFonts w:ascii="宋体" w:hAnsi="宋体" w:cs="宋体"/>
          <w:color w:val="000000" w:themeColor="text1"/>
          <w:sz w:val="21"/>
          <w:szCs w:val="21"/>
          <w:highlight w:val="none"/>
          <w14:textFill>
            <w14:solidFill>
              <w14:schemeClr w14:val="tx1"/>
            </w14:solidFill>
          </w14:textFill>
        </w:rPr>
        <w:t xml:space="preserve">21.</w:t>
      </w:r>
      <w:r>
        <w:rPr>
          <w:rFonts w:hint="eastAsia" w:ascii="宋体" w:hAnsi="宋体" w:cs="宋体"/>
          <w:color w:val="000000" w:themeColor="text1"/>
          <w:sz w:val="21"/>
          <w:szCs w:val="21"/>
          <w:highlight w:val="none"/>
          <w14:textFill>
            <w14:solidFill>
              <w14:schemeClr w14:val="tx1"/>
            </w14:solidFill>
          </w14:textFill>
        </w:rPr>
        <w:t xml:space="preserve">投标有效期</w:t>
      </w:r>
      <w:bookmarkEnd w:id="126"/>
      <w:r/>
      <w:bookmarkEnd w:id="127"/>
      <w:r/>
      <w:bookmarkEnd w:id="128"/>
      <w:r/>
      <w:bookmarkEnd w:id="129"/>
      <w:r/>
      <w:r/>
    </w:p>
    <w:p>
      <w:pPr>
        <w:ind w:firstLine="316"/>
        <w:rPr>
          <w:rFonts w:cs="Times New Roman"/>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21.1</w:t>
      </w:r>
      <w:r>
        <w:rPr>
          <w:rFonts w:hint="eastAsia"/>
          <w:color w:val="000000" w:themeColor="text1"/>
          <w:highlight w:val="none"/>
          <w14:textFill>
            <w14:solidFill>
              <w14:schemeClr w14:val="tx1"/>
            </w14:solidFill>
          </w14:textFill>
        </w:rPr>
        <w:t xml:space="preserve">投标有效期见</w:t>
      </w:r>
      <w:r>
        <w:rPr>
          <w:rFonts w:hint="eastAsia"/>
          <w:b/>
          <w:bCs/>
          <w:color w:val="000000" w:themeColor="text1"/>
          <w:highlight w:val="none"/>
          <w14:textFill>
            <w14:solidFill>
              <w14:schemeClr w14:val="tx1"/>
            </w14:solidFill>
          </w14:textFill>
        </w:rPr>
        <w:t xml:space="preserve">投标人须知前附表</w:t>
      </w:r>
      <w:r>
        <w:rPr>
          <w:rFonts w:hint="eastAsia"/>
          <w:color w:val="000000" w:themeColor="text1"/>
          <w:highlight w:val="none"/>
          <w14:textFill>
            <w14:solidFill>
              <w14:schemeClr w14:val="tx1"/>
            </w14:solidFill>
          </w14:textFill>
        </w:rPr>
        <w:t xml:space="preserve">，在此期间投标文件对投标人具有法律约束力，以保证采购人有足够的时间完成评标、定标以及签订合同。投标有效期从</w:t>
      </w:r>
      <w:r>
        <w:rPr>
          <w:rFonts w:hint="eastAsia"/>
          <w:b/>
          <w:bCs/>
          <w:color w:val="000000" w:themeColor="text1"/>
          <w:highlight w:val="none"/>
          <w14:textFill>
            <w14:solidFill>
              <w14:schemeClr w14:val="tx1"/>
            </w14:solidFill>
          </w14:textFill>
        </w:rPr>
        <w:t xml:space="preserve">投标人须知前附表</w:t>
      </w:r>
      <w:r>
        <w:rPr>
          <w:rFonts w:hint="eastAsia"/>
          <w:color w:val="000000" w:themeColor="text1"/>
          <w:highlight w:val="none"/>
          <w14:textFill>
            <w14:solidFill>
              <w14:schemeClr w14:val="tx1"/>
            </w14:solidFill>
          </w14:textFill>
        </w:rPr>
        <w:t xml:space="preserve">规定的投标截止之日起计算。</w:t>
      </w:r>
      <w:r>
        <w:rPr>
          <w:rFonts w:hint="eastAsia"/>
          <w:b/>
          <w:bCs/>
          <w:color w:val="000000" w:themeColor="text1"/>
          <w:highlight w:val="none"/>
          <w14:textFill>
            <w14:solidFill>
              <w14:schemeClr w14:val="tx1"/>
            </w14:solidFill>
          </w14:textFill>
        </w:rPr>
        <w:t xml:space="preserve">投标有效期不足的，在评标时将其视为无效投标。</w:t>
      </w:r>
      <w:r/>
    </w:p>
    <w:p>
      <w:pPr>
        <w:rPr>
          <w:rFonts w:cs="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21.2</w:t>
      </w:r>
      <w:r>
        <w:rPr>
          <w:rFonts w:hint="eastAsia"/>
          <w:color w:val="000000" w:themeColor="text1"/>
          <w:highlight w:val="none"/>
          <w14:textFill>
            <w14:solidFill>
              <w14:schemeClr w14:val="tx1"/>
            </w14:solidFill>
          </w14:textFill>
        </w:rPr>
        <w:t xml:space="preserve">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882"/>
        <w:ind w:left="0" w:right="210" w:firstLine="0"/>
        <w:rPr>
          <w:rFonts w:ascii="宋体"/>
          <w:color w:val="000000" w:themeColor="text1"/>
          <w:sz w:val="21"/>
          <w:szCs w:val="21"/>
          <w:highlight w:val="none"/>
          <w14:textFill>
            <w14:solidFill>
              <w14:schemeClr w14:val="tx1"/>
            </w14:solidFill>
          </w14:textFill>
        </w:rPr>
      </w:pPr>
      <w:r/>
      <w:bookmarkStart w:id="133" w:name="_Toc104560860"/>
      <w:r/>
      <w:bookmarkStart w:id="134" w:name="_Toc107246238"/>
      <w:r>
        <w:rPr>
          <w:rFonts w:ascii="宋体" w:hAnsi="宋体" w:cs="宋体"/>
          <w:color w:val="000000" w:themeColor="text1"/>
          <w:sz w:val="21"/>
          <w:szCs w:val="21"/>
          <w:highlight w:val="none"/>
          <w14:textFill>
            <w14:solidFill>
              <w14:schemeClr w14:val="tx1"/>
            </w14:solidFill>
          </w14:textFill>
        </w:rPr>
        <w:t xml:space="preserve">22.</w:t>
      </w:r>
      <w:r>
        <w:rPr>
          <w:rFonts w:hint="eastAsia" w:ascii="宋体" w:hAnsi="宋体" w:cs="宋体"/>
          <w:color w:val="000000" w:themeColor="text1"/>
          <w:sz w:val="21"/>
          <w:szCs w:val="21"/>
          <w:highlight w:val="none"/>
          <w14:textFill>
            <w14:solidFill>
              <w14:schemeClr w14:val="tx1"/>
            </w14:solidFill>
          </w14:textFill>
        </w:rPr>
        <w:t xml:space="preserve">投标保证金</w:t>
      </w:r>
      <w:bookmarkEnd w:id="130"/>
      <w:r/>
      <w:bookmarkEnd w:id="131"/>
      <w:r/>
      <w:bookmarkEnd w:id="132"/>
      <w:r/>
      <w:bookmarkEnd w:id="133"/>
      <w:r/>
      <w:bookmarkEnd w:id="134"/>
      <w:r/>
      <w:r/>
    </w:p>
    <w:p>
      <w:pPr>
        <w:rPr>
          <w:rFonts w:cs="Times New Roman"/>
          <w:color w:val="000000" w:themeColor="text1"/>
          <w:highlight w:val="none"/>
          <w14:textFill>
            <w14:solidFill>
              <w14:schemeClr w14:val="tx1"/>
            </w14:solidFill>
          </w14:textFill>
        </w:rPr>
      </w:pPr>
      <w:r/>
      <w:bookmarkStart w:id="135" w:name="_Toc420487862"/>
      <w:r/>
      <w:bookmarkStart w:id="136" w:name="_Toc466452044"/>
      <w:r/>
      <w:bookmarkStart w:id="137" w:name="_Toc420657357"/>
      <w:r/>
      <w:bookmarkStart w:id="138" w:name="_Toc68159552"/>
      <w:r/>
      <w:bookmarkStart w:id="139" w:name="_Toc96347879"/>
      <w:r/>
      <w:bookmarkStart w:id="140" w:name="_Toc519241651"/>
      <w:r>
        <w:rPr>
          <w:color w:val="000000" w:themeColor="text1"/>
          <w:highlight w:val="none"/>
          <w14:textFill>
            <w14:solidFill>
              <w14:schemeClr w14:val="tx1"/>
            </w14:solidFill>
          </w14:textFill>
        </w:rPr>
        <w:t xml:space="preserve">22.1</w:t>
      </w:r>
      <w:r>
        <w:rPr>
          <w:rFonts w:hint="eastAsia"/>
          <w:color w:val="000000" w:themeColor="text1"/>
          <w:highlight w:val="none"/>
          <w14:textFill>
            <w14:solidFill>
              <w14:schemeClr w14:val="tx1"/>
            </w14:solidFill>
          </w14:textFill>
        </w:rPr>
        <w:t xml:space="preserve">本项目是否交纳投标保证金见</w:t>
      </w:r>
      <w:r>
        <w:rPr>
          <w:rFonts w:hint="eastAsia"/>
          <w:b/>
          <w:bCs/>
          <w:color w:val="000000" w:themeColor="text1"/>
          <w:highlight w:val="none"/>
          <w14:textFill>
            <w14:solidFill>
              <w14:schemeClr w14:val="tx1"/>
            </w14:solidFill>
          </w14:textFill>
        </w:rPr>
        <w:t xml:space="preserve">投标人须知前附表</w:t>
      </w:r>
      <w:r>
        <w:rPr>
          <w:rFonts w:hint="eastAsia"/>
          <w:color w:val="000000" w:themeColor="text1"/>
          <w:highlight w:val="none"/>
          <w14:textFill>
            <w14:solidFill>
              <w14:schemeClr w14:val="tx1"/>
            </w14:solidFill>
          </w14:textFill>
        </w:rPr>
        <w:t xml:space="preserve">。</w:t>
      </w:r>
      <w:r/>
    </w:p>
    <w:p>
      <w:pPr>
        <w:ind w:firstLine="316"/>
        <w:rPr>
          <w:rFonts w:cs="Times New Roman"/>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22.2</w:t>
      </w:r>
      <w:r>
        <w:rPr>
          <w:rFonts w:hint="eastAsia"/>
          <w:color w:val="000000" w:themeColor="text1"/>
          <w:highlight w:val="none"/>
          <w14:textFill>
            <w14:solidFill>
              <w14:schemeClr w14:val="tx1"/>
            </w14:solidFill>
          </w14:textFill>
        </w:rPr>
        <w:t xml:space="preserve">投标人按照</w:t>
      </w:r>
      <w:r>
        <w:rPr>
          <w:rFonts w:hint="eastAsia"/>
          <w:b/>
          <w:bCs/>
          <w:color w:val="000000" w:themeColor="text1"/>
          <w:highlight w:val="none"/>
          <w14:textFill>
            <w14:solidFill>
              <w14:schemeClr w14:val="tx1"/>
            </w14:solidFill>
          </w14:textFill>
        </w:rPr>
        <w:t xml:space="preserve">投标人须知前附表</w:t>
      </w:r>
      <w:r>
        <w:rPr>
          <w:rFonts w:hint="eastAsia"/>
          <w:color w:val="000000" w:themeColor="text1"/>
          <w:highlight w:val="none"/>
          <w14:textFill>
            <w14:solidFill>
              <w14:schemeClr w14:val="tx1"/>
            </w14:solidFill>
          </w14:textFill>
        </w:rPr>
        <w:t xml:space="preserve">要求的形式，在</w:t>
      </w:r>
      <w:r>
        <w:rPr>
          <w:rFonts w:hint="eastAsia"/>
          <w:b/>
          <w:bCs/>
          <w:color w:val="000000" w:themeColor="text1"/>
          <w:highlight w:val="none"/>
          <w14:textFill>
            <w14:solidFill>
              <w14:schemeClr w14:val="tx1"/>
            </w14:solidFill>
          </w14:textFill>
        </w:rPr>
        <w:t xml:space="preserve">投标人须知前附表</w:t>
      </w:r>
      <w:r>
        <w:rPr>
          <w:rFonts w:hint="eastAsia"/>
          <w:color w:val="000000" w:themeColor="text1"/>
          <w:highlight w:val="none"/>
          <w14:textFill>
            <w14:solidFill>
              <w14:schemeClr w14:val="tx1"/>
            </w14:solidFill>
          </w14:textFill>
        </w:rPr>
        <w:t xml:space="preserve">规定的投标截止时间前，向采购方提交</w:t>
      </w:r>
      <w:r>
        <w:rPr>
          <w:rFonts w:hint="eastAsia"/>
          <w:b/>
          <w:bCs/>
          <w:color w:val="000000" w:themeColor="text1"/>
          <w:highlight w:val="none"/>
          <w14:textFill>
            <w14:solidFill>
              <w14:schemeClr w14:val="tx1"/>
            </w14:solidFill>
          </w14:textFill>
        </w:rPr>
        <w:t xml:space="preserve">投标人须知前附表</w:t>
      </w:r>
      <w:r>
        <w:rPr>
          <w:rFonts w:hint="eastAsia"/>
          <w:color w:val="000000" w:themeColor="text1"/>
          <w:highlight w:val="none"/>
          <w14:textFill>
            <w14:solidFill>
              <w14:schemeClr w14:val="tx1"/>
            </w14:solidFill>
          </w14:textFill>
        </w:rPr>
        <w:t xml:space="preserve">规定的投标保证金</w:t>
      </w:r>
      <w:r>
        <w:rPr>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数额采用四舍五入，计算至元</w:t>
      </w:r>
      <w:r>
        <w:rPr>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。投标保证金有效期应与</w:t>
      </w:r>
      <w:r>
        <w:rPr>
          <w:rFonts w:hint="eastAsia"/>
          <w:b/>
          <w:bCs/>
          <w:color w:val="000000" w:themeColor="text1"/>
          <w:highlight w:val="none"/>
          <w14:textFill>
            <w14:solidFill>
              <w14:schemeClr w14:val="tx1"/>
            </w14:solidFill>
          </w14:textFill>
        </w:rPr>
        <w:t xml:space="preserve">投标人须知前附表</w:t>
      </w:r>
      <w:r>
        <w:rPr>
          <w:rFonts w:hint="eastAsia"/>
          <w:color w:val="000000" w:themeColor="text1"/>
          <w:highlight w:val="none"/>
          <w14:textFill>
            <w14:solidFill>
              <w14:schemeClr w14:val="tx1"/>
            </w14:solidFill>
          </w14:textFill>
        </w:rPr>
        <w:t xml:space="preserve">规定的投标有效期一致。</w:t>
      </w:r>
      <w:r>
        <w:rPr>
          <w:rFonts w:hint="eastAsia"/>
          <w:b/>
          <w:bCs/>
          <w:color w:val="000000" w:themeColor="text1"/>
          <w:highlight w:val="none"/>
          <w14:textFill>
            <w14:solidFill>
              <w14:schemeClr w14:val="tx1"/>
            </w14:solidFill>
          </w14:textFill>
        </w:rPr>
        <w:t xml:space="preserve">投标人未按规定缴纳投标保证金的或由于到账时间晚于投标截止时间的，或者票据错误、印鉴不清等原因导致不能到账的，其投标无效。</w:t>
      </w:r>
      <w:r/>
    </w:p>
    <w:p>
      <w:pPr>
        <w:rPr>
          <w:rFonts w:cs="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22.3</w:t>
      </w:r>
      <w:r>
        <w:rPr>
          <w:rFonts w:hint="eastAsia"/>
          <w:color w:val="000000" w:themeColor="text1"/>
          <w:highlight w:val="none"/>
          <w14:textFill>
            <w14:solidFill>
              <w14:schemeClr w14:val="tx1"/>
            </w14:solidFill>
          </w14:textFill>
        </w:rPr>
        <w:t xml:space="preserve">联合体投标的，可以由联合体中的一方或者共同提交投标保证金。以一方名义提交投标保证金的，对联合体各方均具有约束力。</w:t>
      </w:r>
      <w:r/>
    </w:p>
    <w:p>
      <w:pPr>
        <w:rPr>
          <w:rFonts w:cs="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22.4</w:t>
      </w:r>
      <w:r>
        <w:rPr>
          <w:rFonts w:hint="eastAsia"/>
          <w:color w:val="000000" w:themeColor="text1"/>
          <w:highlight w:val="none"/>
          <w14:textFill>
            <w14:solidFill>
              <w14:schemeClr w14:val="tx1"/>
            </w14:solidFill>
          </w14:textFill>
        </w:rPr>
        <w:t xml:space="preserve">未中标的投标人的投标保证金，将在中标通知书发出后</w:t>
      </w:r>
      <w:r>
        <w:rPr>
          <w:color w:val="000000" w:themeColor="text1"/>
          <w:highlight w:val="none"/>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个工作日内退还，但因投标人自身原因导致无法及时退还的除外。</w:t>
      </w:r>
      <w:r/>
    </w:p>
    <w:p>
      <w:pPr>
        <w:rPr>
          <w:rFonts w:cs="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22.5</w:t>
      </w:r>
      <w:r>
        <w:rPr>
          <w:rFonts w:hint="eastAsia"/>
          <w:color w:val="000000" w:themeColor="text1"/>
          <w:highlight w:val="none"/>
          <w14:textFill>
            <w14:solidFill>
              <w14:schemeClr w14:val="tx1"/>
            </w14:solidFill>
          </w14:textFill>
        </w:rPr>
        <w:t xml:space="preserve">中标的投标人的投标保证金，将在政府采购合同签订后</w:t>
      </w:r>
      <w:r>
        <w:rPr>
          <w:color w:val="000000" w:themeColor="text1"/>
          <w:highlight w:val="none"/>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个工作日内退还中标人。</w:t>
      </w:r>
      <w:r/>
    </w:p>
    <w:p>
      <w:pPr>
        <w:rPr>
          <w:rFonts w:cs="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22.6</w:t>
      </w:r>
      <w:r>
        <w:rPr>
          <w:rFonts w:hint="eastAsia"/>
          <w:color w:val="000000" w:themeColor="text1"/>
          <w:highlight w:val="none"/>
          <w14:textFill>
            <w14:solidFill>
              <w14:schemeClr w14:val="tx1"/>
            </w14:solidFill>
          </w14:textFill>
        </w:rPr>
        <w:t xml:space="preserve">投标人有以下情形之一的，投标保证金可以不予退还：</w:t>
      </w:r>
      <w:bookmarkEnd w:id="135"/>
      <w:r/>
      <w:bookmarkEnd w:id="136"/>
      <w:r/>
      <w:bookmarkEnd w:id="137"/>
      <w:r/>
      <w:bookmarkEnd w:id="138"/>
      <w:r/>
      <w:bookmarkEnd w:id="139"/>
      <w:r/>
      <w:bookmarkEnd w:id="140"/>
      <w:r/>
      <w:r/>
    </w:p>
    <w:p>
      <w:pPr>
        <w:rPr>
          <w:rFonts w:cs="Times New Roman"/>
          <w:color w:val="000000" w:themeColor="text1"/>
          <w:highlight w:val="none"/>
          <w14:textFill>
            <w14:solidFill>
              <w14:schemeClr w14:val="tx1"/>
            </w14:solidFill>
          </w14:textFill>
        </w:rPr>
      </w:pPr>
      <w:r/>
      <w:bookmarkStart w:id="141" w:name="_Toc103848546"/>
      <w:r/>
      <w:bookmarkStart w:id="142" w:name="_Toc100905225"/>
      <w:r/>
      <w:bookmarkStart w:id="143" w:name="_Toc96347880"/>
      <w:r/>
      <w:bookmarkStart w:id="144" w:name="_Toc104560861"/>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）投标人在招标文件规定的投标有效期内撤销其投标文件；</w:t>
      </w:r>
      <w:r/>
    </w:p>
    <w:p>
      <w:pPr>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）投标人在投标文件中提供虚假材料的；</w:t>
      </w:r>
      <w:r/>
    </w:p>
    <w:p>
      <w:pPr>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）投标人在本次采购活动中存在恶意串通行为的；</w:t>
      </w:r>
      <w:r/>
    </w:p>
    <w:p>
      <w:pPr>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）中标人未能按规定交纳采购代理服务费；</w:t>
      </w:r>
      <w:r/>
    </w:p>
    <w:p>
      <w:pPr>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）中标人在收到中标通知书后，无正当理由不与采购人订立合同，在签订合同时向采购人提出附加条件，或者不按照招标文件要求提交履约担保（如有）；</w:t>
      </w:r>
      <w:r/>
    </w:p>
    <w:p>
      <w:pPr>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6</w:t>
      </w:r>
      <w:r>
        <w:rPr>
          <w:rFonts w:hint="eastAsia"/>
          <w:color w:val="000000" w:themeColor="text1"/>
          <w:highlight w:val="none"/>
          <w14:textFill>
            <w14:solidFill>
              <w14:schemeClr w14:val="tx1"/>
            </w14:solidFill>
          </w14:textFill>
        </w:rPr>
        <w:t xml:space="preserve">）招标文件规定的其他可以不予退还投标保证金的情形。</w:t>
      </w:r>
      <w:r/>
    </w:p>
    <w:p>
      <w:pPr>
        <w:pStyle w:val="882"/>
        <w:ind w:left="0" w:right="210" w:firstLine="0"/>
        <w:rPr>
          <w:rFonts w:ascii="宋体"/>
          <w:color w:val="000000" w:themeColor="text1"/>
          <w:sz w:val="21"/>
          <w:szCs w:val="21"/>
          <w:highlight w:val="none"/>
          <w14:textFill>
            <w14:solidFill>
              <w14:schemeClr w14:val="tx1"/>
            </w14:solidFill>
          </w14:textFill>
        </w:rPr>
      </w:pPr>
      <w:r/>
      <w:bookmarkStart w:id="145" w:name="_Toc107246239"/>
      <w:r>
        <w:rPr>
          <w:rFonts w:ascii="宋体" w:hAnsi="宋体" w:cs="宋体"/>
          <w:color w:val="000000" w:themeColor="text1"/>
          <w:sz w:val="21"/>
          <w:szCs w:val="21"/>
          <w:highlight w:val="none"/>
          <w14:textFill>
            <w14:solidFill>
              <w14:schemeClr w14:val="tx1"/>
            </w14:solidFill>
          </w14:textFill>
        </w:rPr>
        <w:t xml:space="preserve">23.</w:t>
      </w:r>
      <w:r>
        <w:rPr>
          <w:rFonts w:hint="eastAsia" w:ascii="宋体" w:hAnsi="宋体" w:cs="宋体"/>
          <w:color w:val="000000" w:themeColor="text1"/>
          <w:sz w:val="21"/>
          <w:szCs w:val="21"/>
          <w:highlight w:val="none"/>
          <w14:textFill>
            <w14:solidFill>
              <w14:schemeClr w14:val="tx1"/>
            </w14:solidFill>
          </w14:textFill>
        </w:rPr>
        <w:t xml:space="preserve">投标文件的制作和签署</w:t>
      </w:r>
      <w:bookmarkEnd w:id="141"/>
      <w:r/>
      <w:bookmarkEnd w:id="142"/>
      <w:r/>
      <w:bookmarkEnd w:id="143"/>
      <w:r/>
      <w:bookmarkEnd w:id="144"/>
      <w:r/>
      <w:bookmarkEnd w:id="145"/>
      <w:r/>
      <w:r/>
    </w:p>
    <w:p>
      <w:pPr>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投标人应严格按照</w:t>
      </w:r>
      <w:r>
        <w:rPr>
          <w:rFonts w:hint="eastAsia"/>
          <w:bCs/>
          <w:color w:val="000000" w:themeColor="text1"/>
          <w:highlight w:val="none"/>
          <w14:textFill>
            <w14:solidFill>
              <w14:schemeClr w14:val="tx1"/>
            </w14:solidFill>
          </w14:textFill>
        </w:rPr>
        <w:t xml:space="preserve">《供应商操作手册》规定，在投标截止时间前制作并上传电子投标文件</w:t>
      </w:r>
      <w:r>
        <w:rPr>
          <w:rFonts w:hint="eastAsia"/>
          <w:color w:val="000000" w:themeColor="text1"/>
          <w:highlight w:val="none"/>
          <w14:textFill>
            <w14:solidFill>
              <w14:schemeClr w14:val="tx1"/>
            </w14:solidFill>
          </w14:textFill>
        </w:rPr>
        <w:t xml:space="preserve">。</w:t>
      </w:r>
      <w:r/>
    </w:p>
    <w:p>
      <w:pPr>
        <w:pStyle w:val="882"/>
        <w:ind w:left="0" w:right="210" w:firstLine="0"/>
        <w:rPr>
          <w:rFonts w:ascii="宋体"/>
          <w:color w:val="000000" w:themeColor="text1"/>
          <w:sz w:val="21"/>
          <w:szCs w:val="21"/>
          <w:highlight w:val="none"/>
          <w14:textFill>
            <w14:solidFill>
              <w14:schemeClr w14:val="tx1"/>
            </w14:solidFill>
          </w14:textFill>
        </w:rPr>
      </w:pPr>
      <w:r/>
      <w:bookmarkStart w:id="146" w:name="_Toc107246240"/>
      <w:r>
        <w:rPr>
          <w:rFonts w:hint="eastAsia" w:ascii="宋体" w:hAnsi="宋体" w:cs="宋体"/>
          <w:color w:val="000000" w:themeColor="text1"/>
          <w:sz w:val="21"/>
          <w:szCs w:val="21"/>
          <w:highlight w:val="none"/>
          <w14:textFill>
            <w14:solidFill>
              <w14:schemeClr w14:val="tx1"/>
            </w14:solidFill>
          </w14:textFill>
        </w:rPr>
        <w:t xml:space="preserve">四．投标文件的递交</w:t>
      </w:r>
      <w:bookmarkEnd w:id="146"/>
      <w:r/>
      <w:r/>
    </w:p>
    <w:p>
      <w:pPr>
        <w:pStyle w:val="882"/>
        <w:ind w:left="0" w:right="210" w:firstLine="0"/>
        <w:rPr>
          <w:rFonts w:ascii="宋体"/>
          <w:color w:val="000000" w:themeColor="text1"/>
          <w:sz w:val="21"/>
          <w:szCs w:val="21"/>
          <w:highlight w:val="none"/>
          <w14:textFill>
            <w14:solidFill>
              <w14:schemeClr w14:val="tx1"/>
            </w14:solidFill>
          </w14:textFill>
        </w:rPr>
      </w:pPr>
      <w:r/>
      <w:bookmarkStart w:id="147" w:name="_Toc100905226"/>
      <w:r/>
      <w:bookmarkStart w:id="148" w:name="_Toc96347881"/>
      <w:r/>
      <w:bookmarkStart w:id="149" w:name="_Toc103848548"/>
      <w:r/>
      <w:bookmarkStart w:id="150" w:name="_Toc107246241"/>
      <w:r/>
      <w:bookmarkStart w:id="151" w:name="_Toc104560863"/>
      <w:r>
        <w:rPr>
          <w:rFonts w:ascii="宋体" w:hAnsi="宋体" w:cs="宋体"/>
          <w:color w:val="000000" w:themeColor="text1"/>
          <w:sz w:val="21"/>
          <w:szCs w:val="21"/>
          <w:highlight w:val="none"/>
          <w14:textFill>
            <w14:solidFill>
              <w14:schemeClr w14:val="tx1"/>
            </w14:solidFill>
          </w14:textFill>
        </w:rPr>
        <w:t xml:space="preserve">24.</w:t>
      </w:r>
      <w:r>
        <w:rPr>
          <w:rFonts w:hint="eastAsia" w:ascii="宋体" w:hAnsi="宋体" w:cs="宋体"/>
          <w:color w:val="000000" w:themeColor="text1"/>
          <w:sz w:val="21"/>
          <w:szCs w:val="21"/>
          <w:highlight w:val="none"/>
          <w14:textFill>
            <w14:solidFill>
              <w14:schemeClr w14:val="tx1"/>
            </w14:solidFill>
          </w14:textFill>
        </w:rPr>
        <w:t xml:space="preserve">投标文件的密封和标记</w:t>
      </w:r>
      <w:bookmarkEnd w:id="147"/>
      <w:r/>
      <w:bookmarkEnd w:id="148"/>
      <w:r/>
      <w:bookmarkEnd w:id="149"/>
      <w:r/>
      <w:bookmarkEnd w:id="150"/>
      <w:r/>
      <w:bookmarkEnd w:id="151"/>
      <w:r/>
      <w:r/>
    </w:p>
    <w:p>
      <w:pPr>
        <w:rPr>
          <w:color w:val="000000" w:themeColor="text1"/>
          <w:highlight w:val="none"/>
          <w14:textFill>
            <w14:solidFill>
              <w14:schemeClr w14:val="tx1"/>
            </w14:solidFill>
          </w14:textFill>
        </w:rPr>
      </w:pPr>
      <w:r/>
      <w:bookmarkStart w:id="152" w:name="_Toc46960670"/>
      <w:r/>
      <w:bookmarkStart w:id="153" w:name="_Toc104560864"/>
      <w:r/>
      <w:bookmarkStart w:id="154" w:name="_Toc38931614"/>
      <w:r/>
      <w:bookmarkStart w:id="155" w:name="_Toc96347882"/>
      <w:r/>
      <w:bookmarkStart w:id="156" w:name="_Toc11952"/>
      <w:r/>
      <w:bookmarkStart w:id="157" w:name="_Toc103848549"/>
      <w:r/>
      <w:bookmarkStart w:id="158" w:name="_Toc11464"/>
      <w:r/>
      <w:bookmarkStart w:id="159" w:name="_Toc48151397"/>
      <w:r/>
      <w:bookmarkStart w:id="160" w:name="_Toc46219699"/>
      <w:r/>
      <w:bookmarkStart w:id="161" w:name="_Toc97561941"/>
      <w:r/>
      <w:bookmarkStart w:id="162" w:name="_Toc91399404"/>
      <w:r/>
      <w:bookmarkStart w:id="163" w:name="_Toc51928343"/>
      <w:r/>
      <w:bookmarkStart w:id="164" w:name="_Toc46939510"/>
      <w:r/>
      <w:bookmarkStart w:id="165" w:name="_Toc469850063"/>
      <w:r/>
      <w:bookmarkStart w:id="166" w:name="_Toc19963"/>
      <w:r/>
      <w:bookmarkStart w:id="167" w:name="_Toc4536"/>
      <w:r/>
      <w:bookmarkStart w:id="168" w:name="_Toc100905227"/>
      <w:r/>
      <w:bookmarkStart w:id="169" w:name="_Toc40202948"/>
      <w:r/>
      <w:bookmarkStart w:id="170" w:name="_Toc38933357"/>
      <w:r/>
      <w:bookmarkStart w:id="171" w:name="_Toc89586904"/>
      <w:r/>
      <w:bookmarkStart w:id="172" w:name="_Toc50528805"/>
      <w:r/>
      <w:bookmarkStart w:id="173" w:name="_Toc5042"/>
      <w:r/>
      <w:bookmarkStart w:id="174" w:name="_Toc38931800"/>
      <w:r>
        <w:rPr>
          <w:rFonts w:hint="eastAsia"/>
          <w:color w:val="000000" w:themeColor="text1"/>
          <w:highlight w:val="none"/>
          <w14:textFill>
            <w14:solidFill>
              <w14:schemeClr w14:val="tx1"/>
            </w14:solidFill>
          </w14:textFill>
        </w:rPr>
        <w:t xml:space="preserve">24.1 电子投标文件的递交投标人应当按照《供应商操作手册》规定，在投标截止时间前制作并上传电子投标文件。</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24.2政府采购管理交易系统（苏采云）相关要求是本采购文件的组成部分。</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24.3投标人应对 CA 证书妥善保管，如被他人盗用投标，因此带来的结果均由投标人自行承担。</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24.4投标人应当对采购文件提出的要求和条件作出实质性响应，并在电子投标系统逐条应答。</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24.5投标人应对要求提供的资格证明文件（如资质证书、资格证书）、技术资料（如白皮书、彩页、手册、检测报告等）扫描上传至投标系统。</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24.6投标人应当在采购文件要求提交投标文件的截止时间前，将投标文件提交至“苏采云”系统，逾期提交的投标文件，“苏采云”系统将自动拒收。</w:t>
      </w:r>
      <w:r/>
    </w:p>
    <w:p>
      <w:pPr>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24.7各投标人应在规定时间内凭CA证书进行网上解密。</w:t>
      </w:r>
      <w:r/>
    </w:p>
    <w:p>
      <w:pPr>
        <w:pStyle w:val="882"/>
        <w:ind w:left="0" w:right="210" w:firstLine="0"/>
        <w:rPr>
          <w:rFonts w:ascii="宋体"/>
          <w:color w:val="000000" w:themeColor="text1"/>
          <w:sz w:val="21"/>
          <w:szCs w:val="21"/>
          <w:highlight w:val="none"/>
          <w14:textFill>
            <w14:solidFill>
              <w14:schemeClr w14:val="tx1"/>
            </w14:solidFill>
          </w14:textFill>
        </w:rPr>
      </w:pPr>
      <w:r/>
      <w:bookmarkStart w:id="175" w:name="_Toc107246242"/>
      <w:r>
        <w:rPr>
          <w:rFonts w:ascii="宋体" w:hAnsi="宋体" w:cs="宋体"/>
          <w:color w:val="000000" w:themeColor="text1"/>
          <w:sz w:val="21"/>
          <w:szCs w:val="21"/>
          <w:highlight w:val="none"/>
          <w14:textFill>
            <w14:solidFill>
              <w14:schemeClr w14:val="tx1"/>
            </w14:solidFill>
          </w14:textFill>
        </w:rPr>
        <w:t xml:space="preserve">25.</w:t>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rPr>
          <w:rFonts w:hint="eastAsia" w:ascii="宋体" w:hAnsi="宋体" w:cs="宋体"/>
          <w:color w:val="000000" w:themeColor="text1"/>
          <w:sz w:val="21"/>
          <w:szCs w:val="21"/>
          <w:highlight w:val="none"/>
          <w14:textFill>
            <w14:solidFill>
              <w14:schemeClr w14:val="tx1"/>
            </w14:solidFill>
          </w14:textFill>
        </w:rPr>
        <w:t xml:space="preserve">投标截止时间</w:t>
      </w:r>
      <w:bookmarkEnd w:id="175"/>
      <w:r/>
      <w:r/>
    </w:p>
    <w:p>
      <w:pPr>
        <w:rPr>
          <w:color w:val="000000" w:themeColor="text1"/>
          <w:highlight w:val="none"/>
          <w14:textFill>
            <w14:solidFill>
              <w14:schemeClr w14:val="tx1"/>
            </w14:solidFill>
          </w14:textFill>
        </w:rPr>
      </w:pPr>
      <w:r/>
      <w:bookmarkStart w:id="176" w:name="_Toc96347883"/>
      <w:r>
        <w:rPr>
          <w:rFonts w:hint="eastAsia"/>
          <w:color w:val="000000" w:themeColor="text1"/>
          <w:highlight w:val="none"/>
          <w14:textFill>
            <w14:solidFill>
              <w14:schemeClr w14:val="tx1"/>
            </w14:solidFill>
          </w14:textFill>
        </w:rPr>
        <w:t xml:space="preserve">25.1 投标人上传电子投标文件的时间不得迟于招标公告中规定的投标截止时间。</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投标人应充分考虑到网络环境、网络带宽等风险因素，如因投标人自身原因造成的电子投标文件上传不成功由投标人自行承担全部责任。</w:t>
      </w:r>
      <w:r/>
    </w:p>
    <w:p>
      <w:pPr>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25.2 代理机构可以按照规定，通过修改采购文件延长投标截止日期，在此情况下，投标人的所有权利和义务以及投标人受制的截止日期均应以延长后新的截止日期为准。</w:t>
      </w:r>
      <w:r/>
    </w:p>
    <w:p>
      <w:pPr>
        <w:ind w:firstLine="316"/>
        <w:rPr>
          <w:rFonts w:cs="Times New Roman"/>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w:t>
      </w:r>
      <w:r>
        <w:rPr>
          <w:b/>
          <w:bCs/>
          <w:color w:val="000000" w:themeColor="text1"/>
          <w:highlight w:val="none"/>
          <w14:textFill>
            <w14:solidFill>
              <w14:schemeClr w14:val="tx1"/>
            </w14:solidFill>
          </w14:textFill>
        </w:rPr>
        <w:t xml:space="preserve">25.</w:t>
      </w:r>
      <w:r>
        <w:rPr>
          <w:rFonts w:hint="eastAsia"/>
          <w:b/>
          <w:bCs/>
          <w:color w:val="000000" w:themeColor="text1"/>
          <w:highlight w:val="none"/>
          <w14:textFill>
            <w14:solidFill>
              <w14:schemeClr w14:val="tx1"/>
            </w14:solidFill>
          </w14:textFill>
        </w:rPr>
        <w:t xml:space="preserve">3代理机构拒绝接收在其规定的投标截止时间后上传的任何投标文件。</w:t>
      </w:r>
      <w:r/>
    </w:p>
    <w:p>
      <w:pPr>
        <w:pStyle w:val="882"/>
        <w:ind w:left="0" w:right="210" w:firstLine="0"/>
        <w:rPr>
          <w:rFonts w:ascii="宋体"/>
          <w:color w:val="000000" w:themeColor="text1"/>
          <w:sz w:val="21"/>
          <w:szCs w:val="21"/>
          <w:highlight w:val="none"/>
          <w14:textFill>
            <w14:solidFill>
              <w14:schemeClr w14:val="tx1"/>
            </w14:solidFill>
          </w14:textFill>
        </w:rPr>
      </w:pPr>
      <w:r/>
      <w:bookmarkStart w:id="177" w:name="_Toc107246243"/>
      <w:r/>
      <w:bookmarkStart w:id="178" w:name="_Toc103848550"/>
      <w:r/>
      <w:bookmarkStart w:id="179" w:name="_Toc104560865"/>
      <w:r/>
      <w:bookmarkStart w:id="180" w:name="_Toc100905228"/>
      <w:r>
        <w:rPr>
          <w:rFonts w:ascii="宋体" w:hAnsi="宋体" w:cs="宋体"/>
          <w:color w:val="000000" w:themeColor="text1"/>
          <w:sz w:val="21"/>
          <w:szCs w:val="21"/>
          <w:highlight w:val="none"/>
          <w14:textFill>
            <w14:solidFill>
              <w14:schemeClr w14:val="tx1"/>
            </w14:solidFill>
          </w14:textFill>
        </w:rPr>
        <w:t xml:space="preserve">26.</w:t>
      </w:r>
      <w:r>
        <w:rPr>
          <w:rFonts w:hint="eastAsia" w:ascii="宋体" w:hAnsi="宋体" w:cs="宋体"/>
          <w:color w:val="000000" w:themeColor="text1"/>
          <w:sz w:val="21"/>
          <w:szCs w:val="21"/>
          <w:highlight w:val="none"/>
          <w14:textFill>
            <w14:solidFill>
              <w14:schemeClr w14:val="tx1"/>
            </w14:solidFill>
          </w14:textFill>
        </w:rPr>
        <w:t xml:space="preserve">投标文件的修改和撤回</w:t>
      </w:r>
      <w:bookmarkEnd w:id="176"/>
      <w:r/>
      <w:bookmarkEnd w:id="177"/>
      <w:r/>
      <w:bookmarkEnd w:id="178"/>
      <w:r/>
      <w:bookmarkEnd w:id="179"/>
      <w:r/>
      <w:bookmarkEnd w:id="180"/>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26.1 投标文件的撤回</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26.1.1 电子投标文件的撤回</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投标人可在投标截止时间前，撤回其电子投标文件，具体操作方法见《供应商操作手册》。</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26.1.2 投标人撤回电子投标文件，则认为其不再参与本项目投标活动。</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26.2 投标文件的修改</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投标人可在投标截止时间前，对其电子投标文件进行修改，具体操作方法见《供应商操作手册》。</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26.3 在投标截止时间之后，投标人不得对其电子投标文件作任何修改。</w:t>
      </w:r>
      <w:r/>
    </w:p>
    <w:p>
      <w:pPr>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26.4 在投标截止时间至采购文件中规定的投标有效期满之间的这段时间内，投标人不得撤回其投标。</w:t>
      </w:r>
      <w:r/>
    </w:p>
    <w:p>
      <w:pPr>
        <w:pStyle w:val="882"/>
        <w:ind w:left="0" w:right="210" w:firstLine="0"/>
        <w:rPr>
          <w:rFonts w:ascii="宋体"/>
          <w:color w:val="000000" w:themeColor="text1"/>
          <w:sz w:val="21"/>
          <w:szCs w:val="21"/>
          <w:highlight w:val="none"/>
          <w14:textFill>
            <w14:solidFill>
              <w14:schemeClr w14:val="tx1"/>
            </w14:solidFill>
          </w14:textFill>
        </w:rPr>
      </w:pPr>
      <w:r/>
      <w:bookmarkStart w:id="181" w:name="_Toc104560866"/>
      <w:r/>
      <w:bookmarkStart w:id="182" w:name="_Toc107246244"/>
      <w:r/>
      <w:bookmarkStart w:id="183" w:name="_Toc103848551"/>
      <w:r>
        <w:rPr>
          <w:rFonts w:ascii="宋体" w:hAnsi="宋体" w:cs="宋体"/>
          <w:color w:val="000000" w:themeColor="text1"/>
          <w:sz w:val="21"/>
          <w:szCs w:val="21"/>
          <w:highlight w:val="none"/>
          <w14:textFill>
            <w14:solidFill>
              <w14:schemeClr w14:val="tx1"/>
            </w14:solidFill>
          </w14:textFill>
        </w:rPr>
        <w:t xml:space="preserve">27.</w:t>
      </w:r>
      <w:r>
        <w:rPr>
          <w:rFonts w:hint="eastAsia" w:ascii="宋体" w:hAnsi="宋体" w:cs="宋体"/>
          <w:color w:val="000000" w:themeColor="text1"/>
          <w:sz w:val="21"/>
          <w:szCs w:val="21"/>
          <w:highlight w:val="none"/>
          <w14:textFill>
            <w14:solidFill>
              <w14:schemeClr w14:val="tx1"/>
            </w14:solidFill>
          </w14:textFill>
        </w:rPr>
        <w:t xml:space="preserve">诚实信用</w:t>
      </w:r>
      <w:bookmarkEnd w:id="181"/>
      <w:r/>
      <w:bookmarkEnd w:id="182"/>
      <w:r/>
      <w:bookmarkEnd w:id="183"/>
      <w:r/>
      <w:r/>
    </w:p>
    <w:p>
      <w:pPr>
        <w:rPr>
          <w:rFonts w:cs="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27.1</w:t>
      </w:r>
      <w:r>
        <w:rPr>
          <w:rFonts w:hint="eastAsia"/>
          <w:color w:val="000000" w:themeColor="text1"/>
          <w:highlight w:val="none"/>
          <w14:textFill>
            <w14:solidFill>
              <w14:schemeClr w14:val="tx1"/>
            </w14:solidFill>
          </w14:textFill>
        </w:rPr>
        <w:t xml:space="preserve">投标人应当遵循公平竞争的原则，不得恶意串通，不得妨碍其他投标人的竞争行为，不得损害采购人或者其他投标人的合法权益。</w:t>
      </w:r>
      <w:r/>
    </w:p>
    <w:p>
      <w:pPr>
        <w:rPr>
          <w:rFonts w:cs="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27.2</w:t>
      </w:r>
      <w:r>
        <w:rPr>
          <w:rFonts w:hint="eastAsia"/>
          <w:color w:val="000000" w:themeColor="text1"/>
          <w:highlight w:val="none"/>
          <w14:textFill>
            <w14:solidFill>
              <w14:schemeClr w14:val="tx1"/>
            </w14:solidFill>
          </w14:textFill>
        </w:rPr>
        <w:t xml:space="preserve">在评标过程中发现投标人有上述情形的，评标委员会应当认定其投标无效，并书面报告本级财政部门。</w:t>
      </w:r>
      <w:r/>
    </w:p>
    <w:p>
      <w:pPr>
        <w:pStyle w:val="882"/>
        <w:ind w:left="0" w:right="210" w:firstLine="0"/>
        <w:rPr>
          <w:rFonts w:ascii="宋体"/>
          <w:color w:val="000000" w:themeColor="text1"/>
          <w:sz w:val="21"/>
          <w:szCs w:val="21"/>
          <w:highlight w:val="none"/>
          <w14:textFill>
            <w14:solidFill>
              <w14:schemeClr w14:val="tx1"/>
            </w14:solidFill>
          </w14:textFill>
        </w:rPr>
      </w:pPr>
      <w:r/>
      <w:bookmarkStart w:id="184" w:name="_Toc107246245"/>
      <w:r>
        <w:rPr>
          <w:rFonts w:hint="eastAsia" w:ascii="宋体" w:hAnsi="宋体" w:cs="宋体"/>
          <w:color w:val="000000" w:themeColor="text1"/>
          <w:sz w:val="21"/>
          <w:szCs w:val="21"/>
          <w:highlight w:val="none"/>
          <w14:textFill>
            <w14:solidFill>
              <w14:schemeClr w14:val="tx1"/>
            </w14:solidFill>
          </w14:textFill>
        </w:rPr>
        <w:t xml:space="preserve">五．开标和评标</w:t>
      </w:r>
      <w:bookmarkEnd w:id="184"/>
      <w:r/>
      <w:bookmarkStart w:id="185" w:name="_Toc96347885"/>
      <w:r/>
      <w:r/>
    </w:p>
    <w:p>
      <w:pPr>
        <w:pStyle w:val="882"/>
        <w:ind w:left="0" w:right="210" w:firstLine="0"/>
        <w:rPr>
          <w:rFonts w:ascii="宋体"/>
          <w:color w:val="000000" w:themeColor="text1"/>
          <w:sz w:val="21"/>
          <w:szCs w:val="21"/>
          <w:highlight w:val="none"/>
          <w14:textFill>
            <w14:solidFill>
              <w14:schemeClr w14:val="tx1"/>
            </w14:solidFill>
          </w14:textFill>
        </w:rPr>
      </w:pPr>
      <w:r/>
      <w:bookmarkStart w:id="186" w:name="_Toc107246246"/>
      <w:r/>
      <w:bookmarkStart w:id="187" w:name="_Toc104560868"/>
      <w:r/>
      <w:bookmarkStart w:id="188" w:name="_Toc100905230"/>
      <w:r/>
      <w:bookmarkStart w:id="189" w:name="_Toc103848553"/>
      <w:r>
        <w:rPr>
          <w:rFonts w:ascii="宋体" w:hAnsi="宋体" w:cs="宋体"/>
          <w:color w:val="000000" w:themeColor="text1"/>
          <w:sz w:val="21"/>
          <w:szCs w:val="21"/>
          <w:highlight w:val="none"/>
          <w14:textFill>
            <w14:solidFill>
              <w14:schemeClr w14:val="tx1"/>
            </w14:solidFill>
          </w14:textFill>
        </w:rPr>
        <w:t xml:space="preserve">28.</w:t>
      </w:r>
      <w:r>
        <w:rPr>
          <w:rFonts w:hint="eastAsia" w:ascii="宋体" w:hAnsi="宋体" w:cs="宋体"/>
          <w:color w:val="000000" w:themeColor="text1"/>
          <w:sz w:val="21"/>
          <w:szCs w:val="21"/>
          <w:highlight w:val="none"/>
          <w14:textFill>
            <w14:solidFill>
              <w14:schemeClr w14:val="tx1"/>
            </w14:solidFill>
          </w14:textFill>
        </w:rPr>
        <w:t xml:space="preserve">开标</w:t>
      </w:r>
      <w:bookmarkEnd w:id="185"/>
      <w:r/>
      <w:bookmarkEnd w:id="186"/>
      <w:r/>
      <w:bookmarkEnd w:id="187"/>
      <w:r/>
      <w:bookmarkEnd w:id="188"/>
      <w:r/>
      <w:bookmarkEnd w:id="189"/>
      <w:r/>
      <w:r/>
    </w:p>
    <w:p>
      <w:pPr>
        <w:rPr>
          <w:color w:val="000000" w:themeColor="text1"/>
          <w:highlight w:val="none"/>
          <w14:textFill>
            <w14:solidFill>
              <w14:schemeClr w14:val="tx1"/>
            </w14:solidFill>
          </w14:textFill>
        </w:rPr>
      </w:pPr>
      <w:r/>
      <w:bookmarkStart w:id="190" w:name="_Toc100905231"/>
      <w:r>
        <w:rPr>
          <w:rFonts w:hint="eastAsia"/>
          <w:color w:val="000000" w:themeColor="text1"/>
          <w:highlight w:val="none"/>
          <w14:textFill>
            <w14:solidFill>
              <w14:schemeClr w14:val="tx1"/>
            </w14:solidFill>
          </w14:textFill>
        </w:rPr>
        <w:t xml:space="preserve">28.1 代理机构将在招标公告中规定的时间和地点组织公开开标。投标人应当按照《供应商操作手册》规定，参加开标活动。投标人未参加开标的，视同认可开标结果。</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28.2开标仪式由代理机构组织。“政府采购管理交易系统（苏采云）”将自动对项目进行开标，并宣读各投标人的《开标一览表》。</w:t>
      </w:r>
      <w:r/>
    </w:p>
    <w:p>
      <w:pPr>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28.3投标人在开标过程中涉及到的投标文件解密、开标结果确认等工作，应按照《供应商操作手册》规定执行。</w:t>
      </w:r>
      <w:r/>
    </w:p>
    <w:p>
      <w:pPr>
        <w:pStyle w:val="882"/>
        <w:ind w:left="0" w:right="210" w:firstLine="0"/>
        <w:rPr>
          <w:rFonts w:ascii="宋体"/>
          <w:color w:val="000000" w:themeColor="text1"/>
          <w:sz w:val="21"/>
          <w:szCs w:val="21"/>
          <w:highlight w:val="none"/>
          <w14:textFill>
            <w14:solidFill>
              <w14:schemeClr w14:val="tx1"/>
            </w14:solidFill>
          </w14:textFill>
        </w:rPr>
      </w:pPr>
      <w:r/>
      <w:bookmarkStart w:id="191" w:name="_Toc107246247"/>
      <w:r>
        <w:rPr>
          <w:rFonts w:ascii="宋体" w:hAnsi="宋体" w:cs="宋体"/>
          <w:color w:val="000000" w:themeColor="text1"/>
          <w:sz w:val="21"/>
          <w:szCs w:val="21"/>
          <w:highlight w:val="none"/>
          <w14:textFill>
            <w14:solidFill>
              <w14:schemeClr w14:val="tx1"/>
            </w14:solidFill>
          </w14:textFill>
        </w:rPr>
        <w:t xml:space="preserve">29.</w:t>
      </w:r>
      <w:r>
        <w:rPr>
          <w:rFonts w:hint="eastAsia" w:ascii="宋体" w:hAnsi="宋体" w:cs="宋体"/>
          <w:color w:val="000000" w:themeColor="text1"/>
          <w:sz w:val="21"/>
          <w:szCs w:val="21"/>
          <w:highlight w:val="none"/>
          <w14:textFill>
            <w14:solidFill>
              <w14:schemeClr w14:val="tx1"/>
            </w14:solidFill>
          </w14:textFill>
        </w:rPr>
        <w:t xml:space="preserve">资格性审查</w:t>
      </w:r>
      <w:bookmarkEnd w:id="191"/>
      <w:r/>
      <w:r/>
    </w:p>
    <w:p>
      <w:pPr>
        <w:rPr>
          <w:rFonts w:cs="Times New Roman"/>
          <w:color w:val="000000" w:themeColor="text1"/>
          <w:highlight w:val="none"/>
          <w14:textFill>
            <w14:solidFill>
              <w14:schemeClr w14:val="tx1"/>
            </w14:solidFill>
          </w14:textFill>
        </w:rPr>
      </w:pPr>
      <w:r/>
      <w:bookmarkStart w:id="192" w:name="_Toc103848554"/>
      <w:r/>
      <w:bookmarkStart w:id="193" w:name="_Toc104560869"/>
      <w:r>
        <w:rPr>
          <w:color w:val="000000" w:themeColor="text1"/>
          <w:highlight w:val="none"/>
          <w14:textFill>
            <w14:solidFill>
              <w14:schemeClr w14:val="tx1"/>
            </w14:solidFill>
          </w14:textFill>
        </w:rPr>
        <w:t xml:space="preserve">29.1</w:t>
      </w:r>
      <w:r>
        <w:rPr>
          <w:rFonts w:hint="eastAsia"/>
          <w:color w:val="000000" w:themeColor="text1"/>
          <w:highlight w:val="none"/>
          <w14:textFill>
            <w14:solidFill>
              <w14:schemeClr w14:val="tx1"/>
            </w14:solidFill>
          </w14:textFill>
        </w:rPr>
        <w:t xml:space="preserve">投标文件的资格性检查。公开招标采购项目开标结束后，采购人或采购代理机构应依法对投标人的资格进行审查。资格审查合格的投标人不足</w:t>
      </w:r>
      <w:r>
        <w:rPr>
          <w:color w:val="000000" w:themeColor="text1"/>
          <w:highlight w:val="none"/>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家的，不进行评标。</w:t>
      </w:r>
      <w:r/>
    </w:p>
    <w:p>
      <w:pPr>
        <w:ind w:firstLine="316"/>
        <w:rPr>
          <w:rFonts w:cs="Times New Roman"/>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w:t>
      </w:r>
      <w:r>
        <w:rPr>
          <w:b/>
          <w:bCs/>
          <w:color w:val="000000" w:themeColor="text1"/>
          <w:highlight w:val="none"/>
          <w14:textFill>
            <w14:solidFill>
              <w14:schemeClr w14:val="tx1"/>
            </w14:solidFill>
          </w14:textFill>
        </w:rPr>
        <w:t xml:space="preserve">29.2</w:t>
      </w:r>
      <w:r>
        <w:rPr>
          <w:rFonts w:hint="eastAsia"/>
          <w:b/>
          <w:bCs/>
          <w:color w:val="000000" w:themeColor="text1"/>
          <w:highlight w:val="none"/>
          <w14:textFill>
            <w14:solidFill>
              <w14:schemeClr w14:val="tx1"/>
            </w14:solidFill>
          </w14:textFill>
        </w:rPr>
        <w:t xml:space="preserve">投标人不具备招标文件规定的投标人资格条件的，应在资格审查时按照无效投标处理。</w:t>
      </w:r>
      <w:r/>
    </w:p>
    <w:p>
      <w:pPr>
        <w:rPr>
          <w:rFonts w:cs="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29.3</w:t>
      </w:r>
      <w:r>
        <w:rPr>
          <w:rFonts w:hint="eastAsia"/>
          <w:color w:val="000000" w:themeColor="text1"/>
          <w:highlight w:val="none"/>
          <w14:textFill>
            <w14:solidFill>
              <w14:schemeClr w14:val="tx1"/>
            </w14:solidFill>
          </w14:textFill>
        </w:rPr>
        <w:t xml:space="preserve">已经进行资格预审的，可以不再对投标人资格进行审查，资格预审合格的投标人在评标阶段资格发生变化的，应当通知采购方。</w:t>
      </w:r>
      <w:r/>
    </w:p>
    <w:p>
      <w:pPr>
        <w:pStyle w:val="882"/>
        <w:ind w:left="0" w:right="210" w:firstLine="0"/>
        <w:rPr>
          <w:rFonts w:ascii="宋体"/>
          <w:color w:val="000000" w:themeColor="text1"/>
          <w:sz w:val="21"/>
          <w:szCs w:val="21"/>
          <w:highlight w:val="none"/>
          <w14:textFill>
            <w14:solidFill>
              <w14:schemeClr w14:val="tx1"/>
            </w14:solidFill>
          </w14:textFill>
        </w:rPr>
      </w:pPr>
      <w:r/>
      <w:bookmarkStart w:id="194" w:name="_Toc107246248"/>
      <w:r>
        <w:rPr>
          <w:rFonts w:ascii="宋体" w:hAnsi="宋体" w:cs="宋体"/>
          <w:color w:val="000000" w:themeColor="text1"/>
          <w:sz w:val="21"/>
          <w:szCs w:val="21"/>
          <w:highlight w:val="none"/>
          <w14:textFill>
            <w14:solidFill>
              <w14:schemeClr w14:val="tx1"/>
            </w14:solidFill>
          </w14:textFill>
        </w:rPr>
        <w:t xml:space="preserve">30.</w:t>
      </w:r>
      <w:r>
        <w:rPr>
          <w:rFonts w:hint="eastAsia" w:ascii="宋体" w:hAnsi="宋体" w:cs="宋体"/>
          <w:color w:val="000000" w:themeColor="text1"/>
          <w:sz w:val="21"/>
          <w:szCs w:val="21"/>
          <w:highlight w:val="none"/>
          <w14:textFill>
            <w14:solidFill>
              <w14:schemeClr w14:val="tx1"/>
            </w14:solidFill>
          </w14:textFill>
        </w:rPr>
        <w:t xml:space="preserve">评标</w:t>
      </w:r>
      <w:bookmarkEnd w:id="192"/>
      <w:r/>
      <w:bookmarkEnd w:id="193"/>
      <w:r/>
      <w:bookmarkEnd w:id="194"/>
      <w:r/>
      <w:r/>
    </w:p>
    <w:p>
      <w:pPr>
        <w:ind w:firstLine="316"/>
        <w:rPr>
          <w:rFonts w:cs="Times New Roman"/>
          <w:b/>
          <w:bCs/>
          <w:color w:val="000000" w:themeColor="text1"/>
          <w:highlight w:val="none"/>
          <w:lang w:val="zh-CN"/>
          <w14:textFill>
            <w14:solidFill>
              <w14:schemeClr w14:val="tx1"/>
            </w14:solidFill>
          </w14:textFill>
        </w:rPr>
      </w:pPr>
      <w:r/>
      <w:bookmarkStart w:id="195" w:name="_Toc104560870"/>
      <w:r/>
      <w:bookmarkStart w:id="196" w:name="_Toc107246249"/>
      <w:r/>
      <w:bookmarkStart w:id="197" w:name="_Toc103848555"/>
      <w:r>
        <w:rPr>
          <w:b/>
          <w:bCs/>
          <w:color w:val="000000" w:themeColor="text1"/>
          <w:highlight w:val="none"/>
          <w:lang w:val="zh-CN"/>
          <w14:textFill>
            <w14:solidFill>
              <w14:schemeClr w14:val="tx1"/>
            </w14:solidFill>
          </w14:textFill>
        </w:rPr>
        <w:t xml:space="preserve">30.1</w:t>
      </w:r>
      <w:r>
        <w:rPr>
          <w:rFonts w:hint="eastAsia"/>
          <w:b/>
          <w:bCs/>
          <w:color w:val="000000" w:themeColor="text1"/>
          <w:highlight w:val="none"/>
          <w:lang w:val="zh-CN"/>
          <w14:textFill>
            <w14:solidFill>
              <w14:schemeClr w14:val="tx1"/>
            </w14:solidFill>
          </w14:textFill>
        </w:rPr>
        <w:t xml:space="preserve">评标委员会</w:t>
      </w:r>
      <w:bookmarkEnd w:id="195"/>
      <w:r/>
      <w:bookmarkEnd w:id="196"/>
      <w:r/>
      <w:bookmarkEnd w:id="197"/>
      <w:r/>
      <w:r/>
    </w:p>
    <w:p>
      <w:pPr>
        <w:rPr>
          <w:rFonts w:cs="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30.1.1</w:t>
      </w:r>
      <w:r>
        <w:rPr>
          <w:rFonts w:hint="eastAsia"/>
          <w:color w:val="000000" w:themeColor="text1"/>
          <w:highlight w:val="none"/>
          <w14:textFill>
            <w14:solidFill>
              <w14:schemeClr w14:val="tx1"/>
            </w14:solidFill>
          </w14:textFill>
        </w:rPr>
        <w:t xml:space="preserve">评标委员会成员组成见</w:t>
      </w:r>
      <w:r>
        <w:rPr>
          <w:rFonts w:hint="eastAsia"/>
          <w:b/>
          <w:bCs/>
          <w:color w:val="000000" w:themeColor="text1"/>
          <w:highlight w:val="none"/>
          <w14:textFill>
            <w14:solidFill>
              <w14:schemeClr w14:val="tx1"/>
            </w14:solidFill>
          </w14:textFill>
        </w:rPr>
        <w:t xml:space="preserve">投标人须知前附表</w:t>
      </w:r>
      <w:r>
        <w:rPr>
          <w:rFonts w:hint="eastAsia"/>
          <w:color w:val="000000" w:themeColor="text1"/>
          <w:highlight w:val="none"/>
          <w14:textFill>
            <w14:solidFill>
              <w14:schemeClr w14:val="tx1"/>
            </w14:solidFill>
          </w14:textFill>
        </w:rPr>
        <w:t xml:space="preserve">，负责具体评标事务，并独立履行职责。</w:t>
      </w:r>
      <w:r/>
    </w:p>
    <w:p>
      <w:pPr>
        <w:ind w:firstLine="316"/>
        <w:rPr>
          <w:rFonts w:cs="Times New Roman"/>
          <w:b/>
          <w:bCs/>
          <w:color w:val="000000" w:themeColor="text1"/>
          <w:highlight w:val="none"/>
          <w:lang w:val="zh-CN"/>
          <w14:textFill>
            <w14:solidFill>
              <w14:schemeClr w14:val="tx1"/>
            </w14:solidFill>
          </w14:textFill>
        </w:rPr>
      </w:pPr>
      <w:r/>
      <w:bookmarkStart w:id="198" w:name="_Toc104560871"/>
      <w:r/>
      <w:bookmarkStart w:id="199" w:name="_Toc103848556"/>
      <w:r/>
      <w:bookmarkStart w:id="200" w:name="_Toc107246250"/>
      <w:r>
        <w:rPr>
          <w:b/>
          <w:bCs/>
          <w:color w:val="000000" w:themeColor="text1"/>
          <w:highlight w:val="none"/>
          <w:lang w:val="zh-CN"/>
          <w14:textFill>
            <w14:solidFill>
              <w14:schemeClr w14:val="tx1"/>
            </w14:solidFill>
          </w14:textFill>
        </w:rPr>
        <w:t xml:space="preserve">30.2</w:t>
      </w:r>
      <w:bookmarkEnd w:id="198"/>
      <w:r/>
      <w:bookmarkEnd w:id="199"/>
      <w:r>
        <w:rPr>
          <w:rFonts w:hint="eastAsia"/>
          <w:b/>
          <w:bCs/>
          <w:color w:val="000000" w:themeColor="text1"/>
          <w:highlight w:val="none"/>
          <w:lang w:val="zh-CN"/>
          <w14:textFill>
            <w14:solidFill>
              <w14:schemeClr w14:val="tx1"/>
            </w14:solidFill>
          </w14:textFill>
        </w:rPr>
        <w:t xml:space="preserve">符合性审查</w:t>
      </w:r>
      <w:bookmarkEnd w:id="200"/>
      <w:r/>
      <w:r/>
    </w:p>
    <w:p>
      <w:pPr>
        <w:rPr>
          <w:rFonts w:cs="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30.2.1</w:t>
      </w:r>
      <w:r>
        <w:rPr>
          <w:rFonts w:hint="eastAsia"/>
          <w:color w:val="000000" w:themeColor="text1"/>
          <w:highlight w:val="none"/>
          <w14:textFill>
            <w14:solidFill>
              <w14:schemeClr w14:val="tx1"/>
            </w14:solidFill>
          </w14:textFill>
        </w:rPr>
        <w:t xml:space="preserve">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before="156"/>
        <w:rPr>
          <w:rFonts w:cs="Times New Roman"/>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w:t>
      </w:r>
      <w:r>
        <w:rPr>
          <w:b/>
          <w:bCs/>
          <w:color w:val="000000" w:themeColor="text1"/>
          <w:highlight w:val="none"/>
          <w14:textFill>
            <w14:solidFill>
              <w14:schemeClr w14:val="tx1"/>
            </w14:solidFill>
          </w14:textFill>
        </w:rPr>
        <w:t xml:space="preserve">30.2.2</w:t>
      </w:r>
      <w:r>
        <w:rPr>
          <w:rFonts w:hint="eastAsia"/>
          <w:b/>
          <w:bCs/>
          <w:color w:val="000000" w:themeColor="text1"/>
          <w:highlight w:val="none"/>
          <w14:textFill>
            <w14:solidFill>
              <w14:schemeClr w14:val="tx1"/>
            </w14:solidFill>
          </w14:textFill>
        </w:rPr>
        <w:t xml:space="preserve">如果投标文件没有响应招标文件实质性要求，评标委员会将予以拒绝，投标人不得通过修改或撤销不合要求的偏离或保留而使其投标成为实质性响应的投标。</w:t>
      </w:r>
      <w:r/>
    </w:p>
    <w:p>
      <w:pPr>
        <w:ind w:firstLine="422"/>
        <w:spacing w:before="156"/>
        <w:rPr>
          <w:rFonts w:cs="Times New Roman"/>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w:t>
      </w:r>
      <w:r>
        <w:rPr>
          <w:b/>
          <w:bCs/>
          <w:color w:val="000000" w:themeColor="text1"/>
          <w:highlight w:val="none"/>
          <w14:textFill>
            <w14:solidFill>
              <w14:schemeClr w14:val="tx1"/>
            </w14:solidFill>
          </w14:textFill>
        </w:rPr>
        <w:t xml:space="preserve">30.2.3</w:t>
      </w:r>
      <w:r>
        <w:rPr>
          <w:rFonts w:hint="eastAsia"/>
          <w:b/>
          <w:bCs/>
          <w:color w:val="000000" w:themeColor="text1"/>
          <w:highlight w:val="none"/>
          <w14:textFill>
            <w14:solidFill>
              <w14:schemeClr w14:val="tx1"/>
            </w14:solidFill>
          </w14:textFill>
        </w:rPr>
        <w:t xml:space="preserve">投标文件有下列情况之一的，在符合性检查时按照无效投标处理：</w:t>
      </w:r>
      <w:r/>
    </w:p>
    <w:p>
      <w:pPr>
        <w:jc w:val="left"/>
        <w:spacing w:line="30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（1）在苏采云系统规定的时间内未成功解密电子响应文件。</w:t>
      </w:r>
      <w:r/>
    </w:p>
    <w:p>
      <w:pPr>
        <w:jc w:val="left"/>
        <w:spacing w:line="30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（2）未按照招标文件要求上传电子投标文件的。</w:t>
      </w:r>
      <w:r/>
    </w:p>
    <w:p>
      <w:pPr>
        <w:jc w:val="left"/>
        <w:spacing w:line="30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（3）在报价时采用选择性报价的。</w:t>
      </w:r>
      <w:r/>
    </w:p>
    <w:p>
      <w:pPr>
        <w:jc w:val="left"/>
        <w:spacing w:line="30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（4）报价超过了采购预算或最高限价的。</w:t>
      </w:r>
      <w:r/>
    </w:p>
    <w:p>
      <w:pPr>
        <w:jc w:val="left"/>
        <w:spacing w:line="30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（5）不符合招标文件中规定的其他实质性要求和条件的（本招标文件中标注“★”符号部分为实质性要求和条件）。</w:t>
      </w:r>
      <w:r/>
    </w:p>
    <w:p>
      <w:pPr>
        <w:jc w:val="left"/>
        <w:spacing w:line="30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（6）不同供应商的投标文件由同一单位或者个人编制。</w:t>
      </w:r>
      <w:r/>
    </w:p>
    <w:p>
      <w:pPr>
        <w:jc w:val="left"/>
        <w:spacing w:line="30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（7）投标文件含有采购人不能接受的附加条件的。</w:t>
      </w:r>
      <w:r/>
    </w:p>
    <w:p>
      <w:pPr>
        <w:jc w:val="left"/>
        <w:spacing w:line="30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jc w:val="left"/>
        <w:spacing w:line="30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（9）投标文件未按照招标文件要求加盖电子签章。</w:t>
      </w:r>
      <w:r/>
    </w:p>
    <w:p>
      <w:pPr>
        <w:jc w:val="left"/>
        <w:spacing w:line="30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（10）不同供应商委托同一单位或者个人办理投标事宜。</w:t>
      </w:r>
      <w:r/>
    </w:p>
    <w:p>
      <w:pPr>
        <w:jc w:val="left"/>
        <w:spacing w:line="30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（11）不同供应商的投标文件载明的项目管理成员或者联系人员为同一人。</w:t>
      </w:r>
      <w:r/>
    </w:p>
    <w:p>
      <w:pPr>
        <w:jc w:val="left"/>
        <w:spacing w:line="30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（12）不同供应商的投标文件异常一致或者投标报价呈规律性差异。</w:t>
      </w:r>
      <w:r/>
    </w:p>
    <w:p>
      <w:pPr>
        <w:jc w:val="left"/>
        <w:spacing w:line="30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（13）不同供应商的单位负责人为同一人或者供应商之间存在直接控股、管理关系的。</w:t>
      </w:r>
      <w:r/>
    </w:p>
    <w:p>
      <w:pPr>
        <w:jc w:val="left"/>
        <w:spacing w:line="30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（14）不同供应商的ip地址、MAC地址、标书制作工具客户端标识码一致的。</w:t>
      </w:r>
      <w:r/>
    </w:p>
    <w:p>
      <w:pPr>
        <w:jc w:val="left"/>
        <w:spacing w:line="30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（15）法律、法规和招标文件规定的其他无效情形。</w:t>
      </w:r>
      <w:r/>
    </w:p>
    <w:p>
      <w:pPr>
        <w:ind w:firstLine="31680"/>
        <w:jc w:val="left"/>
        <w:rPr>
          <w:rFonts w:cs="Microsoft New Tai Lue"/>
          <w:b/>
          <w:color w:val="000000" w:themeColor="text1"/>
          <w:highlight w:val="none"/>
          <w14:textFill>
            <w14:solidFill>
              <w14:schemeClr w14:val="tx1"/>
            </w14:solidFill>
          </w14:textFill>
        </w:rPr>
      </w:pPr>
      <w:r>
        <w:rPr>
          <w:rFonts w:cs="Microsoft New Tai Lue"/>
          <w:b/>
          <w:color w:val="000000" w:themeColor="text1"/>
          <w:highlight w:val="none"/>
          <w14:textFill>
            <w14:solidFill>
              <w14:schemeClr w14:val="tx1"/>
            </w14:solidFill>
          </w14:textFill>
        </w:rPr>
        <w:t xml:space="preserve">★30.2.</w:t>
      </w:r>
      <w:r>
        <w:rPr>
          <w:rFonts w:hint="eastAsia" w:cs="Microsoft New Tai Lue"/>
          <w:b/>
          <w:color w:val="000000" w:themeColor="text1"/>
          <w:highlight w:val="none"/>
          <w14:textFill>
            <w14:solidFill>
              <w14:schemeClr w14:val="tx1"/>
            </w14:solidFill>
          </w14:textFill>
        </w:rPr>
        <w:t xml:space="preserve">4评标委员会</w:t>
      </w:r>
      <w:r>
        <w:rPr>
          <w:rFonts w:cs="Microsoft New Tai Lue"/>
          <w:b/>
          <w:color w:val="000000" w:themeColor="text1"/>
          <w:highlight w:val="none"/>
          <w14:textFill>
            <w14:solidFill>
              <w14:schemeClr w14:val="tx1"/>
            </w14:solidFill>
          </w14:textFill>
        </w:rPr>
        <w:t xml:space="preserve">启动异常低价投标（响应）审查的情形和具体要求，包括：</w:t>
      </w:r>
      <w:r/>
    </w:p>
    <w:p>
      <w:pPr>
        <w:jc w:val="left"/>
        <w:rPr>
          <w:rFonts w:cs="Microsoft New Tai Lue"/>
          <w:color w:val="000000" w:themeColor="text1"/>
          <w:highlight w:val="none"/>
          <w14:textFill>
            <w14:solidFill>
              <w14:schemeClr w14:val="tx1"/>
            </w14:solidFill>
          </w14:textFill>
        </w:rPr>
      </w:pPr>
      <w:r>
        <w:rPr>
          <w:rFonts w:hint="eastAsia" w:cs="Microsoft New Tai Lue"/>
          <w:color w:val="000000" w:themeColor="text1"/>
          <w:highlight w:val="none"/>
          <w14:textFill>
            <w14:solidFill>
              <w14:schemeClr w14:val="tx1"/>
            </w14:solidFill>
          </w14:textFill>
        </w:rPr>
        <w:t xml:space="preserve">（1）评审过程中出现下列情形之一的，评标委员会应当启动异常低价投标（响应）审查程序：</w:t>
      </w:r>
      <w:r/>
    </w:p>
    <w:p>
      <w:pPr>
        <w:jc w:val="left"/>
        <w:widowControl/>
        <w:rPr>
          <w:rFonts w:cs="Microsoft New Tai Lue"/>
          <w:color w:val="000000" w:themeColor="text1"/>
          <w:highlight w:val="none"/>
          <w14:textFill>
            <w14:solidFill>
              <w14:schemeClr w14:val="tx1"/>
            </w14:solidFill>
          </w14:textFill>
        </w:rPr>
      </w:pPr>
      <w:r>
        <w:rPr>
          <w:rFonts w:cs="Microsoft New Tai Lue"/>
          <w:color w:val="000000" w:themeColor="text1"/>
          <w:highlight w:val="none"/>
          <w14:textFill>
            <w14:solidFill>
              <w14:schemeClr w14:val="tx1"/>
            </w14:solidFill>
          </w14:textFill>
        </w:rPr>
        <w:t xml:space="preserve">①</w:t>
      </w:r>
      <w:r>
        <w:rPr>
          <w:rFonts w:cs="Microsoft New Tai Lue"/>
          <w:color w:val="000000" w:themeColor="text1"/>
          <w:highlight w:val="none"/>
          <w:lang w:bidi="ar"/>
          <w14:textFill>
            <w14:solidFill>
              <w14:schemeClr w14:val="tx1"/>
            </w14:solidFill>
          </w14:textFill>
        </w:rPr>
        <w:t xml:space="preserve">投标（响应）报价低于全部通过符合性审查供应商投标（响应）报价平均值</w:t>
      </w:r>
      <w:r>
        <w:rPr>
          <w:rFonts w:hint="eastAsia" w:cs="Microsoft New Tai Lue"/>
          <w:color w:val="000000" w:themeColor="text1"/>
          <w:highlight w:val="none"/>
          <w:lang w:bidi="ar"/>
          <w14:textFill>
            <w14:solidFill>
              <w14:schemeClr w14:val="tx1"/>
            </w14:solidFill>
          </w14:textFill>
        </w:rPr>
        <w:t xml:space="preserve">65</w:t>
      </w:r>
      <w:r>
        <w:rPr>
          <w:rFonts w:cs="Microsoft New Tai Lue"/>
          <w:color w:val="000000" w:themeColor="text1"/>
          <w:highlight w:val="none"/>
          <w:lang w:bidi="ar"/>
          <w14:textFill>
            <w14:solidFill>
              <w14:schemeClr w14:val="tx1"/>
            </w14:solidFill>
          </w14:textFill>
        </w:rPr>
        <w:t xml:space="preserve">%的，即投标（响应）报价&lt;全部通过符合性审查供应商投标（响应）报价平均值×</w:t>
      </w:r>
      <w:r>
        <w:rPr>
          <w:rFonts w:hint="eastAsia" w:cs="Microsoft New Tai Lue"/>
          <w:color w:val="000000" w:themeColor="text1"/>
          <w:highlight w:val="none"/>
          <w:lang w:bidi="ar"/>
          <w14:textFill>
            <w14:solidFill>
              <w14:schemeClr w14:val="tx1"/>
            </w14:solidFill>
          </w14:textFill>
        </w:rPr>
        <w:t xml:space="preserve">65</w:t>
      </w:r>
      <w:r>
        <w:rPr>
          <w:rFonts w:cs="Microsoft New Tai Lue"/>
          <w:color w:val="000000" w:themeColor="text1"/>
          <w:highlight w:val="none"/>
          <w:lang w:bidi="ar"/>
          <w14:textFill>
            <w14:solidFill>
              <w14:schemeClr w14:val="tx1"/>
            </w14:solidFill>
          </w14:textFill>
        </w:rPr>
        <w:t xml:space="preserve">%；</w:t>
      </w:r>
      <w:r/>
    </w:p>
    <w:p>
      <w:pPr>
        <w:jc w:val="left"/>
        <w:widowControl/>
        <w:rPr>
          <w:rFonts w:cs="Microsoft New Tai Lue"/>
          <w:color w:val="000000" w:themeColor="text1"/>
          <w:highlight w:val="none"/>
          <w14:textFill>
            <w14:solidFill>
              <w14:schemeClr w14:val="tx1"/>
            </w14:solidFill>
          </w14:textFill>
        </w:rPr>
      </w:pPr>
      <w:r>
        <w:rPr>
          <w:rFonts w:cs="Microsoft New Tai Lue"/>
          <w:color w:val="000000" w:themeColor="text1"/>
          <w:highlight w:val="none"/>
          <w14:textFill>
            <w14:solidFill>
              <w14:schemeClr w14:val="tx1"/>
            </w14:solidFill>
          </w14:textFill>
        </w:rPr>
        <w:t xml:space="preserve">②</w:t>
      </w:r>
      <w:r>
        <w:rPr>
          <w:rFonts w:cs="Microsoft New Tai Lue"/>
          <w:color w:val="000000" w:themeColor="text1"/>
          <w:highlight w:val="none"/>
          <w:lang w:bidi="ar"/>
          <w14:textFill>
            <w14:solidFill>
              <w14:schemeClr w14:val="tx1"/>
            </w14:solidFill>
          </w14:textFill>
        </w:rPr>
        <w:t xml:space="preserve">投标（响应）报价低于通过符合性审查的次低报价供应商投标（响应）报价</w:t>
      </w:r>
      <w:r>
        <w:rPr>
          <w:rFonts w:hint="eastAsia" w:cs="Microsoft New Tai Lue"/>
          <w:color w:val="000000" w:themeColor="text1"/>
          <w:highlight w:val="none"/>
          <w:lang w:bidi="ar"/>
          <w14:textFill>
            <w14:solidFill>
              <w14:schemeClr w14:val="tx1"/>
            </w14:solidFill>
          </w14:textFill>
        </w:rPr>
        <w:t xml:space="preserve">65</w:t>
      </w:r>
      <w:r>
        <w:rPr>
          <w:rFonts w:cs="Microsoft New Tai Lue"/>
          <w:color w:val="000000" w:themeColor="text1"/>
          <w:highlight w:val="none"/>
          <w:lang w:bidi="ar"/>
          <w14:textFill>
            <w14:solidFill>
              <w14:schemeClr w14:val="tx1"/>
            </w14:solidFill>
          </w14:textFill>
        </w:rPr>
        <w:t xml:space="preserve">%的，即投标（响应）报价&lt;通过符合性审查的次低报价供应商投标（响应）报价×</w:t>
      </w:r>
      <w:r>
        <w:rPr>
          <w:rFonts w:hint="eastAsia" w:cs="Microsoft New Tai Lue"/>
          <w:color w:val="000000" w:themeColor="text1"/>
          <w:highlight w:val="none"/>
          <w:lang w:bidi="ar"/>
          <w14:textFill>
            <w14:solidFill>
              <w14:schemeClr w14:val="tx1"/>
            </w14:solidFill>
          </w14:textFill>
        </w:rPr>
        <w:t xml:space="preserve">65</w:t>
      </w:r>
      <w:r>
        <w:rPr>
          <w:rFonts w:cs="Microsoft New Tai Lue"/>
          <w:color w:val="000000" w:themeColor="text1"/>
          <w:highlight w:val="none"/>
          <w:lang w:bidi="ar"/>
          <w14:textFill>
            <w14:solidFill>
              <w14:schemeClr w14:val="tx1"/>
            </w14:solidFill>
          </w14:textFill>
        </w:rPr>
        <w:t xml:space="preserve">%</w:t>
      </w:r>
      <w:r>
        <w:rPr>
          <w:rFonts w:cs="Microsoft New Tai Lue"/>
          <w:color w:val="000000" w:themeColor="text1"/>
          <w:highlight w:val="none"/>
          <w14:textFill>
            <w14:solidFill>
              <w14:schemeClr w14:val="tx1"/>
            </w14:solidFill>
          </w14:textFill>
        </w:rPr>
        <w:t xml:space="preserve">;</w:t>
      </w:r>
      <w:r/>
    </w:p>
    <w:p>
      <w:pPr>
        <w:jc w:val="left"/>
        <w:widowControl/>
        <w:rPr>
          <w:rFonts w:cs="Microsoft New Tai Lue"/>
          <w:color w:val="000000" w:themeColor="text1"/>
          <w:highlight w:val="none"/>
          <w14:textFill>
            <w14:solidFill>
              <w14:schemeClr w14:val="tx1"/>
            </w14:solidFill>
          </w14:textFill>
        </w:rPr>
      </w:pPr>
      <w:r>
        <w:rPr>
          <w:rFonts w:cs="Microsoft New Tai Lue"/>
          <w:color w:val="000000" w:themeColor="text1"/>
          <w:highlight w:val="none"/>
          <w14:textFill>
            <w14:solidFill>
              <w14:schemeClr w14:val="tx1"/>
            </w14:solidFill>
          </w14:textFill>
        </w:rPr>
        <w:t xml:space="preserve">③</w:t>
      </w:r>
      <w:r>
        <w:rPr>
          <w:rFonts w:cs="Microsoft New Tai Lue"/>
          <w:color w:val="000000" w:themeColor="text1"/>
          <w:highlight w:val="none"/>
          <w:lang w:bidi="ar"/>
          <w14:textFill>
            <w14:solidFill>
              <w14:schemeClr w14:val="tx1"/>
            </w14:solidFill>
          </w14:textFill>
        </w:rPr>
        <w:t xml:space="preserve">投标（响应）报价低于采购项目最高限价</w:t>
      </w:r>
      <w:r>
        <w:rPr>
          <w:rFonts w:hint="eastAsia" w:cs="Microsoft New Tai Lue"/>
          <w:color w:val="000000" w:themeColor="text1"/>
          <w:highlight w:val="none"/>
          <w:lang w:bidi="ar"/>
          <w14:textFill>
            <w14:solidFill>
              <w14:schemeClr w14:val="tx1"/>
            </w14:solidFill>
          </w14:textFill>
        </w:rPr>
        <w:t xml:space="preserve">6</w:t>
      </w:r>
      <w:r>
        <w:rPr>
          <w:rFonts w:cs="Microsoft New Tai Lue"/>
          <w:color w:val="000000" w:themeColor="text1"/>
          <w:highlight w:val="none"/>
          <w:lang w:bidi="ar"/>
          <w14:textFill>
            <w14:solidFill>
              <w14:schemeClr w14:val="tx1"/>
            </w14:solidFill>
          </w14:textFill>
        </w:rPr>
        <w:t xml:space="preserve">5%的，即投标（响应）报价&lt;采购项目最高限价×</w:t>
      </w:r>
      <w:r>
        <w:rPr>
          <w:rFonts w:hint="eastAsia" w:cs="Microsoft New Tai Lue"/>
          <w:color w:val="000000" w:themeColor="text1"/>
          <w:highlight w:val="none"/>
          <w:lang w:bidi="ar"/>
          <w14:textFill>
            <w14:solidFill>
              <w14:schemeClr w14:val="tx1"/>
            </w14:solidFill>
          </w14:textFill>
        </w:rPr>
        <w:t xml:space="preserve">65</w:t>
      </w:r>
      <w:r>
        <w:rPr>
          <w:rFonts w:cs="Microsoft New Tai Lue"/>
          <w:color w:val="000000" w:themeColor="text1"/>
          <w:highlight w:val="none"/>
          <w:lang w:bidi="ar"/>
          <w14:textFill>
            <w14:solidFill>
              <w14:schemeClr w14:val="tx1"/>
            </w14:solidFill>
          </w14:textFill>
        </w:rPr>
        <w:t xml:space="preserve">%</w:t>
      </w:r>
      <w:r>
        <w:rPr>
          <w:rFonts w:cs="Microsoft New Tai Lue"/>
          <w:color w:val="000000" w:themeColor="text1"/>
          <w:highlight w:val="none"/>
          <w14:textFill>
            <w14:solidFill>
              <w14:schemeClr w14:val="tx1"/>
            </w14:solidFill>
          </w14:textFill>
        </w:rPr>
        <w:t xml:space="preserve">；</w:t>
      </w:r>
      <w:r/>
    </w:p>
    <w:p>
      <w:pPr>
        <w:jc w:val="left"/>
        <w:rPr>
          <w:rFonts w:cs="Microsoft New Tai Lue"/>
          <w:color w:val="000000" w:themeColor="text1"/>
          <w:highlight w:val="none"/>
          <w14:textFill>
            <w14:solidFill>
              <w14:schemeClr w14:val="tx1"/>
            </w14:solidFill>
          </w14:textFill>
        </w:rPr>
      </w:pPr>
      <w:r>
        <w:rPr>
          <w:rFonts w:cs="Microsoft New Tai Lue"/>
          <w:color w:val="000000" w:themeColor="text1"/>
          <w:highlight w:val="none"/>
          <w14:textFill>
            <w14:solidFill>
              <w14:schemeClr w14:val="tx1"/>
            </w14:solidFill>
          </w14:textFill>
        </w:rPr>
        <w:t xml:space="preserve">④</w:t>
      </w:r>
      <w:r>
        <w:rPr>
          <w:rFonts w:hint="eastAsia" w:cs="Microsoft New Tai Lue"/>
          <w:color w:val="000000" w:themeColor="text1"/>
          <w:highlight w:val="none"/>
          <w:lang w:bidi="ar"/>
          <w14:textFill>
            <w14:solidFill>
              <w14:schemeClr w14:val="tx1"/>
            </w14:solidFill>
          </w14:textFill>
        </w:rPr>
        <w:t xml:space="preserve">评标委员会</w:t>
      </w:r>
      <w:r>
        <w:rPr>
          <w:rFonts w:cs="Microsoft New Tai Lue"/>
          <w:color w:val="000000" w:themeColor="text1"/>
          <w:highlight w:val="none"/>
          <w:lang w:bidi="ar"/>
          <w14:textFill>
            <w14:solidFill>
              <w14:schemeClr w14:val="tx1"/>
            </w14:solidFill>
          </w14:textFill>
        </w:rPr>
        <w:t xml:space="preserve">基于专业判断，认为供应商报价过低，有可能影响产品质量或者不能诚信履约的其他情形。</w:t>
      </w:r>
      <w:r/>
    </w:p>
    <w:p>
      <w:pPr>
        <w:rPr>
          <w:rFonts w:cs="Microsoft New Tai Lue"/>
          <w:color w:val="000000" w:themeColor="text1"/>
          <w:highlight w:val="none"/>
          <w:lang w:bidi="ar"/>
          <w14:textFill>
            <w14:solidFill>
              <w14:schemeClr w14:val="tx1"/>
            </w14:solidFill>
          </w14:textFill>
        </w:rPr>
      </w:pPr>
      <w:r>
        <w:rPr>
          <w:rFonts w:cs="Microsoft New Tai Lue"/>
          <w:color w:val="000000" w:themeColor="text1"/>
          <w:highlight w:val="none"/>
          <w:lang w:bidi="ar"/>
          <w14:textFill>
            <w14:solidFill>
              <w14:schemeClr w14:val="tx1"/>
            </w14:solidFill>
          </w14:textFill>
        </w:rPr>
        <w:t xml:space="preserve">（2）</w:t>
      </w:r>
      <w:r>
        <w:rPr>
          <w:rFonts w:hint="eastAsia" w:cs="Microsoft New Tai Lue"/>
          <w:color w:val="000000" w:themeColor="text1"/>
          <w:highlight w:val="none"/>
          <w:lang w:bidi="ar"/>
          <w14:textFill>
            <w14:solidFill>
              <w14:schemeClr w14:val="tx1"/>
            </w14:solidFill>
          </w14:textFill>
        </w:rPr>
        <w:t xml:space="preserve">评标委员会</w:t>
      </w:r>
      <w:r>
        <w:rPr>
          <w:rFonts w:cs="Microsoft New Tai Lue"/>
          <w:color w:val="000000" w:themeColor="text1"/>
          <w:highlight w:val="none"/>
          <w:lang w:bidi="ar"/>
          <w14:textFill>
            <w14:solidFill>
              <w14:schemeClr w14:val="tx1"/>
            </w14:solidFill>
          </w14:textFill>
        </w:rPr>
        <w:t xml:space="preserve">启动异常低价投标（响应）审查后，属于前述第</w:t>
      </w:r>
      <w:r>
        <w:rPr>
          <w:rFonts w:cs="Microsoft New Tai Lue"/>
          <w:color w:val="000000" w:themeColor="text1"/>
          <w:highlight w:val="none"/>
          <w14:textFill>
            <w14:solidFill>
              <w14:schemeClr w14:val="tx1"/>
            </w14:solidFill>
          </w14:textFill>
        </w:rPr>
        <w:t xml:space="preserve">①</w:t>
      </w:r>
      <w:r>
        <w:rPr>
          <w:rFonts w:cs="Microsoft New Tai Lue"/>
          <w:color w:val="000000" w:themeColor="text1"/>
          <w:highlight w:val="none"/>
          <w:lang w:bidi="ar"/>
          <w14:textFill>
            <w14:solidFill>
              <w14:schemeClr w14:val="tx1"/>
            </w14:solidFill>
          </w14:textFill>
        </w:rPr>
        <w:t xml:space="preserve">项至第</w:t>
      </w:r>
      <w:r>
        <w:rPr>
          <w:rFonts w:cs="Microsoft New Tai Lue"/>
          <w:color w:val="000000" w:themeColor="text1"/>
          <w:highlight w:val="none"/>
          <w14:textFill>
            <w14:solidFill>
              <w14:schemeClr w14:val="tx1"/>
            </w14:solidFill>
          </w14:textFill>
        </w:rPr>
        <w:t xml:space="preserve">④</w:t>
      </w:r>
      <w:r>
        <w:rPr>
          <w:rFonts w:cs="Microsoft New Tai Lue"/>
          <w:color w:val="000000" w:themeColor="text1"/>
          <w:highlight w:val="none"/>
          <w:lang w:bidi="ar"/>
          <w14:textFill>
            <w14:solidFill>
              <w14:schemeClr w14:val="tx1"/>
            </w14:solidFill>
          </w14:textFill>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cs="Microsoft New Tai Lue"/>
          <w:color w:val="000000" w:themeColor="text1"/>
          <w:highlight w:val="none"/>
          <w:lang w:bidi="ar"/>
          <w14:textFill>
            <w14:solidFill>
              <w14:schemeClr w14:val="tx1"/>
            </w14:solidFill>
          </w14:textFill>
        </w:rPr>
        <w:t xml:space="preserve">③</w:t>
      </w:r>
      <w:r>
        <w:rPr>
          <w:rFonts w:cs="Microsoft New Tai Lue"/>
          <w:color w:val="000000" w:themeColor="text1"/>
          <w:highlight w:val="none"/>
          <w:lang w:bidi="ar"/>
          <w14:textFill>
            <w14:solidFill>
              <w14:schemeClr w14:val="tx1"/>
            </w14:solidFill>
          </w14:textFill>
        </w:rPr>
        <w:t xml:space="preserve">项情形，供应商已随投标（响应）文件一并提交相关书面说明及必要的证明材料的，在评审现场可不再重复提交。</w:t>
      </w:r>
      <w:r/>
    </w:p>
    <w:p>
      <w:pPr>
        <w:pStyle w:val="897"/>
        <w:rPr>
          <w:color w:val="000000" w:themeColor="text1"/>
          <w:highlight w:val="none"/>
          <w14:textFill>
            <w14:solidFill>
              <w14:schemeClr w14:val="tx1"/>
            </w14:solidFill>
          </w14:textFill>
        </w:rPr>
      </w:pPr>
      <w:r>
        <w:rPr>
          <w:rFonts w:hint="eastAsia" w:ascii="宋体" w:hAnsi="宋体" w:cs="Microsoft New Tai Lue"/>
          <w:color w:val="000000" w:themeColor="text1"/>
          <w:highlight w:val="none"/>
          <w:lang w:bidi="ar"/>
          <w14:textFill>
            <w14:solidFill>
              <w14:schemeClr w14:val="tx1"/>
            </w14:solidFill>
          </w14:textFill>
        </w:rPr>
        <w:t xml:space="preserve">评标委员会</w:t>
      </w:r>
      <w:r>
        <w:rPr>
          <w:rFonts w:ascii="宋体" w:hAnsi="宋体" w:cs="Microsoft New Tai Lue"/>
          <w:color w:val="000000" w:themeColor="text1"/>
          <w:highlight w:val="none"/>
          <w:lang w:bidi="ar"/>
          <w14:textFill>
            <w14:solidFill>
              <w14:schemeClr w14:val="tx1"/>
            </w14:solidFill>
          </w14:textFill>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cs="Microsoft New Tai Lue"/>
          <w:color w:val="000000" w:themeColor="text1"/>
          <w:highlight w:val="none"/>
          <w:lang w:bidi="ar"/>
          <w14:textFill>
            <w14:solidFill>
              <w14:schemeClr w14:val="tx1"/>
            </w14:solidFill>
          </w14:textFill>
        </w:rPr>
        <w:t xml:space="preserve">评标委员会</w:t>
      </w:r>
      <w:r>
        <w:rPr>
          <w:rFonts w:ascii="宋体" w:hAnsi="宋体" w:cs="Microsoft New Tai Lue"/>
          <w:color w:val="000000" w:themeColor="text1"/>
          <w:highlight w:val="none"/>
          <w:lang w:bidi="ar"/>
          <w14:textFill>
            <w14:solidFill>
              <w14:schemeClr w14:val="tx1"/>
            </w14:solidFill>
          </w14:textFill>
        </w:rPr>
        <w:t xml:space="preserve">应当将其作为无效投标（响应）处理。</w:t>
      </w:r>
      <w:bookmarkEnd w:id="190"/>
      <w:r/>
      <w:r/>
    </w:p>
    <w:p>
      <w:pPr>
        <w:ind w:firstLine="316"/>
        <w:rPr>
          <w:rFonts w:cs="Times New Roman"/>
          <w:b/>
          <w:bCs/>
          <w:color w:val="000000" w:themeColor="text1"/>
          <w:highlight w:val="none"/>
          <w:lang w:val="zh-CN"/>
          <w14:textFill>
            <w14:solidFill>
              <w14:schemeClr w14:val="tx1"/>
            </w14:solidFill>
          </w14:textFill>
        </w:rPr>
      </w:pPr>
      <w:r/>
      <w:bookmarkStart w:id="201" w:name="_Toc104560872"/>
      <w:r/>
      <w:bookmarkStart w:id="202" w:name="_Toc107246251"/>
      <w:r/>
      <w:bookmarkStart w:id="203" w:name="_Toc103848557"/>
      <w:r>
        <w:rPr>
          <w:b/>
          <w:bCs/>
          <w:color w:val="000000" w:themeColor="text1"/>
          <w:highlight w:val="none"/>
          <w:lang w:val="zh-CN"/>
          <w14:textFill>
            <w14:solidFill>
              <w14:schemeClr w14:val="tx1"/>
            </w14:solidFill>
          </w14:textFill>
        </w:rPr>
        <w:t xml:space="preserve">30.3</w:t>
      </w:r>
      <w:r>
        <w:rPr>
          <w:rFonts w:hint="eastAsia"/>
          <w:b/>
          <w:bCs/>
          <w:color w:val="000000" w:themeColor="text1"/>
          <w:highlight w:val="none"/>
          <w:lang w:val="zh-CN"/>
          <w14:textFill>
            <w14:solidFill>
              <w14:schemeClr w14:val="tx1"/>
            </w14:solidFill>
          </w14:textFill>
        </w:rPr>
        <w:t xml:space="preserve">投标文件澄清</w:t>
      </w:r>
      <w:bookmarkEnd w:id="201"/>
      <w:r/>
      <w:bookmarkEnd w:id="202"/>
      <w:r/>
      <w:bookmarkEnd w:id="203"/>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30.1评标期间，为有助于对投标文件的审查、评价和比较，评委会有权以电子函件形式要求投标人对其投标文件进行澄清，但并非对每个投标人都作澄清要求。</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30.2接到评委会澄清要求的投标人应派人按评委会规定的时间和格式在“政府采购管理交易系统（苏采云）”中做出澄清，澄清的内容作为投标文件的补充部分，但投标的价格和实质性的内容不得做任何更改。具体操作方式见《供应商操作手册》。</w:t>
      </w:r>
      <w:r/>
    </w:p>
    <w:p>
      <w:pPr>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30.3 接到评委会澄清要求的投标人如未按规定做出澄清，其风险由投标人自行承担。</w:t>
      </w:r>
      <w:r/>
    </w:p>
    <w:p>
      <w:pPr>
        <w:ind w:firstLine="316"/>
        <w:rPr>
          <w:rFonts w:cs="Times New Roman"/>
          <w:b/>
          <w:bCs/>
          <w:color w:val="000000" w:themeColor="text1"/>
          <w:highlight w:val="none"/>
          <w:lang w:val="zh-CN"/>
          <w14:textFill>
            <w14:solidFill>
              <w14:schemeClr w14:val="tx1"/>
            </w14:solidFill>
          </w14:textFill>
        </w:rPr>
      </w:pPr>
      <w:r/>
      <w:bookmarkStart w:id="204" w:name="_Toc107246252"/>
      <w:r>
        <w:rPr>
          <w:b/>
          <w:bCs/>
          <w:color w:val="000000" w:themeColor="text1"/>
          <w:highlight w:val="none"/>
          <w:lang w:val="zh-CN"/>
          <w14:textFill>
            <w14:solidFill>
              <w14:schemeClr w14:val="tx1"/>
            </w14:solidFill>
          </w14:textFill>
        </w:rPr>
        <w:t xml:space="preserve">30.4</w:t>
      </w:r>
      <w:bookmarkEnd w:id="204"/>
      <w:r>
        <w:rPr>
          <w:rFonts w:hint="eastAsia"/>
          <w:b/>
          <w:bCs/>
          <w:color w:val="000000" w:themeColor="text1"/>
          <w:highlight w:val="none"/>
          <w:lang w:val="zh-CN"/>
          <w14:textFill>
            <w14:solidFill>
              <w14:schemeClr w14:val="tx1"/>
            </w14:solidFill>
          </w14:textFill>
        </w:rPr>
        <w:t xml:space="preserve">报价修正</w:t>
      </w:r>
      <w:r/>
    </w:p>
    <w:p>
      <w:pPr>
        <w:rPr>
          <w:rFonts w:cs="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30.4.1</w:t>
      </w:r>
      <w:r>
        <w:rPr>
          <w:rFonts w:hint="eastAsia"/>
          <w:color w:val="000000" w:themeColor="text1"/>
          <w:highlight w:val="none"/>
          <w14:textFill>
            <w14:solidFill>
              <w14:schemeClr w14:val="tx1"/>
            </w14:solidFill>
          </w14:textFill>
        </w:rPr>
        <w:t xml:space="preserve">投标文件报价出现前后不一致的，除招标文件另有规定外，按照下列规定修正：</w:t>
      </w:r>
      <w:r/>
    </w:p>
    <w:p>
      <w:pPr>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（1）投标文件中开标一览表内容与投标文件中相应内容不一致的，以开标一览表为准。</w:t>
      </w:r>
      <w:r/>
    </w:p>
    <w:p>
      <w:pPr>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（2）大写金额与小写金额不一致的，以大写金额为准。</w:t>
      </w:r>
      <w:r/>
    </w:p>
    <w:p>
      <w:pPr>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（3）单价金额小数点或者百分比有明显错位的，以开标一览表的总价为准，并修改单价。</w:t>
      </w:r>
      <w:r/>
    </w:p>
    <w:p>
      <w:pPr>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（4）总价金额与按单价汇总金额不一致的，以单价金额计算结果为准。</w:t>
      </w:r>
      <w:r/>
    </w:p>
    <w:p>
      <w:pPr>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同时出现两种以上错误的，按照前款规定的顺序修正。</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评委会将按上述修正错误的方法调整投标文件中的投标报价，并通过“政府采购管理交易系统（苏采云）”告知投标人，调整后的价格应对投标人具有约束力。如果投标人不接受修正后的价格，则其投标将被拒绝。</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评委会将允许修正投标文件中不构成重大偏离的、微小的、非正规的、不一致的或不规则的地方，但这些修改不能影响任何投标人相应的名次排列。</w:t>
      </w:r>
      <w:r/>
    </w:p>
    <w:p>
      <w:pPr>
        <w:ind w:firstLine="316"/>
        <w:rPr>
          <w:rFonts w:cs="Times New Roman"/>
          <w:b/>
          <w:bCs/>
          <w:color w:val="000000" w:themeColor="text1"/>
          <w:highlight w:val="none"/>
          <w:lang w:val="zh-CN"/>
          <w14:textFill>
            <w14:solidFill>
              <w14:schemeClr w14:val="tx1"/>
            </w14:solidFill>
          </w14:textFill>
        </w:rPr>
      </w:pPr>
      <w:r/>
      <w:bookmarkStart w:id="205" w:name="_Toc104560873"/>
      <w:r/>
      <w:bookmarkStart w:id="206" w:name="_Toc103848558"/>
      <w:r/>
      <w:bookmarkStart w:id="207" w:name="_Toc107246253"/>
      <w:r>
        <w:rPr>
          <w:b/>
          <w:bCs/>
          <w:color w:val="000000" w:themeColor="text1"/>
          <w:highlight w:val="none"/>
          <w:lang w:val="zh-CN"/>
          <w14:textFill>
            <w14:solidFill>
              <w14:schemeClr w14:val="tx1"/>
            </w14:solidFill>
          </w14:textFill>
        </w:rPr>
        <w:t xml:space="preserve">30.5</w:t>
      </w:r>
      <w:r>
        <w:rPr>
          <w:rFonts w:hint="eastAsia"/>
          <w:b/>
          <w:bCs/>
          <w:color w:val="000000" w:themeColor="text1"/>
          <w:highlight w:val="none"/>
          <w:lang w:val="zh-CN"/>
          <w14:textFill>
            <w14:solidFill>
              <w14:schemeClr w14:val="tx1"/>
            </w14:solidFill>
          </w14:textFill>
        </w:rPr>
        <w:t xml:space="preserve">同品牌多家投标人处理原则</w:t>
      </w:r>
      <w:bookmarkEnd w:id="205"/>
      <w:r/>
      <w:bookmarkEnd w:id="206"/>
      <w:r/>
      <w:bookmarkEnd w:id="207"/>
      <w:r/>
      <w:r/>
    </w:p>
    <w:p>
      <w:pPr>
        <w:rPr>
          <w:rFonts w:cs="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30.5.1</w:t>
      </w:r>
      <w:r>
        <w:rPr>
          <w:rFonts w:hint="eastAsia"/>
          <w:color w:val="000000" w:themeColor="text1"/>
          <w:highlight w:val="none"/>
          <w14:textFill>
            <w14:solidFill>
              <w14:schemeClr w14:val="tx1"/>
            </w14:solidFill>
          </w14:textFill>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rPr>
          <w:rFonts w:cs="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30.5.2</w:t>
      </w:r>
      <w:r>
        <w:rPr>
          <w:rFonts w:hint="eastAsia"/>
          <w:color w:val="000000" w:themeColor="text1"/>
          <w:highlight w:val="none"/>
          <w14:textFill>
            <w14:solidFill>
              <w14:schemeClr w14:val="tx1"/>
            </w14:solidFill>
          </w14:textFill>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rPr>
          <w:rFonts w:cs="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30.5.3</w:t>
      </w:r>
      <w:r>
        <w:rPr>
          <w:rFonts w:hint="eastAsia"/>
          <w:color w:val="000000" w:themeColor="text1"/>
          <w:highlight w:val="none"/>
          <w14:textFill>
            <w14:solidFill>
              <w14:schemeClr w14:val="tx1"/>
            </w14:solidFill>
          </w14:textFill>
        </w:rPr>
        <w:t xml:space="preserve">非单一产品采购项目，根据采购项目技术构成、产品价格比重等合理确定核心产品，核心产品见</w:t>
      </w:r>
      <w:r>
        <w:rPr>
          <w:rFonts w:hint="eastAsia"/>
          <w:b/>
          <w:bCs/>
          <w:color w:val="000000" w:themeColor="text1"/>
          <w:highlight w:val="none"/>
          <w14:textFill>
            <w14:solidFill>
              <w14:schemeClr w14:val="tx1"/>
            </w14:solidFill>
          </w14:textFill>
        </w:rPr>
        <w:t xml:space="preserve">投标人须知前附表</w:t>
      </w:r>
      <w:r>
        <w:rPr>
          <w:rFonts w:hint="eastAsia"/>
          <w:color w:val="000000" w:themeColor="text1"/>
          <w:highlight w:val="none"/>
          <w14:textFill>
            <w14:solidFill>
              <w14:schemeClr w14:val="tx1"/>
            </w14:solidFill>
          </w14:textFill>
        </w:rPr>
        <w:t xml:space="preserve">。多家投标人提供的核心产品品牌相同的，按前两款规定处理。</w:t>
      </w:r>
      <w:r/>
    </w:p>
    <w:p>
      <w:pPr>
        <w:ind w:firstLine="316"/>
        <w:rPr>
          <w:rFonts w:cs="Times New Roman"/>
          <w:b/>
          <w:bCs/>
          <w:color w:val="000000" w:themeColor="text1"/>
          <w:highlight w:val="none"/>
          <w:lang w:val="zh-CN"/>
          <w14:textFill>
            <w14:solidFill>
              <w14:schemeClr w14:val="tx1"/>
            </w14:solidFill>
          </w14:textFill>
        </w:rPr>
      </w:pPr>
      <w:r/>
      <w:bookmarkStart w:id="208" w:name="_Toc107246254"/>
      <w:r/>
      <w:bookmarkStart w:id="209" w:name="_Toc103848559"/>
      <w:r/>
      <w:bookmarkStart w:id="210" w:name="_Toc104560874"/>
      <w:r>
        <w:rPr>
          <w:b/>
          <w:bCs/>
          <w:color w:val="000000" w:themeColor="text1"/>
          <w:highlight w:val="none"/>
          <w:lang w:val="zh-CN"/>
          <w14:textFill>
            <w14:solidFill>
              <w14:schemeClr w14:val="tx1"/>
            </w14:solidFill>
          </w14:textFill>
        </w:rPr>
        <w:t xml:space="preserve">30.6</w:t>
      </w:r>
      <w:r>
        <w:rPr>
          <w:rFonts w:hint="eastAsia"/>
          <w:b/>
          <w:bCs/>
          <w:color w:val="000000" w:themeColor="text1"/>
          <w:highlight w:val="none"/>
          <w:lang w:val="zh-CN"/>
          <w14:textFill>
            <w14:solidFill>
              <w14:schemeClr w14:val="tx1"/>
            </w14:solidFill>
          </w14:textFill>
        </w:rPr>
        <w:t xml:space="preserve">比较与评价</w:t>
      </w:r>
      <w:bookmarkEnd w:id="208"/>
      <w:r/>
      <w:bookmarkEnd w:id="209"/>
      <w:r/>
      <w:bookmarkEnd w:id="210"/>
      <w:r/>
      <w:r/>
    </w:p>
    <w:p>
      <w:pPr>
        <w:rPr>
          <w:rFonts w:cs="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30.6.1</w:t>
      </w:r>
      <w:r>
        <w:rPr>
          <w:rFonts w:hint="eastAsia"/>
          <w:color w:val="000000" w:themeColor="text1"/>
          <w:highlight w:val="none"/>
          <w14:textFill>
            <w14:solidFill>
              <w14:schemeClr w14:val="tx1"/>
            </w14:solidFill>
          </w14:textFill>
        </w:rPr>
        <w:t xml:space="preserve">评标委员会应当按照招标文件中第五章《评标方法和评标标准》，对符合性审查合格的投标文件进行比较与评价。</w:t>
      </w:r>
      <w:r/>
    </w:p>
    <w:p>
      <w:pPr>
        <w:ind w:firstLine="316"/>
        <w:rPr>
          <w:rFonts w:cs="Times New Roman"/>
          <w:b/>
          <w:bCs/>
          <w:color w:val="000000" w:themeColor="text1"/>
          <w:highlight w:val="none"/>
          <w:lang w:val="zh-CN"/>
          <w14:textFill>
            <w14:solidFill>
              <w14:schemeClr w14:val="tx1"/>
            </w14:solidFill>
          </w14:textFill>
        </w:rPr>
      </w:pPr>
      <w:r/>
      <w:bookmarkStart w:id="211" w:name="_Toc107246255"/>
      <w:r>
        <w:rPr>
          <w:b/>
          <w:bCs/>
          <w:color w:val="000000" w:themeColor="text1"/>
          <w:highlight w:val="none"/>
          <w:lang w:val="zh-CN"/>
          <w14:textFill>
            <w14:solidFill>
              <w14:schemeClr w14:val="tx1"/>
            </w14:solidFill>
          </w14:textFill>
        </w:rPr>
        <w:t xml:space="preserve">30.7</w:t>
      </w:r>
      <w:r>
        <w:rPr>
          <w:rFonts w:hint="eastAsia"/>
          <w:b/>
          <w:bCs/>
          <w:color w:val="000000" w:themeColor="text1"/>
          <w:highlight w:val="none"/>
          <w:lang w:val="zh-CN"/>
          <w14:textFill>
            <w14:solidFill>
              <w14:schemeClr w14:val="tx1"/>
            </w14:solidFill>
          </w14:textFill>
        </w:rPr>
        <w:t xml:space="preserve">编写评标报告</w:t>
      </w:r>
      <w:bookmarkEnd w:id="211"/>
      <w:r/>
      <w:r/>
    </w:p>
    <w:p>
      <w:pPr>
        <w:rPr>
          <w:rFonts w:cs="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30.7.1</w:t>
      </w:r>
      <w:r>
        <w:rPr>
          <w:rFonts w:hint="eastAsia"/>
          <w:color w:val="000000" w:themeColor="text1"/>
          <w:highlight w:val="none"/>
          <w14:textFill>
            <w14:solidFill>
              <w14:schemeClr w14:val="tx1"/>
            </w14:solidFill>
          </w14:textFill>
        </w:rPr>
        <w:t xml:space="preserve">评标委员会根据全体评标成员签字的原始评标记录和评标结果编写评标报告。</w:t>
      </w:r>
      <w:r/>
    </w:p>
    <w:p>
      <w:pPr>
        <w:ind w:firstLine="316"/>
        <w:rPr>
          <w:rFonts w:cs="Times New Roman"/>
          <w:b/>
          <w:bCs/>
          <w:color w:val="000000" w:themeColor="text1"/>
          <w:highlight w:val="none"/>
          <w:lang w:val="zh-CN"/>
          <w14:textFill>
            <w14:solidFill>
              <w14:schemeClr w14:val="tx1"/>
            </w14:solidFill>
          </w14:textFill>
        </w:rPr>
      </w:pPr>
      <w:r/>
      <w:bookmarkStart w:id="212" w:name="_Toc107246256"/>
      <w:r/>
      <w:bookmarkStart w:id="213" w:name="_Toc104560876"/>
      <w:r/>
      <w:bookmarkStart w:id="214" w:name="_Toc103848561"/>
      <w:r>
        <w:rPr>
          <w:b/>
          <w:bCs/>
          <w:color w:val="000000" w:themeColor="text1"/>
          <w:highlight w:val="none"/>
          <w:lang w:val="zh-CN"/>
          <w14:textFill>
            <w14:solidFill>
              <w14:schemeClr w14:val="tx1"/>
            </w14:solidFill>
          </w14:textFill>
        </w:rPr>
        <w:t xml:space="preserve">30.8</w:t>
      </w:r>
      <w:r>
        <w:rPr>
          <w:rFonts w:hint="eastAsia"/>
          <w:b/>
          <w:bCs/>
          <w:color w:val="000000" w:themeColor="text1"/>
          <w:highlight w:val="none"/>
          <w:lang w:val="zh-CN"/>
          <w14:textFill>
            <w14:solidFill>
              <w14:schemeClr w14:val="tx1"/>
            </w14:solidFill>
          </w14:textFill>
        </w:rPr>
        <w:t xml:space="preserve">评标过程的保密</w:t>
      </w:r>
      <w:bookmarkEnd w:id="212"/>
      <w:r/>
      <w:bookmarkEnd w:id="213"/>
      <w:r/>
      <w:bookmarkEnd w:id="214"/>
      <w:r>
        <w:rPr>
          <w:rFonts w:cs="Times New Roman"/>
          <w:b/>
          <w:bCs/>
          <w:color w:val="000000" w:themeColor="text1"/>
          <w:highlight w:val="none"/>
          <w:lang w:val="zh-CN"/>
          <w14:textFill>
            <w14:solidFill>
              <w14:schemeClr w14:val="tx1"/>
            </w14:solidFill>
          </w14:textFill>
        </w:rPr>
        <w:tab/>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30.8.1公开开标后，直至签订合同之日止，凡是与审查、澄清、评价和比较投标的有关资料以及授标建议等，采购人、评委、代理机构工作人员均不得向投标人或与评标无关的其他人员透露。</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30.8.2在评标过程中，投标人不得以任何行为影响评标过程，否则其投标文件将被作为无效投标文件。</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30.8.3 在评标期间，代理机构将设专门工作人员与投标人联系。</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30.8.4 代理机构和评委会不向未中标的投标人解释未中标原因，也不公布评标过程中的相关细节。</w:t>
      </w:r>
      <w:r/>
    </w:p>
    <w:p>
      <w:pPr>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30.8.5 采用综合评分法的项目，未中标的投标人可于中标结果公告期限届满之日起通过“政府采购管理交易系统（苏采云）”查看自己的评审得分及排序情况。</w:t>
      </w:r>
      <w:r/>
    </w:p>
    <w:p>
      <w:pPr>
        <w:pStyle w:val="882"/>
        <w:ind w:left="0" w:right="210" w:firstLine="0"/>
        <w:rPr>
          <w:rFonts w:ascii="宋体"/>
          <w:color w:val="000000" w:themeColor="text1"/>
          <w:sz w:val="21"/>
          <w:szCs w:val="21"/>
          <w:highlight w:val="none"/>
          <w14:textFill>
            <w14:solidFill>
              <w14:schemeClr w14:val="tx1"/>
            </w14:solidFill>
          </w14:textFill>
        </w:rPr>
      </w:pPr>
      <w:r/>
      <w:bookmarkStart w:id="215" w:name="_Toc107246257"/>
      <w:r>
        <w:rPr>
          <w:rFonts w:hint="eastAsia" w:ascii="宋体" w:hAnsi="宋体" w:cs="宋体"/>
          <w:color w:val="000000" w:themeColor="text1"/>
          <w:sz w:val="21"/>
          <w:szCs w:val="21"/>
          <w:highlight w:val="none"/>
          <w14:textFill>
            <w14:solidFill>
              <w14:schemeClr w14:val="tx1"/>
            </w14:solidFill>
          </w14:textFill>
        </w:rPr>
        <w:t xml:space="preserve">六．确定中标</w:t>
      </w:r>
      <w:bookmarkEnd w:id="215"/>
      <w:r/>
      <w:r/>
    </w:p>
    <w:p>
      <w:pPr>
        <w:pStyle w:val="882"/>
        <w:ind w:left="0" w:right="210" w:firstLine="0"/>
        <w:rPr>
          <w:rFonts w:ascii="宋体"/>
          <w:color w:val="000000" w:themeColor="text1"/>
          <w:sz w:val="21"/>
          <w:szCs w:val="21"/>
          <w:highlight w:val="none"/>
          <w14:textFill>
            <w14:solidFill>
              <w14:schemeClr w14:val="tx1"/>
            </w14:solidFill>
          </w14:textFill>
        </w:rPr>
      </w:pPr>
      <w:r/>
      <w:bookmarkStart w:id="216" w:name="_Toc104560878"/>
      <w:r/>
      <w:bookmarkStart w:id="217" w:name="_Toc103848563"/>
      <w:r/>
      <w:bookmarkStart w:id="218" w:name="_Toc107246258"/>
      <w:r>
        <w:rPr>
          <w:rFonts w:ascii="宋体" w:hAnsi="宋体" w:cs="宋体"/>
          <w:color w:val="000000" w:themeColor="text1"/>
          <w:sz w:val="21"/>
          <w:szCs w:val="21"/>
          <w:highlight w:val="none"/>
          <w14:textFill>
            <w14:solidFill>
              <w14:schemeClr w14:val="tx1"/>
            </w14:solidFill>
          </w14:textFill>
        </w:rPr>
        <w:t xml:space="preserve">31.</w:t>
      </w:r>
      <w:r>
        <w:rPr>
          <w:rFonts w:hint="eastAsia" w:ascii="宋体" w:hAnsi="宋体" w:cs="宋体"/>
          <w:color w:val="000000" w:themeColor="text1"/>
          <w:sz w:val="21"/>
          <w:szCs w:val="21"/>
          <w:highlight w:val="none"/>
          <w14:textFill>
            <w14:solidFill>
              <w14:schemeClr w14:val="tx1"/>
            </w14:solidFill>
          </w14:textFill>
        </w:rPr>
        <w:t xml:space="preserve">确定中标</w:t>
      </w:r>
      <w:bookmarkEnd w:id="216"/>
      <w:r/>
      <w:bookmarkEnd w:id="217"/>
      <w:r>
        <w:rPr>
          <w:rFonts w:hint="eastAsia" w:ascii="宋体" w:hAnsi="宋体" w:cs="宋体"/>
          <w:color w:val="000000" w:themeColor="text1"/>
          <w:sz w:val="21"/>
          <w:szCs w:val="21"/>
          <w:highlight w:val="none"/>
          <w14:textFill>
            <w14:solidFill>
              <w14:schemeClr w14:val="tx1"/>
            </w14:solidFill>
          </w14:textFill>
        </w:rPr>
        <w:t xml:space="preserve">人</w:t>
      </w:r>
      <w:bookmarkEnd w:id="218"/>
      <w:r/>
      <w:r/>
    </w:p>
    <w:p>
      <w:pPr>
        <w:rPr>
          <w:rFonts w:cs="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31.1</w:t>
      </w:r>
      <w:r>
        <w:rPr>
          <w:rFonts w:hint="eastAsia"/>
          <w:color w:val="000000" w:themeColor="text1"/>
          <w:highlight w:val="none"/>
          <w14:textFill>
            <w14:solidFill>
              <w14:schemeClr w14:val="tx1"/>
            </w14:solidFill>
          </w14:textFill>
        </w:rPr>
        <w:t xml:space="preserve">采用最低评标价法的，评标结果按投标报价由低到高顺序排列。投标报价相同的并列。投标文件满足招标文件全部实质性要求且投标报价最低的投标人为排名第一的中标候选人。</w:t>
      </w:r>
      <w:r/>
    </w:p>
    <w:p>
      <w:pPr>
        <w:rPr>
          <w:rFonts w:cs="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31.2</w:t>
      </w:r>
      <w:r>
        <w:rPr>
          <w:rFonts w:hint="eastAsia"/>
          <w:color w:val="000000" w:themeColor="text1"/>
          <w:highlight w:val="none"/>
          <w14:textFill>
            <w14:solidFill>
              <w14:schemeClr w14:val="tx1"/>
            </w14:solidFill>
          </w14:textFil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Theme="minorEastAsia" w:hAnsiTheme="minorEastAsia" w:eastAsiaTheme="minorEastAsia"/>
          <w:color w:val="000000" w:themeColor="text1"/>
          <w:highlight w:val="none"/>
          <w14:textFill>
            <w14:solidFill>
              <w14:schemeClr w14:val="tx1"/>
            </w14:solidFill>
          </w14:textFill>
        </w:rPr>
        <w:t xml:space="preserve">（具体按第五章执行）</w:t>
      </w:r>
      <w:r/>
    </w:p>
    <w:p>
      <w:pPr>
        <w:rPr>
          <w:rFonts w:cs="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31.3</w:t>
      </w:r>
      <w:r>
        <w:rPr>
          <w:rFonts w:hint="eastAsia"/>
          <w:color w:val="000000" w:themeColor="text1"/>
          <w:highlight w:val="none"/>
          <w14:textFill>
            <w14:solidFill>
              <w14:schemeClr w14:val="tx1"/>
            </w14:solidFill>
          </w14:textFill>
        </w:rPr>
        <w:t xml:space="preserve">中标候选人并列的，由采购人或者采购人委托评标委员会按照</w:t>
      </w:r>
      <w:r>
        <w:rPr>
          <w:rFonts w:hint="eastAsia"/>
          <w:b/>
          <w:bCs/>
          <w:color w:val="000000" w:themeColor="text1"/>
          <w:highlight w:val="none"/>
          <w14:textFill>
            <w14:solidFill>
              <w14:schemeClr w14:val="tx1"/>
            </w14:solidFill>
          </w14:textFill>
        </w:rPr>
        <w:t xml:space="preserve">投标人须知前附表</w:t>
      </w:r>
      <w:r>
        <w:rPr>
          <w:rFonts w:hint="eastAsia"/>
          <w:color w:val="000000" w:themeColor="text1"/>
          <w:highlight w:val="none"/>
          <w14:textFill>
            <w14:solidFill>
              <w14:schemeClr w14:val="tx1"/>
            </w14:solidFill>
          </w14:textFill>
        </w:rPr>
        <w:t xml:space="preserve">规定的方式确定中标人。</w:t>
      </w:r>
      <w:r/>
    </w:p>
    <w:p>
      <w:pPr>
        <w:rPr>
          <w:rFonts w:cs="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31.4</w:t>
      </w:r>
      <w:r>
        <w:rPr>
          <w:rFonts w:hint="eastAsia"/>
          <w:color w:val="000000" w:themeColor="text1"/>
          <w:highlight w:val="none"/>
          <w14:textFill>
            <w14:solidFill>
              <w14:schemeClr w14:val="tx1"/>
            </w14:solidFill>
          </w14:textFill>
        </w:rPr>
        <w:t xml:space="preserve">评审结束后，中标人名单将省级以上财政部门指定的媒体上公告中标结果，中标公告期为</w:t>
      </w: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个工作日，公告媒体见</w:t>
      </w:r>
      <w:r>
        <w:rPr>
          <w:rFonts w:hint="eastAsia"/>
          <w:b/>
          <w:bCs/>
          <w:color w:val="000000" w:themeColor="text1"/>
          <w:highlight w:val="none"/>
          <w14:textFill>
            <w14:solidFill>
              <w14:schemeClr w14:val="tx1"/>
            </w14:solidFill>
          </w14:textFill>
        </w:rPr>
        <w:t xml:space="preserve">投标人须知前附表。</w:t>
      </w:r>
      <w:r/>
    </w:p>
    <w:p>
      <w:pPr>
        <w:pStyle w:val="882"/>
        <w:ind w:left="0" w:right="210" w:firstLine="0"/>
        <w:rPr>
          <w:rFonts w:ascii="宋体"/>
          <w:color w:val="000000" w:themeColor="text1"/>
          <w:sz w:val="21"/>
          <w:szCs w:val="21"/>
          <w:highlight w:val="none"/>
          <w14:textFill>
            <w14:solidFill>
              <w14:schemeClr w14:val="tx1"/>
            </w14:solidFill>
          </w14:textFill>
        </w:rPr>
      </w:pPr>
      <w:r/>
      <w:bookmarkStart w:id="219" w:name="_Toc103848564"/>
      <w:r/>
      <w:bookmarkStart w:id="220" w:name="_Toc107246259"/>
      <w:r/>
      <w:bookmarkStart w:id="221" w:name="_Toc104560879"/>
      <w:r>
        <w:rPr>
          <w:rFonts w:ascii="宋体" w:hAnsi="宋体" w:cs="宋体"/>
          <w:color w:val="000000" w:themeColor="text1"/>
          <w:sz w:val="21"/>
          <w:szCs w:val="21"/>
          <w:highlight w:val="none"/>
          <w14:textFill>
            <w14:solidFill>
              <w14:schemeClr w14:val="tx1"/>
            </w14:solidFill>
          </w14:textFill>
        </w:rPr>
        <w:t xml:space="preserve">32.</w:t>
      </w:r>
      <w:r>
        <w:rPr>
          <w:rFonts w:hint="eastAsia" w:ascii="宋体" w:hAnsi="宋体" w:cs="宋体"/>
          <w:color w:val="000000" w:themeColor="text1"/>
          <w:sz w:val="21"/>
          <w:szCs w:val="21"/>
          <w:highlight w:val="none"/>
          <w14:textFill>
            <w14:solidFill>
              <w14:schemeClr w14:val="tx1"/>
            </w14:solidFill>
          </w14:textFill>
        </w:rPr>
        <w:t xml:space="preserve">中标通知书</w:t>
      </w:r>
      <w:bookmarkEnd w:id="219"/>
      <w:r/>
      <w:bookmarkEnd w:id="220"/>
      <w:r/>
      <w:bookmarkEnd w:id="221"/>
      <w:r/>
      <w:r/>
    </w:p>
    <w:p>
      <w:pPr>
        <w:rPr>
          <w:rFonts w:cs="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32.1</w:t>
      </w:r>
      <w:r>
        <w:rPr>
          <w:rFonts w:hint="eastAsia"/>
          <w:color w:val="000000" w:themeColor="text1"/>
          <w:highlight w:val="none"/>
          <w14:textFill>
            <w14:solidFill>
              <w14:schemeClr w14:val="tx1"/>
            </w14:solidFill>
          </w14:textFill>
        </w:rPr>
        <w:t xml:space="preserve">采购代理机构将在中标公告发布的同时向中标人发出中标通知书。</w:t>
      </w:r>
      <w:r/>
    </w:p>
    <w:p>
      <w:pPr>
        <w:rPr>
          <w:rFonts w:cs="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32.2</w:t>
      </w:r>
      <w:r>
        <w:rPr>
          <w:rFonts w:hint="eastAsia"/>
          <w:color w:val="000000" w:themeColor="text1"/>
          <w:highlight w:val="none"/>
          <w14:textFill>
            <w14:solidFill>
              <w14:schemeClr w14:val="tx1"/>
            </w14:solidFill>
          </w14:textFill>
        </w:rPr>
        <w:t xml:space="preserve">中标通知书将是合同的组成部分。对采购人和中标人均具有法律效力。</w:t>
      </w:r>
      <w:r/>
    </w:p>
    <w:p>
      <w:pPr>
        <w:rPr>
          <w:rFonts w:cs="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32.3</w:t>
      </w:r>
      <w:bookmarkStart w:id="222" w:name="_Toc104560875"/>
      <w:r/>
      <w:bookmarkStart w:id="223" w:name="_Toc103848560"/>
      <w:r>
        <w:rPr>
          <w:rFonts w:hint="eastAsia"/>
          <w:color w:val="000000" w:themeColor="text1"/>
          <w:highlight w:val="none"/>
          <w14:textFill>
            <w14:solidFill>
              <w14:schemeClr w14:val="tx1"/>
            </w14:solidFill>
          </w14:textFill>
        </w:rPr>
        <w:t xml:space="preserve">中标通知书发出后，中标人无正当理由不得放弃中标，否则将依法承担法律责任。</w:t>
      </w:r>
      <w:r/>
    </w:p>
    <w:p>
      <w:pPr>
        <w:pStyle w:val="882"/>
        <w:ind w:left="0" w:right="210" w:firstLine="0"/>
        <w:rPr>
          <w:rFonts w:ascii="宋体"/>
          <w:color w:val="000000" w:themeColor="text1"/>
          <w:sz w:val="21"/>
          <w:szCs w:val="21"/>
          <w:highlight w:val="none"/>
          <w14:textFill>
            <w14:solidFill>
              <w14:schemeClr w14:val="tx1"/>
            </w14:solidFill>
          </w14:textFill>
        </w:rPr>
      </w:pPr>
      <w:r/>
      <w:bookmarkStart w:id="224" w:name="_Toc107246260"/>
      <w:r>
        <w:rPr>
          <w:rFonts w:ascii="宋体" w:hAnsi="宋体" w:cs="宋体"/>
          <w:color w:val="000000" w:themeColor="text1"/>
          <w:sz w:val="21"/>
          <w:szCs w:val="21"/>
          <w:highlight w:val="none"/>
          <w14:textFill>
            <w14:solidFill>
              <w14:schemeClr w14:val="tx1"/>
            </w14:solidFill>
          </w14:textFill>
        </w:rPr>
        <w:t xml:space="preserve">33.</w:t>
      </w:r>
      <w:r>
        <w:rPr>
          <w:rFonts w:hint="eastAsia" w:ascii="宋体" w:hAnsi="宋体" w:cs="宋体"/>
          <w:color w:val="000000" w:themeColor="text1"/>
          <w:sz w:val="21"/>
          <w:szCs w:val="21"/>
          <w:highlight w:val="none"/>
          <w14:textFill>
            <w14:solidFill>
              <w14:schemeClr w14:val="tx1"/>
            </w14:solidFill>
          </w14:textFill>
        </w:rPr>
        <w:t xml:space="preserve">废标</w:t>
      </w:r>
      <w:bookmarkEnd w:id="222"/>
      <w:r/>
      <w:bookmarkEnd w:id="223"/>
      <w:r/>
      <w:bookmarkEnd w:id="224"/>
      <w:r/>
      <w:r/>
    </w:p>
    <w:p>
      <w:pPr>
        <w:ind w:firstLine="316"/>
        <w:rPr>
          <w:rFonts w:cs="Times New Roman"/>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w:t>
      </w:r>
      <w:r>
        <w:rPr>
          <w:b/>
          <w:bCs/>
          <w:color w:val="000000" w:themeColor="text1"/>
          <w:highlight w:val="none"/>
          <w14:textFill>
            <w14:solidFill>
              <w14:schemeClr w14:val="tx1"/>
            </w14:solidFill>
          </w14:textFill>
        </w:rPr>
        <w:t xml:space="preserve">33.1</w:t>
      </w:r>
      <w:r>
        <w:rPr>
          <w:rFonts w:hint="eastAsia"/>
          <w:b/>
          <w:bCs/>
          <w:color w:val="000000" w:themeColor="text1"/>
          <w:highlight w:val="none"/>
          <w14:textFill>
            <w14:solidFill>
              <w14:schemeClr w14:val="tx1"/>
            </w14:solidFill>
          </w14:textFill>
        </w:rPr>
        <w:t xml:space="preserve">出现下列情形之一的，应予废标：</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33.1.1符合专业条件的投标人或者对采购文件作实质响应的投标人不足三家的。</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33.1.2出现影响采购公正的违法、违规行为的。</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33.1.3因重大变故，采购任务取消的。</w:t>
      </w:r>
      <w:r/>
    </w:p>
    <w:p>
      <w:pPr>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33.1.4评委会认定采购文件存在歧义、重大缺陷导致评审工作无法进行。</w:t>
      </w:r>
      <w:r/>
    </w:p>
    <w:p>
      <w:pPr>
        <w:rPr>
          <w:rFonts w:cs="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33.2</w:t>
      </w:r>
      <w:r>
        <w:rPr>
          <w:rFonts w:hint="eastAsia"/>
          <w:color w:val="000000" w:themeColor="text1"/>
          <w:highlight w:val="none"/>
          <w14:textFill>
            <w14:solidFill>
              <w14:schemeClr w14:val="tx1"/>
            </w14:solidFill>
          </w14:textFill>
        </w:rPr>
        <w:t xml:space="preserve">废标后，采购人将废标理由通知所有投标人。</w:t>
      </w:r>
      <w:r/>
    </w:p>
    <w:p>
      <w:pPr>
        <w:pStyle w:val="882"/>
        <w:ind w:left="0" w:right="210" w:firstLine="0"/>
        <w:rPr>
          <w:rFonts w:ascii="宋体"/>
          <w:color w:val="000000" w:themeColor="text1"/>
          <w:sz w:val="21"/>
          <w:szCs w:val="21"/>
          <w:highlight w:val="none"/>
          <w14:textFill>
            <w14:solidFill>
              <w14:schemeClr w14:val="tx1"/>
            </w14:solidFill>
          </w14:textFill>
        </w:rPr>
      </w:pPr>
      <w:r/>
      <w:bookmarkStart w:id="225" w:name="_Toc103848565"/>
      <w:r/>
      <w:bookmarkStart w:id="226" w:name="_Toc104560880"/>
      <w:r/>
      <w:bookmarkStart w:id="227" w:name="_Toc107246261"/>
      <w:r/>
      <w:bookmarkStart w:id="228" w:name="_Toc16938553"/>
      <w:r/>
      <w:bookmarkStart w:id="229" w:name="_Toc513029237"/>
      <w:r/>
      <w:bookmarkStart w:id="230" w:name="_Toc20823309"/>
      <w:r>
        <w:rPr>
          <w:rFonts w:ascii="宋体" w:hAnsi="宋体" w:cs="宋体"/>
          <w:color w:val="000000" w:themeColor="text1"/>
          <w:sz w:val="21"/>
          <w:szCs w:val="21"/>
          <w:highlight w:val="none"/>
          <w14:textFill>
            <w14:solidFill>
              <w14:schemeClr w14:val="tx1"/>
            </w14:solidFill>
          </w14:textFill>
        </w:rPr>
        <w:t xml:space="preserve">34.</w:t>
      </w:r>
      <w:r>
        <w:rPr>
          <w:rFonts w:hint="eastAsia" w:ascii="宋体" w:hAnsi="宋体" w:cs="宋体"/>
          <w:color w:val="000000" w:themeColor="text1"/>
          <w:sz w:val="21"/>
          <w:szCs w:val="21"/>
          <w:highlight w:val="none"/>
          <w14:textFill>
            <w14:solidFill>
              <w14:schemeClr w14:val="tx1"/>
            </w14:solidFill>
          </w14:textFill>
        </w:rPr>
        <w:t xml:space="preserve">签订合同</w:t>
      </w:r>
      <w:bookmarkEnd w:id="225"/>
      <w:r/>
      <w:bookmarkEnd w:id="226"/>
      <w:r/>
      <w:bookmarkEnd w:id="227"/>
      <w:r/>
      <w:r/>
    </w:p>
    <w:p>
      <w:pPr>
        <w:rPr>
          <w:rFonts w:cs="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34.1</w:t>
      </w:r>
      <w:r>
        <w:rPr>
          <w:rFonts w:hint="eastAsia"/>
          <w:color w:val="000000" w:themeColor="text1"/>
          <w:highlight w:val="none"/>
          <w14:textFill>
            <w14:solidFill>
              <w14:schemeClr w14:val="tx1"/>
            </w14:solidFill>
          </w14:textFill>
        </w:rPr>
        <w:t xml:space="preserve">中标人、采购人应当自中标通知书发出之日起</w:t>
      </w:r>
      <w:r>
        <w:rPr>
          <w:color w:val="000000" w:themeColor="text1"/>
          <w:highlight w:val="none"/>
          <w14:textFill>
            <w14:solidFill>
              <w14:schemeClr w14:val="tx1"/>
            </w14:solidFill>
          </w14:textFill>
        </w:rPr>
        <w:t xml:space="preserve">30</w:t>
      </w:r>
      <w:r>
        <w:rPr>
          <w:rFonts w:hint="eastAsia"/>
          <w:color w:val="000000" w:themeColor="text1"/>
          <w:highlight w:val="none"/>
          <w14:textFill>
            <w14:solidFill>
              <w14:schemeClr w14:val="tx1"/>
            </w14:solidFill>
          </w14:textFill>
        </w:rPr>
        <w:t xml:space="preserve">日内，按照招标文件和中标人投标文件的规定签订书面合同。所签订的合同不得对招标文件确定的事项和中标人投标文件作实质性修改。</w:t>
      </w:r>
      <w:r/>
    </w:p>
    <w:p>
      <w:pPr>
        <w:rPr>
          <w:rFonts w:cs="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34.2</w:t>
      </w:r>
      <w:r>
        <w:rPr>
          <w:rFonts w:hint="eastAsia"/>
          <w:color w:val="000000" w:themeColor="text1"/>
          <w:highlight w:val="none"/>
          <w14:textFill>
            <w14:solidFill>
              <w14:schemeClr w14:val="tx1"/>
            </w14:solidFill>
          </w14:textFill>
        </w:rPr>
        <w:t xml:space="preserve">中标人拒绝与采购人签订合同的，采购人可以按照评标报告推荐的中标候选人名单排序，确定下一候选人为中标人，也可以重新开展政府采购活动。</w:t>
      </w:r>
      <w:r/>
    </w:p>
    <w:p>
      <w:pPr>
        <w:rPr>
          <w:rFonts w:cs="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34.3</w:t>
      </w:r>
      <w:r>
        <w:rPr>
          <w:rFonts w:hint="eastAsia"/>
          <w:color w:val="000000" w:themeColor="text1"/>
          <w:highlight w:val="none"/>
          <w14:textFill>
            <w14:solidFill>
              <w14:schemeClr w14:val="tx1"/>
            </w14:solidFill>
          </w14:textFill>
        </w:rPr>
        <w:t xml:space="preserve">联合体中标的，联合体各方应当共同与采购人签订合同，就中标项目向采购人承担连带责任。</w:t>
      </w:r>
      <w:r/>
    </w:p>
    <w:p>
      <w:pPr>
        <w:rPr>
          <w:rFonts w:cs="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34.4</w:t>
      </w:r>
      <w:r>
        <w:rPr>
          <w:rFonts w:hint="eastAsia"/>
          <w:color w:val="000000" w:themeColor="text1"/>
          <w:highlight w:val="none"/>
          <w14:textFill>
            <w14:solidFill>
              <w14:schemeClr w14:val="tx1"/>
            </w14:solidFill>
          </w14:textFill>
        </w:rPr>
        <w:t xml:space="preserve">政府采购合同不能转包。未经采购人同意，中标人也不得采用分包的形式履行合同，否则采购人有权终止合同。转包或分包造成采购人损失的，中标人应承担相应赔偿责任。</w:t>
      </w:r>
      <w:r/>
    </w:p>
    <w:p>
      <w:pPr>
        <w:pStyle w:val="882"/>
        <w:ind w:left="0" w:right="210" w:firstLine="0"/>
        <w:rPr>
          <w:rFonts w:ascii="宋体"/>
          <w:color w:val="000000" w:themeColor="text1"/>
          <w:sz w:val="21"/>
          <w:szCs w:val="21"/>
          <w:highlight w:val="none"/>
          <w14:textFill>
            <w14:solidFill>
              <w14:schemeClr w14:val="tx1"/>
            </w14:solidFill>
          </w14:textFill>
        </w:rPr>
      </w:pPr>
      <w:r/>
      <w:bookmarkStart w:id="231" w:name="_Toc107246262"/>
      <w:r/>
      <w:bookmarkStart w:id="232" w:name="_Toc103848567"/>
      <w:r/>
      <w:bookmarkStart w:id="233" w:name="_Toc104560881"/>
      <w:r>
        <w:rPr>
          <w:rFonts w:ascii="宋体" w:hAnsi="宋体" w:cs="宋体"/>
          <w:color w:val="000000" w:themeColor="text1"/>
          <w:sz w:val="21"/>
          <w:szCs w:val="21"/>
          <w:highlight w:val="none"/>
          <w14:textFill>
            <w14:solidFill>
              <w14:schemeClr w14:val="tx1"/>
            </w14:solidFill>
          </w14:textFill>
        </w:rPr>
        <w:t xml:space="preserve">35.</w:t>
      </w:r>
      <w:r>
        <w:rPr>
          <w:rFonts w:hint="eastAsia" w:ascii="宋体" w:hAnsi="宋体" w:cs="宋体"/>
          <w:color w:val="000000" w:themeColor="text1"/>
          <w:sz w:val="21"/>
          <w:szCs w:val="21"/>
          <w:highlight w:val="none"/>
          <w14:textFill>
            <w14:solidFill>
              <w14:schemeClr w14:val="tx1"/>
            </w14:solidFill>
          </w14:textFill>
        </w:rPr>
        <w:t xml:space="preserve">履约</w:t>
      </w:r>
      <w:bookmarkEnd w:id="231"/>
      <w:r/>
      <w:bookmarkEnd w:id="232"/>
      <w:r/>
      <w:bookmarkEnd w:id="233"/>
      <w:r>
        <w:rPr>
          <w:rFonts w:hint="eastAsia" w:ascii="宋体" w:hAnsi="宋体" w:cs="宋体"/>
          <w:color w:val="000000" w:themeColor="text1"/>
          <w:sz w:val="21"/>
          <w:szCs w:val="21"/>
          <w:highlight w:val="none"/>
          <w14:textFill>
            <w14:solidFill>
              <w14:schemeClr w14:val="tx1"/>
            </w14:solidFill>
          </w14:textFill>
        </w:rPr>
        <w:t xml:space="preserve">保函</w:t>
      </w:r>
      <w:r/>
    </w:p>
    <w:p>
      <w:pPr>
        <w:rPr>
          <w:rFonts w:cs="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35.1</w:t>
      </w:r>
      <w:r>
        <w:rPr>
          <w:rFonts w:hint="eastAsia"/>
          <w:color w:val="000000" w:themeColor="text1"/>
          <w:highlight w:val="none"/>
          <w14:textFill>
            <w14:solidFill>
              <w14:schemeClr w14:val="tx1"/>
            </w14:solidFill>
          </w14:textFill>
        </w:rPr>
        <w:t xml:space="preserve">本项目是否缴纳履约保函见</w:t>
      </w:r>
      <w:r>
        <w:rPr>
          <w:rFonts w:hint="eastAsia"/>
          <w:b/>
          <w:bCs/>
          <w:color w:val="000000" w:themeColor="text1"/>
          <w:highlight w:val="none"/>
          <w14:textFill>
            <w14:solidFill>
              <w14:schemeClr w14:val="tx1"/>
            </w14:solidFill>
          </w14:textFill>
        </w:rPr>
        <w:t xml:space="preserve">投标人须知前附表</w:t>
      </w:r>
      <w:r>
        <w:rPr>
          <w:rFonts w:hint="eastAsia"/>
          <w:color w:val="000000" w:themeColor="text1"/>
          <w:highlight w:val="none"/>
          <w14:textFill>
            <w14:solidFill>
              <w14:schemeClr w14:val="tx1"/>
            </w14:solidFill>
          </w14:textFill>
        </w:rPr>
        <w:t xml:space="preserve">。</w:t>
      </w:r>
      <w:r/>
    </w:p>
    <w:p>
      <w:pPr>
        <w:rPr>
          <w:rFonts w:cs="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35.2</w:t>
      </w:r>
      <w:r>
        <w:rPr>
          <w:rFonts w:hint="eastAsia"/>
          <w:b/>
          <w:bCs/>
          <w:color w:val="000000" w:themeColor="text1"/>
          <w:highlight w:val="none"/>
          <w14:textFill>
            <w14:solidFill>
              <w14:schemeClr w14:val="tx1"/>
            </w14:solidFill>
          </w14:textFill>
        </w:rPr>
        <w:t xml:space="preserve">投标人须知前附表</w:t>
      </w:r>
      <w:r>
        <w:rPr>
          <w:rFonts w:hint="eastAsia"/>
          <w:color w:val="000000" w:themeColor="text1"/>
          <w:highlight w:val="none"/>
          <w14:textFill>
            <w14:solidFill>
              <w14:schemeClr w14:val="tx1"/>
            </w14:solidFill>
          </w14:textFill>
        </w:rPr>
        <w:t xml:space="preserve">规定交纳履约保函的，中标人在签订采购合同前，向采购人提交履约保函。联合体成交的，履约保函以联合体各方或联合体中牵头人的名义提交。</w:t>
      </w:r>
      <w:r/>
    </w:p>
    <w:p>
      <w:pPr>
        <w:ind w:firstLine="316"/>
        <w:rPr>
          <w:rFonts w:cs="Times New Roman"/>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35.3</w:t>
      </w:r>
      <w:r>
        <w:rPr>
          <w:rFonts w:hint="eastAsia"/>
          <w:color w:val="000000" w:themeColor="text1"/>
          <w:highlight w:val="none"/>
          <w14:textFill>
            <w14:solidFill>
              <w14:schemeClr w14:val="tx1"/>
            </w14:solidFill>
          </w14:textFill>
        </w:rPr>
        <w:t xml:space="preserve">中标人没有按照</w:t>
      </w:r>
      <w:r>
        <w:rPr>
          <w:rFonts w:hint="eastAsia"/>
          <w:b/>
          <w:bCs/>
          <w:color w:val="000000" w:themeColor="text1"/>
          <w:highlight w:val="none"/>
          <w14:textFill>
            <w14:solidFill>
              <w14:schemeClr w14:val="tx1"/>
            </w14:solidFill>
          </w14:textFill>
        </w:rPr>
        <w:t xml:space="preserve">投标人须知前附表</w:t>
      </w:r>
      <w:r>
        <w:rPr>
          <w:rFonts w:hint="eastAsia"/>
          <w:color w:val="000000" w:themeColor="text1"/>
          <w:highlight w:val="none"/>
          <w14:textFill>
            <w14:solidFill>
              <w14:schemeClr w14:val="tx1"/>
            </w14:solidFill>
          </w14:textFill>
        </w:rPr>
        <w:t xml:space="preserve">的规定提交履约保函的，视为放弃中标，其投标保证金不予退还。</w:t>
      </w:r>
      <w:bookmarkEnd w:id="228"/>
      <w:r/>
      <w:bookmarkEnd w:id="229"/>
      <w:r/>
      <w:bookmarkEnd w:id="230"/>
      <w:r/>
      <w:r/>
    </w:p>
    <w:p>
      <w:pPr>
        <w:pStyle w:val="882"/>
        <w:ind w:left="0" w:right="210" w:firstLine="0"/>
        <w:rPr>
          <w:rFonts w:ascii="宋体"/>
          <w:color w:val="000000" w:themeColor="text1"/>
          <w:sz w:val="21"/>
          <w:szCs w:val="21"/>
          <w:highlight w:val="none"/>
          <w14:textFill>
            <w14:solidFill>
              <w14:schemeClr w14:val="tx1"/>
            </w14:solidFill>
          </w14:textFill>
        </w:rPr>
      </w:pPr>
      <w:r/>
      <w:bookmarkStart w:id="234" w:name="_Toc107246263"/>
      <w:r>
        <w:rPr>
          <w:rFonts w:hint="eastAsia" w:ascii="宋体" w:hAnsi="宋体" w:cs="宋体"/>
          <w:color w:val="000000" w:themeColor="text1"/>
          <w:sz w:val="21"/>
          <w:szCs w:val="21"/>
          <w:highlight w:val="none"/>
          <w14:textFill>
            <w14:solidFill>
              <w14:schemeClr w14:val="tx1"/>
            </w14:solidFill>
          </w14:textFill>
        </w:rPr>
        <w:t xml:space="preserve">七．</w:t>
      </w:r>
      <w:bookmarkStart w:id="235" w:name="_Toc103848569"/>
      <w:r>
        <w:rPr>
          <w:rFonts w:hint="eastAsia" w:ascii="宋体" w:hAnsi="宋体" w:cs="宋体"/>
          <w:color w:val="000000" w:themeColor="text1"/>
          <w:sz w:val="21"/>
          <w:szCs w:val="21"/>
          <w:highlight w:val="none"/>
          <w14:textFill>
            <w14:solidFill>
              <w14:schemeClr w14:val="tx1"/>
            </w14:solidFill>
          </w14:textFill>
        </w:rPr>
        <w:t xml:space="preserve">询问与质疑</w:t>
      </w:r>
      <w:bookmarkEnd w:id="234"/>
      <w:r/>
      <w:bookmarkEnd w:id="235"/>
      <w:r/>
      <w:r/>
    </w:p>
    <w:p>
      <w:pPr>
        <w:pStyle w:val="882"/>
        <w:ind w:left="0" w:right="210" w:firstLine="0"/>
        <w:rPr>
          <w:rFonts w:ascii="宋体"/>
          <w:color w:val="000000" w:themeColor="text1"/>
          <w:sz w:val="21"/>
          <w:szCs w:val="21"/>
          <w:highlight w:val="none"/>
          <w14:textFill>
            <w14:solidFill>
              <w14:schemeClr w14:val="tx1"/>
            </w14:solidFill>
          </w14:textFill>
        </w:rPr>
      </w:pPr>
      <w:r/>
      <w:bookmarkStart w:id="236" w:name="_Toc107246264"/>
      <w:r/>
      <w:bookmarkStart w:id="237" w:name="_Toc102117305"/>
      <w:r/>
      <w:bookmarkStart w:id="238" w:name="_Toc104560883"/>
      <w:r>
        <w:rPr>
          <w:rFonts w:ascii="宋体" w:hAnsi="宋体" w:cs="宋体"/>
          <w:color w:val="000000" w:themeColor="text1"/>
          <w:sz w:val="21"/>
          <w:szCs w:val="21"/>
          <w:highlight w:val="none"/>
          <w14:textFill>
            <w14:solidFill>
              <w14:schemeClr w14:val="tx1"/>
            </w14:solidFill>
          </w14:textFill>
        </w:rPr>
        <w:t xml:space="preserve">36.</w:t>
      </w:r>
      <w:r>
        <w:rPr>
          <w:rFonts w:hint="eastAsia" w:ascii="宋体" w:hAnsi="宋体" w:cs="宋体"/>
          <w:color w:val="000000" w:themeColor="text1"/>
          <w:sz w:val="21"/>
          <w:szCs w:val="21"/>
          <w:highlight w:val="none"/>
          <w14:textFill>
            <w14:solidFill>
              <w14:schemeClr w14:val="tx1"/>
            </w14:solidFill>
          </w14:textFill>
        </w:rPr>
        <w:t xml:space="preserve">询问</w:t>
      </w:r>
      <w:bookmarkEnd w:id="236"/>
      <w:r/>
      <w:bookmarkEnd w:id="237"/>
      <w:r/>
      <w:bookmarkEnd w:id="238"/>
      <w:r/>
      <w:r/>
    </w:p>
    <w:p>
      <w:pPr>
        <w:rPr>
          <w:rFonts w:cs="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36.1</w:t>
      </w:r>
      <w:r>
        <w:rPr>
          <w:rFonts w:hint="eastAsia"/>
          <w:color w:val="000000" w:themeColor="text1"/>
          <w:highlight w:val="none"/>
          <w14:textFill>
            <w14:solidFill>
              <w14:schemeClr w14:val="tx1"/>
            </w14:solidFill>
          </w14:textFill>
        </w:rPr>
        <w:t xml:space="preserve">供应商对政府采购活动事项有疑问的，可依法提出询问，并按</w:t>
      </w:r>
      <w:r>
        <w:rPr>
          <w:rFonts w:hint="eastAsia"/>
          <w:b/>
          <w:bCs/>
          <w:color w:val="000000" w:themeColor="text1"/>
          <w:highlight w:val="none"/>
          <w14:textFill>
            <w14:solidFill>
              <w14:schemeClr w14:val="tx1"/>
            </w14:solidFill>
          </w14:textFill>
        </w:rPr>
        <w:t xml:space="preserve">投标人须知前附表</w:t>
      </w:r>
      <w:r>
        <w:rPr>
          <w:rFonts w:hint="eastAsia"/>
          <w:color w:val="000000" w:themeColor="text1"/>
          <w:highlight w:val="none"/>
          <w14:textFill>
            <w14:solidFill>
              <w14:schemeClr w14:val="tx1"/>
            </w14:solidFill>
          </w14:textFill>
        </w:rPr>
        <w:t xml:space="preserve">载明的形式通知采购方。</w:t>
      </w:r>
      <w:r/>
    </w:p>
    <w:p>
      <w:pPr>
        <w:rPr>
          <w:rFonts w:cs="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36.2</w:t>
      </w:r>
      <w:r>
        <w:rPr>
          <w:rFonts w:hint="eastAsia"/>
          <w:color w:val="000000" w:themeColor="text1"/>
          <w:highlight w:val="none"/>
          <w14:textFill>
            <w14:solidFill>
              <w14:schemeClr w14:val="tx1"/>
            </w14:solidFill>
          </w14:textFill>
        </w:rPr>
        <w:t xml:space="preserve">采购方对供应商依法提出的询问，在</w:t>
      </w:r>
      <w:r>
        <w:rPr>
          <w:color w:val="000000" w:themeColor="text1"/>
          <w:highlight w:val="none"/>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个工作日内作出答复，但答复的内容不得涉及商业秘密。</w:t>
      </w:r>
      <w:r/>
    </w:p>
    <w:p>
      <w:pPr>
        <w:pStyle w:val="882"/>
        <w:ind w:left="0" w:right="210" w:firstLine="0"/>
        <w:rPr>
          <w:rFonts w:ascii="宋体"/>
          <w:color w:val="000000" w:themeColor="text1"/>
          <w:sz w:val="21"/>
          <w:szCs w:val="21"/>
          <w:highlight w:val="none"/>
          <w14:textFill>
            <w14:solidFill>
              <w14:schemeClr w14:val="tx1"/>
            </w14:solidFill>
          </w14:textFill>
        </w:rPr>
      </w:pPr>
      <w:r/>
      <w:bookmarkStart w:id="239" w:name="_Toc107246265"/>
      <w:r/>
      <w:bookmarkStart w:id="240" w:name="_Toc102117306"/>
      <w:r/>
      <w:bookmarkStart w:id="241" w:name="_Toc104560884"/>
      <w:r>
        <w:rPr>
          <w:rFonts w:ascii="宋体" w:hAnsi="宋体" w:cs="宋体"/>
          <w:color w:val="000000" w:themeColor="text1"/>
          <w:sz w:val="21"/>
          <w:szCs w:val="21"/>
          <w:highlight w:val="none"/>
          <w14:textFill>
            <w14:solidFill>
              <w14:schemeClr w14:val="tx1"/>
            </w14:solidFill>
          </w14:textFill>
        </w:rPr>
        <w:t xml:space="preserve">37.</w:t>
      </w:r>
      <w:r>
        <w:rPr>
          <w:rFonts w:hint="eastAsia" w:ascii="宋体" w:hAnsi="宋体" w:cs="宋体"/>
          <w:color w:val="000000" w:themeColor="text1"/>
          <w:sz w:val="21"/>
          <w:szCs w:val="21"/>
          <w:highlight w:val="none"/>
          <w14:textFill>
            <w14:solidFill>
              <w14:schemeClr w14:val="tx1"/>
            </w14:solidFill>
          </w14:textFill>
        </w:rPr>
        <w:t xml:space="preserve">质疑</w:t>
      </w:r>
      <w:bookmarkEnd w:id="239"/>
      <w:r/>
      <w:bookmarkEnd w:id="240"/>
      <w:r/>
      <w:bookmarkEnd w:id="241"/>
      <w:r/>
      <w:r/>
    </w:p>
    <w:p>
      <w:pPr>
        <w:rPr>
          <w:rFonts w:cs="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37.1</w:t>
      </w:r>
      <w:r>
        <w:rPr>
          <w:rFonts w:hint="eastAsia"/>
          <w:color w:val="000000" w:themeColor="text1"/>
          <w:highlight w:val="none"/>
          <w14:textFill>
            <w14:solidFill>
              <w14:schemeClr w14:val="tx1"/>
            </w14:solidFill>
          </w14:textFill>
        </w:rPr>
        <w:t xml:space="preserve">供应商认为采购文件、采购过程和成交结果使自己的权益受到损害的，可以在知道或者应知其权益受到损害之日起</w:t>
      </w:r>
      <w:r>
        <w:rPr>
          <w:color w:val="000000" w:themeColor="text1"/>
          <w:highlight w:val="none"/>
          <w14:textFill>
            <w14:solidFill>
              <w14:schemeClr w14:val="tx1"/>
            </w14:solidFill>
          </w14:textFill>
        </w:rPr>
        <w:t xml:space="preserve">7</w:t>
      </w:r>
      <w:r>
        <w:rPr>
          <w:rFonts w:hint="eastAsia"/>
          <w:color w:val="000000" w:themeColor="text1"/>
          <w:highlight w:val="none"/>
          <w14:textFill>
            <w14:solidFill>
              <w14:schemeClr w14:val="tx1"/>
            </w14:solidFill>
          </w14:textFill>
        </w:rPr>
        <w:t xml:space="preserve">个工作日内，以</w:t>
      </w:r>
      <w:r>
        <w:rPr>
          <w:rFonts w:hint="eastAsia"/>
          <w:b/>
          <w:bCs/>
          <w:color w:val="000000" w:themeColor="text1"/>
          <w:highlight w:val="none"/>
          <w14:textFill>
            <w14:solidFill>
              <w14:schemeClr w14:val="tx1"/>
            </w14:solidFill>
          </w14:textFill>
        </w:rPr>
        <w:t xml:space="preserve">投标人须知前附表</w:t>
      </w:r>
      <w:r>
        <w:rPr>
          <w:rFonts w:hint="eastAsia"/>
          <w:color w:val="000000" w:themeColor="text1"/>
          <w:highlight w:val="none"/>
          <w14:textFill>
            <w14:solidFill>
              <w14:schemeClr w14:val="tx1"/>
            </w14:solidFill>
          </w14:textFill>
        </w:rPr>
        <w:t xml:space="preserve">的要求向采购方提出质疑。采购方将以书面形式答复质疑供应商，但答复的内容不涉及商业秘密。投标人在法定质疑期内针对同一采购程序环节的质疑必须一次性提出。</w:t>
      </w:r>
      <w:r/>
    </w:p>
    <w:p>
      <w:pPr>
        <w:rPr>
          <w:rFonts w:cs="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37.2</w:t>
      </w:r>
      <w:r>
        <w:rPr>
          <w:rFonts w:hint="eastAsia"/>
          <w:color w:val="000000" w:themeColor="text1"/>
          <w:highlight w:val="none"/>
          <w14:textFill>
            <w14:solidFill>
              <w14:schemeClr w14:val="tx1"/>
            </w14:solidFill>
          </w14:textFill>
        </w:rPr>
        <w:t xml:space="preserve">以联合体形式参加投标的，应当由组成联合体的所有供应商共同提出。</w:t>
      </w:r>
      <w:r/>
    </w:p>
    <w:p>
      <w:pPr>
        <w:rPr>
          <w:rFonts w:cs="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37.3</w:t>
      </w:r>
      <w:r>
        <w:rPr>
          <w:rFonts w:hint="eastAsia"/>
          <w:color w:val="000000" w:themeColor="text1"/>
          <w:highlight w:val="none"/>
          <w14:textFill>
            <w14:solidFill>
              <w14:schemeClr w14:val="tx1"/>
            </w14:solidFill>
          </w14:textFill>
        </w:rPr>
        <w:t xml:space="preserve">质疑函应使用财政部制定的范本文件。</w:t>
      </w:r>
      <w:r/>
    </w:p>
    <w:p>
      <w:pPr>
        <w:pStyle w:val="882"/>
        <w:ind w:left="0" w:right="210" w:firstLine="0"/>
        <w:rPr>
          <w:rFonts w:ascii="宋体"/>
          <w:color w:val="000000" w:themeColor="text1"/>
          <w:sz w:val="21"/>
          <w:szCs w:val="21"/>
          <w:highlight w:val="none"/>
          <w14:textFill>
            <w14:solidFill>
              <w14:schemeClr w14:val="tx1"/>
            </w14:solidFill>
          </w14:textFill>
        </w:rPr>
      </w:pPr>
      <w:r/>
      <w:bookmarkStart w:id="242" w:name="_Toc107246266"/>
      <w:r>
        <w:rPr>
          <w:rFonts w:hint="eastAsia" w:ascii="宋体" w:hAnsi="宋体" w:cs="宋体"/>
          <w:color w:val="000000" w:themeColor="text1"/>
          <w:sz w:val="21"/>
          <w:szCs w:val="21"/>
          <w:highlight w:val="none"/>
          <w14:textFill>
            <w14:solidFill>
              <w14:schemeClr w14:val="tx1"/>
            </w14:solidFill>
          </w14:textFill>
        </w:rPr>
        <w:t xml:space="preserve">八．其他</w:t>
      </w:r>
      <w:bookmarkEnd w:id="242"/>
      <w:r/>
      <w:r/>
    </w:p>
    <w:p>
      <w:pPr>
        <w:pStyle w:val="882"/>
        <w:ind w:left="0" w:right="210" w:firstLine="0"/>
        <w:rPr>
          <w:rFonts w:ascii="宋体"/>
          <w:color w:val="000000" w:themeColor="text1"/>
          <w:sz w:val="21"/>
          <w:szCs w:val="21"/>
          <w:highlight w:val="none"/>
          <w14:textFill>
            <w14:solidFill>
              <w14:schemeClr w14:val="tx1"/>
            </w14:solidFill>
          </w14:textFill>
        </w:rPr>
      </w:pPr>
      <w:r/>
      <w:bookmarkStart w:id="243" w:name="_Toc103848572"/>
      <w:r/>
      <w:bookmarkStart w:id="244" w:name="_Toc104560886"/>
      <w:r/>
      <w:bookmarkStart w:id="245" w:name="_Toc107246267"/>
      <w:r>
        <w:rPr>
          <w:rFonts w:ascii="宋体" w:hAnsi="宋体" w:cs="宋体"/>
          <w:color w:val="000000" w:themeColor="text1"/>
          <w:sz w:val="21"/>
          <w:szCs w:val="21"/>
          <w:highlight w:val="none"/>
          <w14:textFill>
            <w14:solidFill>
              <w14:schemeClr w14:val="tx1"/>
            </w14:solidFill>
          </w14:textFill>
        </w:rPr>
        <w:t xml:space="preserve">38.</w:t>
      </w:r>
      <w:r>
        <w:rPr>
          <w:rFonts w:hint="eastAsia" w:ascii="宋体" w:hAnsi="宋体" w:cs="宋体"/>
          <w:color w:val="000000" w:themeColor="text1"/>
          <w:sz w:val="21"/>
          <w:szCs w:val="21"/>
          <w:highlight w:val="none"/>
          <w14:textFill>
            <w14:solidFill>
              <w14:schemeClr w14:val="tx1"/>
            </w14:solidFill>
          </w14:textFill>
        </w:rPr>
        <w:t xml:space="preserve">招标代理服务费</w:t>
      </w:r>
      <w:bookmarkEnd w:id="243"/>
      <w:r/>
      <w:bookmarkEnd w:id="244"/>
      <w:r/>
      <w:bookmarkEnd w:id="245"/>
      <w:r/>
      <w:r/>
    </w:p>
    <w:p>
      <w:pPr>
        <w:rPr>
          <w:rFonts w:cs="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38.1</w:t>
      </w:r>
      <w:r>
        <w:rPr>
          <w:rFonts w:hint="eastAsia"/>
          <w:color w:val="000000" w:themeColor="text1"/>
          <w:highlight w:val="none"/>
          <w14:textFill>
            <w14:solidFill>
              <w14:schemeClr w14:val="tx1"/>
            </w14:solidFill>
          </w14:textFill>
        </w:rPr>
        <w:t xml:space="preserve">中标人是否交纳投招标代理服务费及相关要求见</w:t>
      </w:r>
      <w:r>
        <w:rPr>
          <w:rFonts w:hint="eastAsia"/>
          <w:b/>
          <w:bCs/>
          <w:color w:val="000000" w:themeColor="text1"/>
          <w:highlight w:val="none"/>
          <w14:textFill>
            <w14:solidFill>
              <w14:schemeClr w14:val="tx1"/>
            </w14:solidFill>
          </w14:textFill>
        </w:rPr>
        <w:t xml:space="preserve">投标人须知前附表</w:t>
      </w:r>
      <w:r>
        <w:rPr>
          <w:rFonts w:hint="eastAsia"/>
          <w:color w:val="000000" w:themeColor="text1"/>
          <w:highlight w:val="none"/>
          <w14:textFill>
            <w14:solidFill>
              <w14:schemeClr w14:val="tx1"/>
            </w14:solidFill>
          </w14:textFill>
        </w:rPr>
        <w:t xml:space="preserve">。</w:t>
      </w:r>
      <w:r/>
    </w:p>
    <w:p>
      <w:pPr>
        <w:pStyle w:val="882"/>
        <w:ind w:left="0" w:right="210" w:firstLine="0"/>
        <w:rPr>
          <w:rFonts w:ascii="宋体"/>
          <w:color w:val="000000" w:themeColor="text1"/>
          <w:sz w:val="21"/>
          <w:szCs w:val="21"/>
          <w:highlight w:val="none"/>
          <w14:textFill>
            <w14:solidFill>
              <w14:schemeClr w14:val="tx1"/>
            </w14:solidFill>
          </w14:textFill>
        </w:rPr>
      </w:pPr>
      <w:r/>
      <w:bookmarkStart w:id="246" w:name="_Toc104560887"/>
      <w:r/>
      <w:bookmarkStart w:id="247" w:name="_Toc103848573"/>
      <w:r/>
      <w:bookmarkStart w:id="248" w:name="_Toc107246268"/>
      <w:r>
        <w:rPr>
          <w:rFonts w:ascii="宋体" w:hAnsi="宋体" w:cs="宋体"/>
          <w:color w:val="000000" w:themeColor="text1"/>
          <w:sz w:val="21"/>
          <w:szCs w:val="21"/>
          <w:highlight w:val="none"/>
          <w14:textFill>
            <w14:solidFill>
              <w14:schemeClr w14:val="tx1"/>
            </w14:solidFill>
          </w14:textFill>
        </w:rPr>
        <w:t xml:space="preserve">39.</w:t>
      </w:r>
      <w:r>
        <w:rPr>
          <w:rFonts w:hint="eastAsia" w:ascii="宋体" w:hAnsi="宋体" w:cs="宋体"/>
          <w:color w:val="000000" w:themeColor="text1"/>
          <w:sz w:val="21"/>
          <w:szCs w:val="21"/>
          <w:highlight w:val="none"/>
          <w14:textFill>
            <w14:solidFill>
              <w14:schemeClr w14:val="tx1"/>
            </w14:solidFill>
          </w14:textFill>
        </w:rPr>
        <w:t xml:space="preserve">其他规定</w:t>
      </w:r>
      <w:bookmarkEnd w:id="246"/>
      <w:r/>
      <w:bookmarkEnd w:id="247"/>
      <w:r/>
      <w:bookmarkEnd w:id="248"/>
      <w:r/>
      <w:r/>
    </w:p>
    <w:p>
      <w:pPr>
        <w:rPr>
          <w:rFonts w:cs="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39.1</w:t>
      </w:r>
      <w:r>
        <w:rPr>
          <w:rFonts w:hint="eastAsia"/>
          <w:color w:val="000000" w:themeColor="text1"/>
          <w:highlight w:val="none"/>
          <w14:textFill>
            <w14:solidFill>
              <w14:schemeClr w14:val="tx1"/>
            </w14:solidFill>
          </w14:textFill>
        </w:rPr>
        <w:t xml:space="preserve">投标文件的其他规定见</w:t>
      </w:r>
      <w:r>
        <w:rPr>
          <w:rFonts w:hint="eastAsia"/>
          <w:b/>
          <w:bCs/>
          <w:color w:val="000000" w:themeColor="text1"/>
          <w:highlight w:val="none"/>
          <w14:textFill>
            <w14:solidFill>
              <w14:schemeClr w14:val="tx1"/>
            </w14:solidFill>
          </w14:textFill>
        </w:rPr>
        <w:t xml:space="preserve">投标人须知前附</w:t>
      </w:r>
      <w:r>
        <w:rPr>
          <w:rFonts w:hint="eastAsia"/>
          <w:color w:val="000000" w:themeColor="text1"/>
          <w:highlight w:val="none"/>
          <w14:textFill>
            <w14:solidFill>
              <w14:schemeClr w14:val="tx1"/>
            </w14:solidFill>
          </w14:textFill>
        </w:rPr>
        <w:t xml:space="preserve">表。</w:t>
      </w:r>
      <w:r/>
    </w:p>
    <w:p>
      <w:pPr>
        <w:pStyle w:val="882"/>
        <w:ind w:left="0" w:right="210" w:firstLine="0"/>
        <w:rPr>
          <w:rFonts w:ascii="宋体"/>
          <w:color w:val="000000" w:themeColor="text1"/>
          <w:sz w:val="21"/>
          <w:szCs w:val="21"/>
          <w:highlight w:val="none"/>
          <w14:textFill>
            <w14:solidFill>
              <w14:schemeClr w14:val="tx1"/>
            </w14:solidFill>
          </w14:textFill>
        </w:rPr>
      </w:pPr>
      <w:r/>
      <w:bookmarkStart w:id="249" w:name="_Toc104560888"/>
      <w:r/>
      <w:bookmarkStart w:id="250" w:name="_Toc107246269"/>
      <w:r/>
      <w:bookmarkStart w:id="251" w:name="_Toc103848574"/>
      <w:r>
        <w:rPr>
          <w:rFonts w:ascii="宋体" w:hAnsi="宋体" w:cs="宋体"/>
          <w:color w:val="000000" w:themeColor="text1"/>
          <w:sz w:val="21"/>
          <w:szCs w:val="21"/>
          <w:highlight w:val="none"/>
          <w14:textFill>
            <w14:solidFill>
              <w14:schemeClr w14:val="tx1"/>
            </w14:solidFill>
          </w14:textFill>
        </w:rPr>
        <w:t xml:space="preserve">40.</w:t>
      </w:r>
      <w:r>
        <w:rPr>
          <w:rFonts w:hint="eastAsia" w:ascii="宋体" w:hAnsi="宋体" w:cs="宋体"/>
          <w:color w:val="000000" w:themeColor="text1"/>
          <w:sz w:val="21"/>
          <w:szCs w:val="21"/>
          <w:highlight w:val="none"/>
          <w14:textFill>
            <w14:solidFill>
              <w14:schemeClr w14:val="tx1"/>
            </w14:solidFill>
          </w14:textFill>
        </w:rPr>
        <w:t xml:space="preserve">文件解释权</w:t>
      </w:r>
      <w:bookmarkEnd w:id="249"/>
      <w:r/>
      <w:bookmarkEnd w:id="250"/>
      <w:r/>
      <w:bookmarkEnd w:id="251"/>
      <w:r/>
      <w:r/>
    </w:p>
    <w:p>
      <w:pPr>
        <w:rPr>
          <w:rFonts w:cs="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40.1</w:t>
      </w:r>
      <w:r>
        <w:rPr>
          <w:rFonts w:hint="eastAsia"/>
          <w:color w:val="000000" w:themeColor="text1"/>
          <w:highlight w:val="none"/>
          <w14:textFill>
            <w14:solidFill>
              <w14:schemeClr w14:val="tx1"/>
            </w14:solidFill>
          </w14:textFill>
        </w:rPr>
        <w:t xml:space="preserve">本招标文件的解释权归采购人（或采购代理机构）所有。</w:t>
      </w:r>
      <w:bookmarkEnd w:id="56"/>
      <w:r/>
      <w:r/>
    </w:p>
    <w:p>
      <w:pPr>
        <w:pStyle w:val="916"/>
        <w:ind w:hanging="14"/>
        <w:rPr>
          <w:rFonts w:cs="Times New Roman"/>
          <w:color w:val="000000" w:themeColor="text1"/>
          <w:highlight w:val="none"/>
          <w14:textFill>
            <w14:solidFill>
              <w14:schemeClr w14:val="tx1"/>
            </w14:solidFill>
          </w14:textFill>
        </w:rPr>
      </w:pPr>
      <w:r/>
      <w:bookmarkStart w:id="252" w:name="_Toc91836563"/>
      <w:r>
        <w:rPr>
          <w:rFonts w:ascii="宋体" w:cs="Times New Roman"/>
          <w:color w:val="000000" w:themeColor="text1"/>
          <w:highlight w:val="none"/>
          <w14:textFill>
            <w14:solidFill>
              <w14:schemeClr w14:val="tx1"/>
            </w14:solidFill>
          </w14:textFill>
        </w:rPr>
        <w:br w:type="page" w:clear="all"/>
      </w:r>
      <w:bookmarkStart w:id="253" w:name="_Toc107246270"/>
      <w:r>
        <w:rPr>
          <w:rFonts w:hint="eastAsia" w:cs="宋体"/>
          <w:color w:val="000000" w:themeColor="text1"/>
          <w:highlight w:val="none"/>
          <w14:textFill>
            <w14:solidFill>
              <w14:schemeClr w14:val="tx1"/>
            </w14:solidFill>
          </w14:textFill>
        </w:rPr>
        <w:t xml:space="preserve">第三章 政府采购合同条款</w:t>
      </w:r>
      <w:bookmarkEnd w:id="252"/>
      <w:r>
        <w:rPr>
          <w:rFonts w:hint="eastAsia" w:cs="宋体"/>
          <w:color w:val="000000" w:themeColor="text1"/>
          <w:highlight w:val="none"/>
          <w14:textFill>
            <w14:solidFill>
              <w14:schemeClr w14:val="tx1"/>
            </w14:solidFill>
          </w14:textFill>
        </w:rPr>
        <w:t xml:space="preserve">及格式</w:t>
      </w:r>
      <w:bookmarkEnd w:id="253"/>
      <w:r/>
      <w:r/>
    </w:p>
    <w:p>
      <w:pPr>
        <w:ind w:firstLine="482"/>
        <w:jc w:val="center"/>
        <w:shd w:val="clear" w:color="auto" w:fill="ffffff"/>
        <w:widowControl/>
        <w:rPr>
          <w:rFonts w:asciiTheme="minorEastAsia" w:hAnsiTheme="minorEastAsia" w:eastAsiaTheme="minorEastAsia"/>
          <w:b/>
          <w:bCs/>
          <w:color w:val="000000" w:themeColor="text1"/>
          <w:sz w:val="32"/>
          <w:szCs w:val="32"/>
          <w:highlight w:val="none"/>
          <w14:textFill>
            <w14:solidFill>
              <w14:schemeClr w14:val="tx1"/>
            </w14:solidFill>
          </w14:textFill>
        </w:rPr>
      </w:pPr>
      <w:r>
        <w:rPr>
          <w:rFonts w:asciiTheme="minorEastAsia" w:hAnsiTheme="minorEastAsia" w:eastAsiaTheme="minorEastAsia"/>
          <w:b/>
          <w:bCs/>
          <w:color w:val="000000" w:themeColor="text1"/>
          <w:sz w:val="32"/>
          <w:szCs w:val="32"/>
          <w:highlight w:val="none"/>
          <w14:textFill>
            <w14:solidFill>
              <w14:schemeClr w14:val="tx1"/>
            </w14:solidFill>
          </w14:textFill>
        </w:rPr>
      </w:r>
      <w:r/>
    </w:p>
    <w:p>
      <w:pPr>
        <w:ind w:firstLine="482"/>
        <w:jc w:val="center"/>
        <w:shd w:val="clear" w:color="auto" w:fill="ffffff"/>
        <w:widowControl/>
        <w:rPr>
          <w:rFonts w:asciiTheme="minorEastAsia" w:hAnsiTheme="minorEastAsia" w:eastAsiaTheme="minorEastAsia"/>
          <w:b/>
          <w:bCs/>
          <w:color w:val="000000" w:themeColor="text1"/>
          <w:sz w:val="32"/>
          <w:szCs w:val="32"/>
          <w:highlight w:val="none"/>
          <w14:textFill>
            <w14:solidFill>
              <w14:schemeClr w14:val="tx1"/>
            </w14:solidFill>
          </w14:textFill>
        </w:rPr>
      </w:pPr>
      <w:r>
        <w:rPr>
          <w:rFonts w:asciiTheme="minorEastAsia" w:hAnsiTheme="minorEastAsia" w:eastAsiaTheme="minorEastAsia"/>
          <w:b/>
          <w:bCs/>
          <w:color w:val="000000" w:themeColor="text1"/>
          <w:sz w:val="32"/>
          <w:szCs w:val="32"/>
          <w:highlight w:val="none"/>
          <w14:textFill>
            <w14:solidFill>
              <w14:schemeClr w14:val="tx1"/>
            </w14:solidFill>
          </w14:textFill>
        </w:rPr>
      </w:r>
      <w:r/>
    </w:p>
    <w:p>
      <w:pPr>
        <w:ind w:firstLine="482"/>
        <w:jc w:val="center"/>
        <w:shd w:val="clear" w:color="auto" w:fill="ffffff"/>
        <w:widowControl/>
        <w:rPr>
          <w:rFonts w:asciiTheme="minorEastAsia" w:hAnsiTheme="minorEastAsia" w:eastAsiaTheme="minorEastAsia"/>
          <w:b/>
          <w:bCs/>
          <w:color w:val="000000" w:themeColor="text1"/>
          <w:sz w:val="32"/>
          <w:szCs w:val="32"/>
          <w:highlight w:val="none"/>
          <w14:textFill>
            <w14:solidFill>
              <w14:schemeClr w14:val="tx1"/>
            </w14:solidFill>
          </w14:textFill>
        </w:rPr>
      </w:pPr>
      <w:r>
        <w:rPr>
          <w:rFonts w:asciiTheme="minorEastAsia" w:hAnsiTheme="minorEastAsia" w:eastAsiaTheme="minorEastAsia"/>
          <w:b/>
          <w:bCs/>
          <w:color w:val="000000" w:themeColor="text1"/>
          <w:sz w:val="32"/>
          <w:szCs w:val="32"/>
          <w:highlight w:val="none"/>
          <w14:textFill>
            <w14:solidFill>
              <w14:schemeClr w14:val="tx1"/>
            </w14:solidFill>
          </w14:textFill>
        </w:rPr>
      </w:r>
      <w:r/>
    </w:p>
    <w:p>
      <w:pPr>
        <w:ind w:firstLine="482"/>
        <w:jc w:val="center"/>
        <w:shd w:val="clear" w:color="auto" w:fill="ffffff"/>
        <w:widowControl/>
        <w:rPr>
          <w:rFonts w:asciiTheme="minorEastAsia" w:hAnsiTheme="minorEastAsia" w:eastAsiaTheme="minorEastAsia"/>
          <w:b/>
          <w:bCs/>
          <w:color w:val="000000" w:themeColor="text1"/>
          <w:sz w:val="32"/>
          <w:szCs w:val="32"/>
          <w:highlight w:val="none"/>
          <w14:textFill>
            <w14:solidFill>
              <w14:schemeClr w14:val="tx1"/>
            </w14:solidFill>
          </w14:textFill>
        </w:rPr>
      </w:pPr>
      <w:r>
        <w:rPr>
          <w:rFonts w:asciiTheme="minorEastAsia" w:hAnsiTheme="minorEastAsia" w:eastAsiaTheme="minorEastAsia"/>
          <w:b/>
          <w:bCs/>
          <w:color w:val="000000" w:themeColor="text1"/>
          <w:sz w:val="32"/>
          <w:szCs w:val="32"/>
          <w:highlight w:val="none"/>
          <w14:textFill>
            <w14:solidFill>
              <w14:schemeClr w14:val="tx1"/>
            </w14:solidFill>
          </w14:textFill>
        </w:rPr>
      </w:r>
      <w:r/>
    </w:p>
    <w:p>
      <w:pPr>
        <w:ind w:firstLine="482"/>
        <w:jc w:val="center"/>
        <w:shd w:val="clear" w:color="auto" w:fill="ffffff"/>
        <w:widowControl/>
        <w:rPr>
          <w:rFonts w:asciiTheme="minorEastAsia" w:hAnsiTheme="minorEastAsia" w:eastAsiaTheme="minorEastAsia"/>
          <w:b/>
          <w:bCs/>
          <w:color w:val="000000" w:themeColor="text1"/>
          <w:sz w:val="32"/>
          <w:szCs w:val="32"/>
          <w:highlight w:val="none"/>
          <w14:textFill>
            <w14:solidFill>
              <w14:schemeClr w14:val="tx1"/>
            </w14:solidFill>
          </w14:textFill>
        </w:rPr>
      </w:pPr>
      <w:r>
        <w:rPr>
          <w:rFonts w:hint="eastAsia" w:asciiTheme="minorEastAsia" w:hAnsiTheme="minorEastAsia" w:eastAsiaTheme="minorEastAsia"/>
          <w:b/>
          <w:bCs/>
          <w:color w:val="000000" w:themeColor="text1"/>
          <w:sz w:val="32"/>
          <w:szCs w:val="32"/>
          <w:highlight w:val="none"/>
          <w14:textFill>
            <w14:solidFill>
              <w14:schemeClr w14:val="tx1"/>
            </w14:solidFill>
          </w14:textFill>
        </w:rPr>
        <w:t xml:space="preserve">采购合同</w:t>
      </w:r>
      <w:r/>
    </w:p>
    <w:p>
      <w:pPr>
        <w:ind w:firstLine="361"/>
        <w:shd w:val="clear" w:color="auto" w:fill="ffffff"/>
        <w:widowControl/>
        <w:rPr>
          <w:rFonts w:asciiTheme="minorEastAsia" w:hAnsiTheme="minorEastAsia" w:eastAsiaTheme="minorEastAsia"/>
          <w:b/>
          <w:bCs/>
          <w:color w:val="000000" w:themeColor="text1"/>
          <w:sz w:val="24"/>
          <w:highlight w:val="none"/>
          <w14:textFill>
            <w14:solidFill>
              <w14:schemeClr w14:val="tx1"/>
            </w14:solidFill>
          </w14:textFill>
        </w:rPr>
      </w:pPr>
      <w:r>
        <w:rPr>
          <w:rFonts w:asciiTheme="minorEastAsia" w:hAnsiTheme="minorEastAsia" w:eastAsiaTheme="minorEastAsia"/>
          <w:b/>
          <w:bCs/>
          <w:color w:val="000000" w:themeColor="text1"/>
          <w:sz w:val="24"/>
          <w:highlight w:val="none"/>
          <w14:textFill>
            <w14:solidFill>
              <w14:schemeClr w14:val="tx1"/>
            </w14:solidFill>
          </w14:textFill>
        </w:rPr>
      </w:r>
      <w:r/>
    </w:p>
    <w:p>
      <w:pPr>
        <w:ind w:firstLine="542"/>
        <w:shd w:val="clear" w:color="auto" w:fill="ffffff"/>
        <w:widowControl/>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b/>
          <w:bCs/>
          <w:color w:val="000000" w:themeColor="text1"/>
          <w:sz w:val="36"/>
          <w:szCs w:val="36"/>
          <w:highlight w:val="none"/>
          <w14:textFill>
            <w14:solidFill>
              <w14:schemeClr w14:val="tx1"/>
            </w14:solidFill>
          </w14:textFill>
        </w:rPr>
        <w:t xml:space="preserve"> </w:t>
      </w:r>
      <w:r/>
    </w:p>
    <w:p>
      <w:pPr>
        <w:ind w:firstLine="542"/>
        <w:shd w:val="clear" w:color="auto" w:fill="ffffff"/>
        <w:widowControl/>
        <w:rPr>
          <w:rFonts w:asciiTheme="minorEastAsia" w:hAnsiTheme="minorEastAsia" w:eastAsiaTheme="minorEastAsia"/>
          <w:b/>
          <w:bCs/>
          <w:color w:val="000000" w:themeColor="text1"/>
          <w:sz w:val="36"/>
          <w:szCs w:val="36"/>
          <w:highlight w:val="none"/>
          <w14:textFill>
            <w14:solidFill>
              <w14:schemeClr w14:val="tx1"/>
            </w14:solidFill>
          </w14:textFill>
        </w:rPr>
      </w:pPr>
      <w:r>
        <w:rPr>
          <w:rFonts w:asciiTheme="minorEastAsia" w:hAnsiTheme="minorEastAsia" w:eastAsiaTheme="minorEastAsia"/>
          <w:b/>
          <w:bCs/>
          <w:color w:val="000000" w:themeColor="text1"/>
          <w:sz w:val="36"/>
          <w:szCs w:val="36"/>
          <w:highlight w:val="none"/>
          <w14:textFill>
            <w14:solidFill>
              <w14:schemeClr w14:val="tx1"/>
            </w14:solidFill>
          </w14:textFill>
        </w:rPr>
      </w:r>
      <w:r/>
    </w:p>
    <w:p>
      <w:pPr>
        <w:ind w:firstLine="480"/>
        <w:shd w:val="clear" w:color="auto" w:fill="ffffff"/>
        <w:widowControl/>
        <w:rPr>
          <w:rFonts w:asciiTheme="minorEastAsia" w:hAnsiTheme="minorEastAsia" w:eastAsiaTheme="minorEastAsia"/>
          <w:color w:val="000000" w:themeColor="text1"/>
          <w:sz w:val="32"/>
          <w:szCs w:val="32"/>
          <w:highlight w:val="none"/>
          <w14:textFill>
            <w14:solidFill>
              <w14:schemeClr w14:val="tx1"/>
            </w14:solidFill>
          </w14:textFill>
        </w:rPr>
      </w:pPr>
      <w:r>
        <w:rPr>
          <w:rFonts w:asciiTheme="minorEastAsia" w:hAnsiTheme="minorEastAsia" w:eastAsiaTheme="minorEastAsia"/>
          <w:color w:val="000000" w:themeColor="text1"/>
          <w:sz w:val="32"/>
          <w:szCs w:val="32"/>
          <w:highlight w:val="none"/>
          <w14:textFill>
            <w14:solidFill>
              <w14:schemeClr w14:val="tx1"/>
            </w14:solidFill>
          </w14:textFill>
        </w:rPr>
      </w:r>
      <w:r/>
    </w:p>
    <w:p>
      <w:pPr>
        <w:ind w:firstLine="482"/>
        <w:shd w:val="clear" w:color="auto" w:fill="ffffff"/>
        <w:widowControl/>
        <w:rPr>
          <w:rFonts w:asciiTheme="minorEastAsia" w:hAnsiTheme="minorEastAsia" w:eastAsiaTheme="minorEastAsia"/>
          <w:color w:val="000000" w:themeColor="text1"/>
          <w:sz w:val="32"/>
          <w:szCs w:val="32"/>
          <w:highlight w:val="none"/>
          <w14:textFill>
            <w14:solidFill>
              <w14:schemeClr w14:val="tx1"/>
            </w14:solidFill>
          </w14:textFill>
        </w:rPr>
      </w:pPr>
      <w:r>
        <w:rPr>
          <w:rFonts w:hint="eastAsia" w:asciiTheme="minorEastAsia" w:hAnsiTheme="minorEastAsia" w:eastAsiaTheme="minorEastAsia"/>
          <w:b/>
          <w:bCs/>
          <w:color w:val="000000" w:themeColor="text1"/>
          <w:sz w:val="32"/>
          <w:szCs w:val="32"/>
          <w:highlight w:val="none"/>
          <w14:textFill>
            <w14:solidFill>
              <w14:schemeClr w14:val="tx1"/>
            </w14:solidFill>
          </w14:textFill>
        </w:rPr>
        <w:t xml:space="preserve">合同编号 ：</w:t>
      </w:r>
      <w:r>
        <w:rPr>
          <w:rFonts w:hint="eastAsia" w:asciiTheme="minorEastAsia" w:hAnsiTheme="minorEastAsia" w:eastAsiaTheme="minorEastAsia"/>
          <w:b/>
          <w:bCs/>
          <w:color w:val="000000" w:themeColor="text1"/>
          <w:sz w:val="32"/>
          <w:szCs w:val="32"/>
          <w:highlight w:val="none"/>
          <w:u w:val="single"/>
          <w14:textFill>
            <w14:solidFill>
              <w14:schemeClr w14:val="tx1"/>
            </w14:solidFill>
          </w14:textFill>
        </w:rPr>
        <w:t xml:space="preserve">          </w:t>
      </w:r>
      <w:r/>
    </w:p>
    <w:p>
      <w:pPr>
        <w:ind w:firstLine="482"/>
        <w:shd w:val="clear" w:color="auto" w:fill="ffffff"/>
        <w:widowControl/>
        <w:rPr>
          <w:rFonts w:asciiTheme="minorEastAsia" w:hAnsiTheme="minorEastAsia" w:eastAsiaTheme="minorEastAsia"/>
          <w:color w:val="000000" w:themeColor="text1"/>
          <w:sz w:val="32"/>
          <w:szCs w:val="32"/>
          <w:highlight w:val="none"/>
          <w14:textFill>
            <w14:solidFill>
              <w14:schemeClr w14:val="tx1"/>
            </w14:solidFill>
          </w14:textFill>
        </w:rPr>
      </w:pPr>
      <w:r>
        <w:rPr>
          <w:rFonts w:hint="eastAsia" w:asciiTheme="minorEastAsia" w:hAnsiTheme="minorEastAsia" w:eastAsiaTheme="minorEastAsia"/>
          <w:b/>
          <w:bCs/>
          <w:color w:val="000000" w:themeColor="text1"/>
          <w:sz w:val="32"/>
          <w:szCs w:val="32"/>
          <w:highlight w:val="none"/>
          <w14:textFill>
            <w14:solidFill>
              <w14:schemeClr w14:val="tx1"/>
            </w14:solidFill>
          </w14:textFill>
        </w:rPr>
        <w:t xml:space="preserve">项目名称 ：</w:t>
      </w:r>
      <w:r>
        <w:rPr>
          <w:rFonts w:hint="eastAsia" w:asciiTheme="minorEastAsia" w:hAnsiTheme="minorEastAsia" w:eastAsiaTheme="minorEastAsia"/>
          <w:b/>
          <w:bCs/>
          <w:color w:val="000000" w:themeColor="text1"/>
          <w:sz w:val="32"/>
          <w:szCs w:val="32"/>
          <w:highlight w:val="none"/>
          <w:u w:val="single"/>
          <w14:textFill>
            <w14:solidFill>
              <w14:schemeClr w14:val="tx1"/>
            </w14:solidFill>
          </w14:textFill>
        </w:rPr>
        <w:t xml:space="preserve">          </w:t>
      </w:r>
      <w:r/>
    </w:p>
    <w:p>
      <w:pPr>
        <w:ind w:firstLine="482"/>
        <w:shd w:val="clear" w:color="auto" w:fill="ffffff"/>
        <w:widowControl/>
        <w:rPr>
          <w:rFonts w:asciiTheme="minorEastAsia" w:hAnsiTheme="minorEastAsia" w:eastAsiaTheme="minorEastAsia"/>
          <w:color w:val="000000" w:themeColor="text1"/>
          <w:sz w:val="32"/>
          <w:szCs w:val="32"/>
          <w:highlight w:val="none"/>
          <w14:textFill>
            <w14:solidFill>
              <w14:schemeClr w14:val="tx1"/>
            </w14:solidFill>
          </w14:textFill>
        </w:rPr>
      </w:pPr>
      <w:r>
        <w:rPr>
          <w:rFonts w:hint="eastAsia" w:asciiTheme="minorEastAsia" w:hAnsiTheme="minorEastAsia" w:eastAsiaTheme="minorEastAsia"/>
          <w:b/>
          <w:bCs/>
          <w:color w:val="000000" w:themeColor="text1"/>
          <w:sz w:val="32"/>
          <w:szCs w:val="32"/>
          <w:highlight w:val="none"/>
          <w14:textFill>
            <w14:solidFill>
              <w14:schemeClr w14:val="tx1"/>
            </w14:solidFill>
          </w14:textFill>
        </w:rPr>
        <w:t xml:space="preserve">采购人（甲方） ：</w:t>
      </w:r>
      <w:r>
        <w:rPr>
          <w:rFonts w:hint="eastAsia" w:asciiTheme="minorEastAsia" w:hAnsiTheme="minorEastAsia" w:eastAsiaTheme="minorEastAsia"/>
          <w:b/>
          <w:bCs/>
          <w:color w:val="000000" w:themeColor="text1"/>
          <w:sz w:val="32"/>
          <w:szCs w:val="32"/>
          <w:highlight w:val="none"/>
          <w:u w:val="single"/>
          <w14:textFill>
            <w14:solidFill>
              <w14:schemeClr w14:val="tx1"/>
            </w14:solidFill>
          </w14:textFill>
        </w:rPr>
        <w:t xml:space="preserve">       </w:t>
      </w:r>
      <w:r/>
    </w:p>
    <w:p>
      <w:pPr>
        <w:ind w:firstLine="482"/>
        <w:shd w:val="clear" w:color="auto" w:fill="ffffff"/>
        <w:widowControl/>
        <w:rPr>
          <w:rFonts w:asciiTheme="minorEastAsia" w:hAnsiTheme="minorEastAsia" w:eastAsiaTheme="minorEastAsia"/>
          <w:color w:val="000000" w:themeColor="text1"/>
          <w:sz w:val="32"/>
          <w:szCs w:val="32"/>
          <w:highlight w:val="none"/>
          <w14:textFill>
            <w14:solidFill>
              <w14:schemeClr w14:val="tx1"/>
            </w14:solidFill>
          </w14:textFill>
        </w:rPr>
      </w:pPr>
      <w:r>
        <w:rPr>
          <w:rFonts w:hint="eastAsia" w:asciiTheme="minorEastAsia" w:hAnsiTheme="minorEastAsia" w:eastAsiaTheme="minorEastAsia"/>
          <w:b/>
          <w:bCs/>
          <w:color w:val="000000" w:themeColor="text1"/>
          <w:sz w:val="32"/>
          <w:szCs w:val="32"/>
          <w:highlight w:val="none"/>
          <w14:textFill>
            <w14:solidFill>
              <w14:schemeClr w14:val="tx1"/>
            </w14:solidFill>
          </w14:textFill>
        </w:rPr>
        <w:t xml:space="preserve">中标人（乙方） ：</w:t>
      </w:r>
      <w:r>
        <w:rPr>
          <w:rFonts w:hint="eastAsia" w:asciiTheme="minorEastAsia" w:hAnsiTheme="minorEastAsia" w:eastAsiaTheme="minorEastAsia"/>
          <w:b/>
          <w:bCs/>
          <w:color w:val="000000" w:themeColor="text1"/>
          <w:sz w:val="32"/>
          <w:szCs w:val="32"/>
          <w:highlight w:val="none"/>
          <w:u w:val="single"/>
          <w14:textFill>
            <w14:solidFill>
              <w14:schemeClr w14:val="tx1"/>
            </w14:solidFill>
          </w14:textFill>
        </w:rPr>
        <w:t xml:space="preserve">       </w:t>
      </w:r>
      <w:r/>
    </w:p>
    <w:p>
      <w:pPr>
        <w:ind w:firstLine="482"/>
        <w:shd w:val="clear" w:color="auto" w:fill="ffffff"/>
        <w:widowControl/>
        <w:rPr>
          <w:rFonts w:asciiTheme="minorEastAsia" w:hAnsiTheme="minorEastAsia" w:eastAsiaTheme="minorEastAsia"/>
          <w:color w:val="000000" w:themeColor="text1"/>
          <w:sz w:val="32"/>
          <w:szCs w:val="32"/>
          <w:highlight w:val="none"/>
          <w14:textFill>
            <w14:solidFill>
              <w14:schemeClr w14:val="tx1"/>
            </w14:solidFill>
          </w14:textFill>
        </w:rPr>
      </w:pPr>
      <w:r>
        <w:rPr>
          <w:rFonts w:hint="eastAsia" w:asciiTheme="minorEastAsia" w:hAnsiTheme="minorEastAsia" w:eastAsiaTheme="minorEastAsia"/>
          <w:b/>
          <w:bCs/>
          <w:color w:val="000000" w:themeColor="text1"/>
          <w:sz w:val="32"/>
          <w:szCs w:val="32"/>
          <w:highlight w:val="none"/>
          <w14:textFill>
            <w14:solidFill>
              <w14:schemeClr w14:val="tx1"/>
            </w14:solidFill>
          </w14:textFill>
        </w:rPr>
        <w:t xml:space="preserve">签订日期 ：</w:t>
      </w:r>
      <w:r>
        <w:rPr>
          <w:rFonts w:hint="eastAsia" w:asciiTheme="minorEastAsia" w:hAnsiTheme="minorEastAsia" w:eastAsiaTheme="minorEastAsia"/>
          <w:b/>
          <w:bCs/>
          <w:color w:val="000000" w:themeColor="text1"/>
          <w:sz w:val="32"/>
          <w:szCs w:val="32"/>
          <w:highlight w:val="none"/>
          <w:u w:val="single"/>
          <w14:textFill>
            <w14:solidFill>
              <w14:schemeClr w14:val="tx1"/>
            </w14:solidFill>
          </w14:textFill>
        </w:rPr>
        <w:t xml:space="preserve">          </w:t>
      </w:r>
      <w:r/>
    </w:p>
    <w:p>
      <w:pPr>
        <w:ind w:firstLine="480"/>
        <w:shd w:val="clear" w:color="auto" w:fill="ffffff"/>
        <w:widowControl/>
        <w:rPr>
          <w:rFonts w:asciiTheme="minorEastAsia" w:hAnsiTheme="minorEastAsia" w:eastAsiaTheme="minorEastAsia"/>
          <w:color w:val="000000" w:themeColor="text1"/>
          <w:sz w:val="32"/>
          <w:szCs w:val="32"/>
          <w:highlight w:val="none"/>
          <w14:textFill>
            <w14:solidFill>
              <w14:schemeClr w14:val="tx1"/>
            </w14:solidFill>
          </w14:textFill>
        </w:rPr>
      </w:pPr>
      <w:r>
        <w:rPr>
          <w:rFonts w:hint="eastAsia" w:asciiTheme="minorEastAsia" w:hAnsiTheme="minorEastAsia" w:eastAsiaTheme="minorEastAsia"/>
          <w:color w:val="000000" w:themeColor="text1"/>
          <w:sz w:val="32"/>
          <w:szCs w:val="32"/>
          <w:highlight w:val="none"/>
          <w14:textFill>
            <w14:solidFill>
              <w14:schemeClr w14:val="tx1"/>
            </w14:solidFill>
          </w14:textFill>
        </w:rPr>
        <w:t xml:space="preserve">      </w:t>
      </w:r>
      <w:r>
        <w:rPr>
          <w:rFonts w:hint="eastAsia" w:asciiTheme="minorEastAsia" w:hAnsiTheme="minorEastAsia" w:eastAsiaTheme="minorEastAsia"/>
          <w:b/>
          <w:bCs/>
          <w:color w:val="000000" w:themeColor="text1"/>
          <w:sz w:val="32"/>
          <w:szCs w:val="32"/>
          <w:highlight w:val="none"/>
          <w14:textFill>
            <w14:solidFill>
              <w14:schemeClr w14:val="tx1"/>
            </w14:solidFill>
          </w14:textFill>
        </w:rPr>
        <w:t xml:space="preserve">   </w:t>
      </w:r>
      <w:r/>
    </w:p>
    <w:p>
      <w:pPr>
        <w:ind w:firstLine="482"/>
        <w:shd w:val="clear" w:color="auto" w:fill="ffffff"/>
        <w:widowControl/>
        <w:rPr>
          <w:rFonts w:asciiTheme="minorEastAsia" w:hAnsiTheme="minorEastAsia" w:eastAsiaTheme="minorEastAsia"/>
          <w:color w:val="000000" w:themeColor="text1"/>
          <w:sz w:val="32"/>
          <w:szCs w:val="32"/>
          <w:highlight w:val="none"/>
          <w14:textFill>
            <w14:solidFill>
              <w14:schemeClr w14:val="tx1"/>
            </w14:solidFill>
          </w14:textFill>
        </w:rPr>
      </w:pPr>
      <w:r>
        <w:rPr>
          <w:rFonts w:hint="eastAsia" w:asciiTheme="minorEastAsia" w:hAnsiTheme="minorEastAsia" w:eastAsiaTheme="minorEastAsia"/>
          <w:b/>
          <w:bCs/>
          <w:color w:val="000000" w:themeColor="text1"/>
          <w:sz w:val="32"/>
          <w:szCs w:val="32"/>
          <w:highlight w:val="none"/>
          <w14:textFill>
            <w14:solidFill>
              <w14:schemeClr w14:val="tx1"/>
            </w14:solidFill>
          </w14:textFill>
        </w:rPr>
        <w:t xml:space="preserve"> </w:t>
      </w:r>
      <w:r/>
    </w:p>
    <w:p>
      <w:pPr>
        <w:ind w:firstLine="360"/>
        <w:shd w:val="clear" w:color="auto" w:fill="ffffff"/>
        <w:widowControl/>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br w:type="page" w:clear="all"/>
      </w:r>
      <w:r/>
    </w:p>
    <w:p>
      <w:pPr>
        <w:pStyle w:val="1003"/>
        <w:ind w:left="0" w:firstLine="422"/>
        <w:jc w:val="center"/>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 xml:space="preserve">南京审计大学货物类项目采购合同</w:t>
      </w:r>
      <w:r/>
    </w:p>
    <w:p>
      <w:pPr>
        <w:ind w:firstLine="316"/>
        <w:jc w:val="left"/>
        <w:tabs>
          <w:tab w:val="left" w:pos="5619" w:leader="none"/>
        </w:tabs>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甲方：南京审计大学</w:t>
      </w:r>
      <w:r>
        <w:rPr>
          <w:b/>
          <w:bCs/>
          <w:color w:val="000000" w:themeColor="text1"/>
          <w:highlight w:val="none"/>
          <w14:textFill>
            <w14:solidFill>
              <w14:schemeClr w14:val="tx1"/>
            </w14:solidFill>
          </w14:textFill>
        </w:rPr>
        <w:tab/>
      </w:r>
      <w:r/>
    </w:p>
    <w:p>
      <w:pPr>
        <w:ind w:firstLine="316"/>
        <w:jc w:val="left"/>
        <w:rPr>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乙方：      </w:t>
      </w:r>
      <w:r/>
    </w:p>
    <w:p>
      <w:pPr>
        <w:ind w:firstLine="420"/>
        <w:jc w:val="lef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甲、乙双方依据《中华人民共和国民法典》及相关法律法规的规定，本着平等自愿、互惠互利、友好协商的原则，就</w:t>
      </w:r>
      <w:r>
        <w:rPr>
          <w:rFonts w:hint="eastAsia"/>
          <w:color w:val="000000" w:themeColor="text1"/>
          <w:highlight w:val="none"/>
          <w:u w:val="single"/>
          <w14:textFill>
            <w14:solidFill>
              <w14:schemeClr w14:val="tx1"/>
            </w14:solidFill>
          </w14:textFill>
        </w:rPr>
        <w:t xml:space="preserve"> </w:t>
      </w:r>
      <w:r>
        <w:rPr>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项目的采购结果签订本合同。</w:t>
      </w:r>
      <w:r/>
    </w:p>
    <w:p>
      <w:pPr>
        <w:ind w:firstLine="422"/>
        <w:jc w:val="left"/>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一、合同</w:t>
      </w:r>
      <w:r>
        <w:rPr>
          <w:rFonts w:hint="eastAsia"/>
          <w:b/>
          <w:bCs/>
          <w:color w:val="000000" w:themeColor="text1"/>
          <w:highlight w:val="none"/>
          <w14:textFill>
            <w14:solidFill>
              <w14:schemeClr w14:val="tx1"/>
            </w14:solidFill>
          </w14:textFill>
        </w:rPr>
        <w:t xml:space="preserve">标的</w:t>
      </w:r>
      <w:r/>
    </w:p>
    <w:tbl>
      <w:tblPr>
        <w:tblStyle w:val="889"/>
        <w:tblpPr w:horzAnchor="text" w:tblpXSpec="center" w:vertAnchor="text" w:tblpY="217"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7"/>
        <w:gridCol w:w="1492"/>
        <w:gridCol w:w="1984"/>
        <w:gridCol w:w="851"/>
        <w:gridCol w:w="729"/>
        <w:gridCol w:w="810"/>
        <w:gridCol w:w="915"/>
        <w:gridCol w:w="1363"/>
      </w:tblGrid>
      <w:tr>
        <w:trPr>
          <w:trHeight w:val="333"/>
        </w:trPr>
        <w:tc>
          <w:tcPr>
            <w:tcW w:w="787" w:type="dxa"/>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序号</w:t>
            </w:r>
            <w:r/>
          </w:p>
        </w:tc>
        <w:tc>
          <w:tcPr>
            <w:tcW w:w="1492" w:type="dxa"/>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货物名称</w:t>
            </w:r>
            <w:r/>
          </w:p>
        </w:tc>
        <w:tc>
          <w:tcPr>
            <w:tcW w:w="1984" w:type="dxa"/>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质量标准（含型号、规格及配置说明）</w:t>
            </w:r>
            <w:r/>
          </w:p>
        </w:tc>
        <w:tc>
          <w:tcPr>
            <w:tcW w:w="851" w:type="dxa"/>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单位</w:t>
            </w:r>
            <w:r/>
          </w:p>
        </w:tc>
        <w:tc>
          <w:tcPr>
            <w:tcW w:w="729" w:type="dxa"/>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数量</w:t>
            </w:r>
            <w:r/>
          </w:p>
        </w:tc>
        <w:tc>
          <w:tcPr>
            <w:tcW w:w="810" w:type="dxa"/>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单价</w:t>
            </w:r>
            <w:r/>
          </w:p>
        </w:tc>
        <w:tc>
          <w:tcPr>
            <w:tcW w:w="915" w:type="dxa"/>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总 价</w:t>
            </w:r>
            <w:r/>
          </w:p>
        </w:tc>
        <w:tc>
          <w:tcPr>
            <w:tcW w:w="1363" w:type="dxa"/>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备注</w:t>
            </w:r>
            <w:r/>
          </w:p>
        </w:tc>
      </w:tr>
      <w:tr>
        <w:trPr>
          <w:trHeight w:val="333"/>
        </w:trPr>
        <w:tc>
          <w:tcPr>
            <w:tcW w:w="787" w:type="dxa"/>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p>
        </w:tc>
        <w:tc>
          <w:tcPr>
            <w:tcW w:w="1492"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984"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851"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729"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810"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915"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363" w:type="dxa"/>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333"/>
        </w:trPr>
        <w:tc>
          <w:tcPr>
            <w:tcW w:w="787" w:type="dxa"/>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p>
        </w:tc>
        <w:tc>
          <w:tcPr>
            <w:tcW w:w="1492"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984"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851"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729"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810"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915"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363" w:type="dxa"/>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333"/>
        </w:trPr>
        <w:tc>
          <w:tcPr>
            <w:tcW w:w="787" w:type="dxa"/>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w:t>
            </w:r>
            <w:r/>
          </w:p>
        </w:tc>
        <w:tc>
          <w:tcPr>
            <w:tcW w:w="1492"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984"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851"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729"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810"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915"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363" w:type="dxa"/>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333"/>
        </w:trPr>
        <w:tc>
          <w:tcPr>
            <w:tcW w:w="787" w:type="dxa"/>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w:t>
            </w:r>
            <w:r/>
          </w:p>
        </w:tc>
        <w:tc>
          <w:tcPr>
            <w:tcW w:w="1492"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984"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851"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729"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810"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915"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363" w:type="dxa"/>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333"/>
        </w:trPr>
        <w:tc>
          <w:tcPr>
            <w:tcW w:w="787" w:type="dxa"/>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w:t>
            </w:r>
            <w:r/>
          </w:p>
        </w:tc>
        <w:tc>
          <w:tcPr>
            <w:tcW w:w="1492"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984"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851"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729"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810"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915"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363" w:type="dxa"/>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333"/>
        </w:trPr>
        <w:tc>
          <w:tcPr>
            <w:gridSpan w:val="8"/>
            <w:tcW w:w="8931" w:type="dxa"/>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以上【   】项共计金额：￥</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元（人民币大写：</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w:t>
            </w:r>
            <w:r/>
          </w:p>
        </w:tc>
      </w:tr>
      <w:tr>
        <w:trPr>
          <w:trHeight w:val="333"/>
        </w:trPr>
        <w:tc>
          <w:tcPr>
            <w:gridSpan w:val="8"/>
            <w:tcW w:w="8931" w:type="dxa"/>
            <w:vAlign w:val="center"/>
            <w:textDirection w:val="lrTb"/>
            <w:noWrap w:val="false"/>
          </w:tcPr>
          <w:p>
            <w:pPr>
              <w:jc w:val="lef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注：货币均为人民币，单价、总价均为含税价。</w:t>
            </w:r>
            <w:r/>
          </w:p>
        </w:tc>
      </w:tr>
    </w:tbl>
    <w:p>
      <w:pPr>
        <w:ind w:firstLine="420"/>
        <w:rPr>
          <w:rFonts w:asciiTheme="minorEastAsia" w:hAnsiTheme="minorEastAsia" w:eastAsiaTheme="minor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技术要求：</w:t>
      </w:r>
      <w:r>
        <w:rPr>
          <w:rFonts w:hint="eastAsia" w:asciiTheme="minorEastAsia" w:hAnsiTheme="minorEastAsia" w:eastAsiaTheme="minorEastAsia"/>
          <w:color w:val="000000" w:themeColor="text1"/>
          <w:highlight w:val="none"/>
          <w14:textFill>
            <w14:solidFill>
              <w14:schemeClr w14:val="tx1"/>
            </w14:solidFill>
          </w14:textFill>
        </w:rPr>
        <w:t xml:space="preserve">详见招标文件技术规格、参数及其他技术要求。</w:t>
      </w:r>
      <w:r/>
    </w:p>
    <w:p>
      <w:pPr>
        <w:ind w:firstLine="422"/>
        <w:jc w:val="left"/>
        <w:rPr>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二、合同总价款</w:t>
      </w:r>
      <w:r/>
    </w:p>
    <w:p>
      <w:pPr>
        <w:ind w:firstLine="420"/>
        <w:jc w:val="left"/>
        <w:rPr>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2.1 本合同货物总价款（含税）：</w:t>
      </w:r>
      <w:r>
        <w:rPr>
          <w:rFonts w:hint="eastAsia"/>
          <w:b/>
          <w:bCs/>
          <w:color w:val="000000" w:themeColor="text1"/>
          <w:highlight w:val="none"/>
          <w14:textFill>
            <w14:solidFill>
              <w14:schemeClr w14:val="tx1"/>
            </w14:solidFill>
          </w14:textFill>
        </w:rPr>
        <w:t xml:space="preserve">￥</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元（</w:t>
      </w:r>
      <w:r>
        <w:rPr>
          <w:rFonts w:hint="eastAsia"/>
          <w:bCs/>
          <w:color w:val="000000" w:themeColor="text1"/>
          <w:highlight w:val="none"/>
          <w14:textFill>
            <w14:solidFill>
              <w14:schemeClr w14:val="tx1"/>
            </w14:solidFill>
          </w14:textFill>
        </w:rPr>
        <w:t xml:space="preserve">人民币</w:t>
      </w:r>
      <w:r>
        <w:rPr>
          <w:rFonts w:hint="eastAsia"/>
          <w:color w:val="000000" w:themeColor="text1"/>
          <w:highlight w:val="none"/>
          <w14:textFill>
            <w14:solidFill>
              <w14:schemeClr w14:val="tx1"/>
            </w14:solidFill>
          </w14:textFill>
        </w:rPr>
        <w:t xml:space="preserve">大写：</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w:t>
      </w:r>
      <w:r/>
    </w:p>
    <w:p>
      <w:pPr>
        <w:ind w:firstLine="420"/>
        <w:jc w:val="lef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 该价款为固定不变价，包含乙方将货物运至甲方指定交货地点并交付给甲方之前的所有费用（包括但不限于：成本费、包装费、检测费、运输费、装卸费、保险费、利润、税金、安装费、政策性文件规定及合同包含的所有风险、责任等各项应有费用）。</w:t>
      </w:r>
      <w:r/>
    </w:p>
    <w:p>
      <w:pPr>
        <w:ind w:firstLine="420"/>
        <w:jc w:val="left"/>
        <w:rPr>
          <w:b/>
          <w:bCs/>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三、</w:t>
      </w:r>
      <w:r>
        <w:rPr>
          <w:rFonts w:hint="eastAsia"/>
          <w:b/>
          <w:bCs/>
          <w:color w:val="000000" w:themeColor="text1"/>
          <w:highlight w:val="none"/>
          <w14:textFill>
            <w14:solidFill>
              <w14:schemeClr w14:val="tx1"/>
            </w14:solidFill>
          </w14:textFill>
        </w:rPr>
        <w:t xml:space="preserve">货物交付</w:t>
      </w:r>
      <w:r/>
    </w:p>
    <w:p>
      <w:pPr>
        <w:ind w:firstLine="420"/>
        <w:jc w:val="left"/>
        <w:rPr>
          <w:bCs/>
          <w:color w:val="000000" w:themeColor="text1"/>
          <w:highlight w:val="none"/>
          <w14:textFill>
            <w14:solidFill>
              <w14:schemeClr w14:val="tx1"/>
            </w14:solidFill>
          </w14:textFill>
        </w:rPr>
      </w:pPr>
      <w:r>
        <w:rPr>
          <w:bCs/>
          <w:color w:val="000000" w:themeColor="text1"/>
          <w:highlight w:val="none"/>
          <w14:textFill>
            <w14:solidFill>
              <w14:schemeClr w14:val="tx1"/>
            </w14:solidFill>
          </w14:textFill>
        </w:rPr>
        <w:t xml:space="preserve">3.1 </w:t>
      </w:r>
      <w:r>
        <w:rPr>
          <w:rFonts w:hint="eastAsia"/>
          <w:bCs/>
          <w:color w:val="000000" w:themeColor="text1"/>
          <w:highlight w:val="none"/>
          <w14:textFill>
            <w14:solidFill>
              <w14:schemeClr w14:val="tx1"/>
            </w14:solidFill>
          </w14:textFill>
        </w:rPr>
        <w:t xml:space="preserve">交货时间：</w:t>
      </w:r>
      <w:r/>
    </w:p>
    <w:p>
      <w:pPr>
        <w:ind w:firstLine="420"/>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乙方生产、安装完成、通过竣工验收等所有事项，完成截止时间为</w:t>
      </w:r>
      <w:r>
        <w:rPr>
          <w:rFonts w:hint="eastAsia"/>
          <w:highlight w:val="none"/>
        </w:rPr>
        <w:t xml:space="preserve">2026年</w:t>
      </w:r>
      <w:r>
        <w:rPr>
          <w:bCs/>
          <w:color w:val="000000" w:themeColor="text1"/>
          <w:highlight w:val="none"/>
          <w14:textFill>
            <w14:solidFill>
              <w14:schemeClr w14:val="tx1"/>
            </w14:solidFill>
          </w14:textFill>
        </w:rPr>
        <w:t xml:space="preserve">8月25日（具体时间以甲方要求为准）。考虑到暑期放假、修缮改造施工进度，乙方须无条件满足甲方提出的暂停施工、二次进场等要求，乙方中</w:t>
      </w:r>
      <w:r>
        <w:rPr>
          <w:rFonts w:hint="eastAsia"/>
          <w:bCs/>
          <w:color w:val="000000" w:themeColor="text1"/>
          <w:highlight w:val="none"/>
          <w14:textFill>
            <w14:solidFill>
              <w14:schemeClr w14:val="tx1"/>
            </w14:solidFill>
          </w14:textFill>
        </w:rPr>
        <w:t xml:space="preserve">标后须提前进场测量、深化图纸、安排生产。具体进场安装时间以甲方通知为准。乙方可自行承诺更短的工期，最终按承诺工期执行。</w:t>
      </w:r>
      <w:r/>
    </w:p>
    <w:p>
      <w:pPr>
        <w:ind w:firstLine="420"/>
        <w:jc w:val="lef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乙方应在甲方每次收货时提供货物验收确认单交由甲方签章确认，该确认单作为乙方履行本合同项下交货义务的唯一凭证。</w:t>
      </w:r>
      <w:r/>
    </w:p>
    <w:p>
      <w:pPr>
        <w:ind w:left="420"/>
        <w:jc w:val="lef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3.2 交货地点：</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w:t>
      </w:r>
      <w:r/>
    </w:p>
    <w:p>
      <w:pPr>
        <w:ind w:left="420"/>
        <w:jc w:val="lef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3.3 交货方式：货物包装应按国家标准规定执行。由于包装不善引起的货物锈蚀、损坏和损失均由乙方承担。乙方负责选择运输方式和运输公司，运输途中的风险及费用由乙方承担。</w:t>
      </w:r>
      <w:r/>
    </w:p>
    <w:p>
      <w:pPr>
        <w:ind w:firstLine="422"/>
        <w:jc w:val="left"/>
        <w:rPr>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四、款项支付方式及要求</w:t>
      </w:r>
      <w:r/>
    </w:p>
    <w:p>
      <w:pPr>
        <w:ind w:firstLine="420"/>
        <w:jc w:val="lef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4.1履约保证金：</w:t>
      </w:r>
      <w:r/>
    </w:p>
    <w:p>
      <w:pPr>
        <w:ind w:firstLine="420"/>
        <w:jc w:val="lef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（1）合同签订前【  】个工作日内，乙方应向甲方缴纳人民币   元整（   万元）作为本项目的履约保证金，以支票、汇票、本票、汇款或银行保函等非现金形式提交，验收合格后十个工作日内甲方无息返还。</w:t>
      </w:r>
      <w:r/>
    </w:p>
    <w:p>
      <w:pPr>
        <w:ind w:firstLine="420"/>
        <w:jc w:val="left"/>
        <w:rPr>
          <w:rFonts w:asciiTheme="minorHAnsi" w:hAnsiTheme="minorHAnsi" w:cstheme="minorHAnsi"/>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（2）履约保证金的退还：乙方凭甲方签署的同意退还履约保证金的证明、财务处开具的《江苏省行政事业单位资金往来结算票据》原件到甲方财务处办理履约保证金退还手续（无息退还）。</w:t>
      </w:r>
      <w:r/>
    </w:p>
    <w:p>
      <w:pPr>
        <w:ind w:firstLine="420"/>
        <w:jc w:val="lef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（3）履约保证金用以约束乙方在合同履行中的行为，弥补合同执行中由于自身行为可能给甲方带来的各种损失。因乙方原因导致合同未能正常履行的，甲方将扣除中标人的全部履约保证金。</w:t>
      </w:r>
      <w:r/>
    </w:p>
    <w:p>
      <w:pPr>
        <w:ind w:firstLine="420"/>
        <w:jc w:val="lef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w:t>
      </w:r>
      <w:r>
        <w:rPr>
          <w:color w:val="000000" w:themeColor="text1"/>
          <w:highlight w:val="none"/>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 货款支付方式及时间：</w:t>
      </w:r>
      <w:r/>
    </w:p>
    <w:p>
      <w:pPr>
        <w:ind w:firstLine="420"/>
        <w:jc w:val="lef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（1）合同签订、</w:t>
      </w:r>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家具货到现场并通过</w:t>
      </w:r>
      <w:r>
        <w:rPr>
          <w:rFonts w:hint="eastAsia"/>
          <w:color w:val="000000" w:themeColor="text1"/>
          <w:highlight w:val="none"/>
          <w14:textFill>
            <w14:solidFill>
              <w14:schemeClr w14:val="tx1"/>
            </w14:solidFill>
          </w14:textFill>
        </w:rPr>
        <w:t xml:space="preserve">甲方</w:t>
      </w:r>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初验后，</w:t>
      </w:r>
      <w:r>
        <w:rPr>
          <w:rFonts w:hint="eastAsia"/>
          <w:color w:val="000000" w:themeColor="text1"/>
          <w:highlight w:val="none"/>
          <w14:textFill>
            <w14:solidFill>
              <w14:schemeClr w14:val="tx1"/>
            </w14:solidFill>
          </w14:textFill>
        </w:rPr>
        <w:t xml:space="preserve">甲方</w:t>
      </w:r>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向乙方支付合同价的3</w:t>
      </w:r>
      <w:r>
        <w:rPr>
          <w:rFonts w:asciiTheme="minorEastAsia" w:hAnsiTheme="minorEastAsia" w:eastAsiaTheme="minorEastAsia" w:cstheme="minorEastAsia"/>
          <w:bCs/>
          <w:color w:val="000000" w:themeColor="text1"/>
          <w:highlight w:val="none"/>
          <w14:textFill>
            <w14:solidFill>
              <w14:schemeClr w14:val="tx1"/>
            </w14:solidFill>
          </w14:textFill>
        </w:rPr>
        <w:t xml:space="preserve">0%</w:t>
      </w:r>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；家具</w:t>
      </w:r>
      <w:r>
        <w:rPr>
          <w:rFonts w:hint="eastAsia"/>
          <w:color w:val="000000" w:themeColor="text1"/>
          <w:highlight w:val="none"/>
          <w14:textFill>
            <w14:solidFill>
              <w14:schemeClr w14:val="tx1"/>
            </w14:solidFill>
          </w14:textFill>
        </w:rPr>
        <w:t xml:space="preserve">安装结束，经甲方验收合格，支付到按实结算合同价的</w:t>
      </w:r>
      <w:r>
        <w:rPr>
          <w:rFonts w:hint="eastAsia"/>
          <w:color w:val="000000" w:themeColor="text1"/>
          <w:highlight w:val="none"/>
          <w:lang w:val="en-US" w:eastAsia="zh-CN"/>
          <w14:textFill>
            <w14:solidFill>
              <w14:schemeClr w14:val="tx1"/>
            </w14:solidFill>
          </w14:textFill>
        </w:rPr>
        <w:t xml:space="preserve">10</w:t>
      </w:r>
      <w:r>
        <w:rPr>
          <w:rFonts w:hint="eastAsia"/>
          <w:color w:val="000000" w:themeColor="text1"/>
          <w:highlight w:val="none"/>
          <w14:textFill>
            <w14:solidFill>
              <w14:schemeClr w14:val="tx1"/>
            </w14:solidFill>
          </w14:textFill>
        </w:rPr>
        <w:t xml:space="preserve">0%。</w:t>
      </w:r>
      <w:r/>
    </w:p>
    <w:p>
      <w:pPr>
        <w:ind w:firstLine="420"/>
        <w:jc w:val="lef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w:t>
      </w:r>
      <w:r>
        <w:rPr>
          <w:color w:val="000000" w:themeColor="text1"/>
          <w:highlight w:val="none"/>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 支付方式：□银行转账  □电汇  □银行承兑票据  □其他非现金形式</w:t>
      </w:r>
      <w:r/>
    </w:p>
    <w:p>
      <w:pPr>
        <w:ind w:firstLine="420"/>
        <w:jc w:val="lef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w:t>
      </w:r>
      <w:r>
        <w:rPr>
          <w:color w:val="000000" w:themeColor="text1"/>
          <w:highlight w:val="none"/>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发票提供：乙方应在甲方每次付款前按甲方要求向甲方出具等额的发票。</w:t>
      </w:r>
      <w:r/>
    </w:p>
    <w:p>
      <w:pPr>
        <w:ind w:firstLine="420"/>
        <w:jc w:val="lef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w:t>
      </w:r>
      <w:r>
        <w:rPr>
          <w:color w:val="000000" w:themeColor="text1"/>
          <w:highlight w:val="none"/>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乙方账户信息：</w:t>
      </w:r>
      <w:r/>
    </w:p>
    <w:p>
      <w:pPr>
        <w:ind w:firstLine="420"/>
        <w:jc w:val="lef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户名：</w:t>
      </w:r>
      <w:r/>
    </w:p>
    <w:p>
      <w:pPr>
        <w:ind w:firstLine="420"/>
        <w:jc w:val="lef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开户行：            </w:t>
      </w:r>
      <w:r/>
    </w:p>
    <w:p>
      <w:pPr>
        <w:ind w:firstLine="420"/>
        <w:jc w:val="lef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账号：</w:t>
      </w:r>
      <w:r/>
    </w:p>
    <w:p>
      <w:pPr>
        <w:ind w:firstLine="420"/>
        <w:jc w:val="lef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行号：</w:t>
      </w:r>
      <w:r/>
    </w:p>
    <w:p>
      <w:pPr>
        <w:ind w:firstLine="422"/>
        <w:jc w:val="left"/>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五、调试和验收</w:t>
      </w:r>
      <w:r/>
    </w:p>
    <w:p>
      <w:pPr>
        <w:ind w:firstLine="420"/>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.1乙方交货前应对货物全面检查并对验收文件进行整理，列出清单提交甲方，检验的结果亦应随货物交甲方。</w:t>
      </w:r>
      <w:r/>
    </w:p>
    <w:p>
      <w:pPr>
        <w:ind w:firstLine="420"/>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.2甲方对乙方提供的货物在使用前进行调试时，乙方需负责安装并培训甲方的使用操作人员，并协助甲方一起调试，直到符合技术要求。</w:t>
      </w:r>
      <w:r/>
    </w:p>
    <w:p>
      <w:pPr>
        <w:ind w:firstLine="420"/>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.3在安装、调试和验收过程中，如发现有漏件、缺件，乙方应无条件、无偿补齐，所发生的一切费用，视为已包含在响应时的响应报价中，且并不因此而影响交付甲方使用的时间。</w:t>
      </w:r>
      <w:r/>
    </w:p>
    <w:p>
      <w:pPr>
        <w:ind w:firstLine="420"/>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4甲方对乙方提交的货物依据招标文件上的技术规格要求和国家有关质量标准进行现场初步验收。外观、说明书符合招标文件技术要求的，给予签收，初步验收不合格的不予签收。货到后，甲方需在10个工作日内完成初步验收。</w:t>
      </w:r>
      <w:r/>
    </w:p>
    <w:p>
      <w:pPr>
        <w:ind w:firstLine="420"/>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.5设备、材料安装、调试结束，甲、乙双方派员共同验收，达到验收标准则验收合格。验收完毕后出具验收结果报告并经双方签字确认；验收相关费用由乙方承担。</w:t>
      </w:r>
      <w:r/>
    </w:p>
    <w:p>
      <w:pPr>
        <w:ind w:firstLine="420"/>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6对技术复杂的货物，甲方可聘请国家认可的专业检测机构参与初步验收及最终验收，专业检测机构出具的质量检测报告作为甲方判断乙方的货物能否通过验收的条件之一，无论是否通过验收，相关检测费用均由乙方承担。</w:t>
      </w:r>
      <w:r/>
    </w:p>
    <w:p>
      <w:pPr>
        <w:ind w:firstLine="422"/>
        <w:jc w:val="lef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六、质保期</w:t>
      </w:r>
      <w:r/>
    </w:p>
    <w:p>
      <w:pPr>
        <w:ind w:firstLine="420"/>
        <w:jc w:val="lef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6.1 本合同项下货物的质保期为</w:t>
      </w:r>
      <w:r>
        <w:rPr>
          <w:rFonts w:hint="eastAsia"/>
          <w:bCs/>
          <w:color w:val="000000" w:themeColor="text1"/>
          <w:highlight w:val="none"/>
          <w:u w:val="single"/>
          <w14:textFill>
            <w14:solidFill>
              <w14:schemeClr w14:val="tx1"/>
            </w14:solidFill>
          </w14:textFill>
        </w:rPr>
        <w:t xml:space="preserve">       </w:t>
      </w:r>
      <w:r>
        <w:rPr>
          <w:rFonts w:hint="eastAsia"/>
          <w:bCs/>
          <w:color w:val="000000" w:themeColor="text1"/>
          <w:highlight w:val="none"/>
          <w14:textFill>
            <w14:solidFill>
              <w14:schemeClr w14:val="tx1"/>
            </w14:solidFill>
          </w14:textFill>
        </w:rPr>
        <w:t xml:space="preserve">，自甲方验收合格之日起计算。</w:t>
      </w:r>
      <w:r/>
    </w:p>
    <w:p>
      <w:pPr>
        <w:ind w:firstLine="420"/>
        <w:jc w:val="lef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6.2 质保期内，乙方按照货物生产厂家质保规定和国家相关法律规定（以标准较高者为准）免费提供质保维修服务。</w:t>
      </w:r>
      <w:r/>
    </w:p>
    <w:p>
      <w:pPr>
        <w:ind w:firstLine="420"/>
        <w:jc w:val="lef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6.3 在质量保证期内，乙方必须提供</w:t>
      </w:r>
      <w:r>
        <w:rPr>
          <w:rFonts w:hint="eastAsia"/>
          <w:bCs/>
          <w:color w:val="000000" w:themeColor="text1"/>
          <w:highlight w:val="none"/>
          <w:u w:val="single"/>
          <w14:textFill>
            <w14:solidFill>
              <w14:schemeClr w14:val="tx1"/>
            </w14:solidFill>
          </w14:textFill>
        </w:rPr>
        <w:t xml:space="preserve">    </w:t>
      </w:r>
      <w:r>
        <w:rPr>
          <w:rFonts w:hint="eastAsia"/>
          <w:bCs/>
          <w:color w:val="000000" w:themeColor="text1"/>
          <w:highlight w:val="none"/>
          <w14:textFill>
            <w14:solidFill>
              <w14:schemeClr w14:val="tx1"/>
            </w14:solidFill>
          </w14:textFill>
        </w:rPr>
        <w:t xml:space="preserve">小时的响应服务，无偿承担故障维修、更换零配件的义务，24小时内修复一般故障，72小时内不能修复的故障应以新品免费替换。</w:t>
      </w:r>
      <w:r/>
    </w:p>
    <w:p>
      <w:pPr>
        <w:ind w:firstLine="422"/>
        <w:jc w:val="left"/>
        <w:rPr>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七、违约责任</w:t>
      </w:r>
      <w:r/>
    </w:p>
    <w:p>
      <w:pPr>
        <w:ind w:firstLine="420"/>
        <w:jc w:val="lef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7.1 如乙方未按合同约定时间供货，每逾期一日，乙方应向甲方支付违约金5000元整，甲方有权在货款中相应扣除；逾期超过10日，甲方有权解除本合同，乙方除应返还甲方已支付款项外，还应支付甲方相当于货物总价款20%的违约金，违约金不足以弥补甲方损失的，乙方仍需承担赔偿责任。</w:t>
      </w:r>
      <w:r/>
    </w:p>
    <w:p>
      <w:pPr>
        <w:ind w:firstLine="420"/>
        <w:jc w:val="lef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7.2 如乙方提供货物质量不合格或者数量短缺，乙方应在收到甲方货物异议通知后5个工作日内完成更换合格货物或者补齐短缺的货物。因此导致交货时间逾期，按照“7.1”规定处理。</w:t>
      </w:r>
      <w:r/>
    </w:p>
    <w:p>
      <w:pPr>
        <w:ind w:firstLine="420"/>
        <w:jc w:val="lef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7.3 如乙方提供货物系假冒伪劣商品，乙方应按照《中华人民共和国消费者权益保护法》的有关规定，以所提供货物价值的三倍赔偿甲方由此造成的损失，甲方也可选择按照本条第二款的规定要求乙方承担违约责任。</w:t>
      </w:r>
      <w:r/>
    </w:p>
    <w:p>
      <w:pPr>
        <w:ind w:firstLine="420"/>
        <w:jc w:val="lef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7.4 如乙方提供的货物遭受其他任何第三人提出权利主张（含知识产权）和索赔的，乙方应在接到甲方通知后立即负责协调解决并承担相关费用和索赔。由此给甲方造成的损失，由乙方承担，其承担范围包括但不限于：赔偿费、律师费、仲裁费和与仲裁相关的费用。确属乙方责任的，甲方有权解除合同，并要求乙方支付甲方相当于货物总价款30%的违约金。</w:t>
      </w:r>
      <w:r/>
    </w:p>
    <w:p>
      <w:pPr>
        <w:ind w:firstLine="420"/>
        <w:jc w:val="lef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7.5 如乙方未按约定履行质保义务或者履行质保义务不合格，</w:t>
      </w:r>
      <w:r>
        <w:rPr>
          <w:rFonts w:hint="eastAsia"/>
          <w:bCs/>
          <w:color w:val="000000" w:themeColor="text1"/>
          <w:highlight w:val="none"/>
          <w14:textFill>
            <w14:solidFill>
              <w14:schemeClr w14:val="tx1"/>
            </w14:solidFill>
          </w14:textFill>
        </w:rPr>
        <w:t xml:space="preserve">甲方可自行或委托第三方维修，相关费用由乙方承担。因此导致甲方遭受损失的，乙方应在接到甲方通知后3个工作日内赔偿甲方所遭受的全部损失。</w:t>
      </w:r>
      <w:r/>
    </w:p>
    <w:p>
      <w:pPr>
        <w:ind w:firstLine="420"/>
        <w:jc w:val="lef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7.6 甲方无正当理由拒收货物的，甲方向乙方偿付拒收货款总值的万分之五违约金。甲方未按合同规定的时间和要求向乙方提供相关安装条件，乙方交付时间顺延。</w:t>
      </w:r>
      <w:r/>
    </w:p>
    <w:p>
      <w:pPr>
        <w:ind w:firstLine="420"/>
        <w:jc w:val="lef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w:t>
      </w:r>
      <w:r>
        <w:rPr>
          <w:color w:val="000000" w:themeColor="text1"/>
          <w:highlight w:val="none"/>
          <w14:textFill>
            <w14:solidFill>
              <w14:schemeClr w14:val="tx1"/>
            </w14:solidFill>
          </w14:textFill>
        </w:rPr>
        <w:t xml:space="preserve">.7</w:t>
      </w:r>
      <w:r>
        <w:rPr>
          <w:rFonts w:hint="eastAsia"/>
          <w:color w:val="000000" w:themeColor="text1"/>
          <w:highlight w:val="none"/>
          <w14:textFill>
            <w14:solidFill>
              <w14:schemeClr w14:val="tx1"/>
            </w14:solidFill>
          </w14:textFill>
        </w:rPr>
        <w:t xml:space="preserve">甲方无故迟延支付货款的,甲方应按逾期付款总额每日万分之五向乙方支付违约金。</w:t>
      </w:r>
      <w:r/>
    </w:p>
    <w:p>
      <w:pPr>
        <w:ind w:firstLine="420"/>
        <w:jc w:val="lef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w:t>
      </w:r>
      <w:r>
        <w:rPr>
          <w:color w:val="000000" w:themeColor="text1"/>
          <w:highlight w:val="none"/>
          <w14:textFill>
            <w14:solidFill>
              <w14:schemeClr w14:val="tx1"/>
            </w14:solidFill>
          </w14:textFill>
        </w:rPr>
        <w:t xml:space="preserve">8</w:t>
      </w:r>
      <w:r>
        <w:rPr>
          <w:rFonts w:hint="eastAsia"/>
          <w:color w:val="000000" w:themeColor="text1"/>
          <w:highlight w:val="none"/>
          <w14:textFill>
            <w14:solidFill>
              <w14:schemeClr w14:val="tx1"/>
            </w14:solidFill>
          </w14:textFill>
        </w:rPr>
        <w:t xml:space="preserve"> 针对任何一方的其他违约行为，违约方应在守约方通知后立即纠正，并赔偿因此导致守约方所遭受的经济损失。</w:t>
      </w:r>
      <w:r/>
    </w:p>
    <w:p>
      <w:pPr>
        <w:ind w:firstLine="422"/>
        <w:jc w:val="lef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八、争议解决</w:t>
      </w:r>
      <w:r/>
    </w:p>
    <w:p>
      <w:pPr>
        <w:ind w:firstLine="420"/>
        <w:jc w:val="left"/>
        <w:rPr>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针对本合同内容或本合同履行所产生的一切争议，双方应首先友好协商解决；协商不成的，任何一方均可以向甲方所在地有管辖权的人民法院提起诉讼。</w:t>
      </w:r>
      <w:r/>
    </w:p>
    <w:p>
      <w:pPr>
        <w:ind w:firstLine="422"/>
        <w:jc w:val="lef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九、不可抗力</w:t>
      </w:r>
      <w:r/>
    </w:p>
    <w:p>
      <w:pPr>
        <w:ind w:firstLine="420"/>
        <w:jc w:val="lef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9.1 如果本合同任何一方因受到不可抗力时间影响而未能履行其在本合同下的全部或部分义务，该义务的履行在不可抗力时间妨碍其履行期间应予以中止。</w:t>
      </w:r>
      <w:r/>
    </w:p>
    <w:p>
      <w:pPr>
        <w:ind w:firstLine="420"/>
        <w:jc w:val="lef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9.2 声称受到不可抗力事件影响的一方应尽可能在最短的时间内通过书面形式将不可抗力事件的发生通知另一方，并在该不可抗力事件发生后</w:t>
      </w:r>
      <w:r>
        <w:rPr>
          <w:rFonts w:hint="eastAsia"/>
          <w:bCs/>
          <w:color w:val="000000" w:themeColor="text1"/>
          <w:highlight w:val="none"/>
          <w:u w:val="single"/>
          <w14:textFill>
            <w14:solidFill>
              <w14:schemeClr w14:val="tx1"/>
            </w14:solidFill>
          </w14:textFill>
        </w:rPr>
        <w:t xml:space="preserve"> 20 </w:t>
      </w:r>
      <w:r>
        <w:rPr>
          <w:rFonts w:hint="eastAsia"/>
          <w:bCs/>
          <w:color w:val="000000" w:themeColor="text1"/>
          <w:highlight w:val="none"/>
          <w14:textFill>
            <w14:solidFill>
              <w14:schemeClr w14:val="tx1"/>
            </w14:solidFill>
          </w14:textFill>
        </w:rPr>
        <w:t xml:space="preserve">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r/>
    </w:p>
    <w:p>
      <w:pPr>
        <w:ind w:firstLine="420"/>
        <w:jc w:val="lef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9.3 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需为此承担责任。当事人延迟履行后发生不可抗力的，不能免除其责任。</w:t>
      </w:r>
      <w:r/>
    </w:p>
    <w:p>
      <w:pPr>
        <w:ind w:firstLine="420"/>
        <w:jc w:val="lef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9.4 本合同所称“不可抗力”是指受影响一方无法预料、不可避免且无法克服，并于本合同签订日之后出现的，是该方对本合同全部或部分的履行在客观上称为不可能或不实际的任何事件。</w:t>
      </w:r>
      <w:r/>
    </w:p>
    <w:p>
      <w:pPr>
        <w:ind w:firstLine="422"/>
        <w:jc w:val="left"/>
        <w:rPr>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十、</w:t>
      </w:r>
      <w:r>
        <w:rPr>
          <w:rFonts w:hint="eastAsia"/>
          <w:b/>
          <w:color w:val="000000" w:themeColor="text1"/>
          <w:highlight w:val="none"/>
          <w14:textFill>
            <w14:solidFill>
              <w14:schemeClr w14:val="tx1"/>
            </w14:solidFill>
          </w14:textFill>
        </w:rPr>
        <w:t xml:space="preserve">廉政条款</w:t>
      </w:r>
      <w:r/>
    </w:p>
    <w:p>
      <w:pPr>
        <w:ind w:firstLine="420"/>
        <w:jc w:val="lef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10.1 乙方</w:t>
      </w:r>
      <w:r>
        <w:rPr>
          <w:bCs/>
          <w:color w:val="000000" w:themeColor="text1"/>
          <w:highlight w:val="none"/>
          <w14:textFill>
            <w14:solidFill>
              <w14:schemeClr w14:val="tx1"/>
            </w14:solidFill>
          </w14:textFill>
        </w:rPr>
        <w:t xml:space="preserve">不得给予</w:t>
      </w:r>
      <w:r>
        <w:rPr>
          <w:rFonts w:hint="eastAsia"/>
          <w:bCs/>
          <w:color w:val="000000" w:themeColor="text1"/>
          <w:highlight w:val="none"/>
          <w14:textFill>
            <w14:solidFill>
              <w14:schemeClr w14:val="tx1"/>
            </w14:solidFill>
          </w14:textFill>
        </w:rPr>
        <w:t xml:space="preserve">甲方</w:t>
      </w:r>
      <w:r>
        <w:rPr>
          <w:bCs/>
          <w:color w:val="000000" w:themeColor="text1"/>
          <w:highlight w:val="none"/>
          <w14:textFill>
            <w14:solidFill>
              <w14:schemeClr w14:val="tx1"/>
            </w14:solidFill>
          </w14:textFill>
        </w:rPr>
        <w:t xml:space="preserve">相关工作人员回扣、佣金、有价证券、实物或其它形式的利益，否则不论数额大小，</w:t>
      </w:r>
      <w:r>
        <w:rPr>
          <w:rFonts w:hint="eastAsia"/>
          <w:bCs/>
          <w:color w:val="000000" w:themeColor="text1"/>
          <w:highlight w:val="none"/>
          <w14:textFill>
            <w14:solidFill>
              <w14:schemeClr w14:val="tx1"/>
            </w14:solidFill>
          </w14:textFill>
        </w:rPr>
        <w:t xml:space="preserve">乙方</w:t>
      </w:r>
      <w:r>
        <w:rPr>
          <w:bCs/>
          <w:color w:val="000000" w:themeColor="text1"/>
          <w:highlight w:val="none"/>
          <w14:textFill>
            <w14:solidFill>
              <w14:schemeClr w14:val="tx1"/>
            </w14:solidFill>
          </w14:textFill>
        </w:rPr>
        <w:t xml:space="preserve">应按本合同总额的20%向</w:t>
      </w:r>
      <w:r>
        <w:rPr>
          <w:rFonts w:hint="eastAsia"/>
          <w:bCs/>
          <w:color w:val="000000" w:themeColor="text1"/>
          <w:highlight w:val="none"/>
          <w14:textFill>
            <w14:solidFill>
              <w14:schemeClr w14:val="tx1"/>
            </w14:solidFill>
          </w14:textFill>
        </w:rPr>
        <w:t xml:space="preserve">甲方</w:t>
      </w:r>
      <w:r>
        <w:rPr>
          <w:bCs/>
          <w:color w:val="000000" w:themeColor="text1"/>
          <w:highlight w:val="none"/>
          <w14:textFill>
            <w14:solidFill>
              <w14:schemeClr w14:val="tx1"/>
            </w14:solidFill>
          </w14:textFill>
        </w:rPr>
        <w:t xml:space="preserve">支付违约金，如合同尚未履行终结，</w:t>
      </w:r>
      <w:r>
        <w:rPr>
          <w:rFonts w:hint="eastAsia"/>
          <w:bCs/>
          <w:color w:val="000000" w:themeColor="text1"/>
          <w:highlight w:val="none"/>
          <w14:textFill>
            <w14:solidFill>
              <w14:schemeClr w14:val="tx1"/>
            </w14:solidFill>
          </w14:textFill>
        </w:rPr>
        <w:t xml:space="preserve">甲</w:t>
      </w:r>
      <w:r>
        <w:rPr>
          <w:bCs/>
          <w:color w:val="000000" w:themeColor="text1"/>
          <w:highlight w:val="none"/>
          <w14:textFill>
            <w14:solidFill>
              <w14:schemeClr w14:val="tx1"/>
            </w14:solidFill>
          </w14:textFill>
        </w:rPr>
        <w:t xml:space="preserve">方有权解除合同。本条款对双方具有永久约束力，不因合同其他条款无效或失效而丧失效力。</w:t>
      </w:r>
      <w:r/>
    </w:p>
    <w:p>
      <w:pPr>
        <w:ind w:firstLine="420"/>
        <w:jc w:val="lef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10.2 甲方</w:t>
      </w:r>
      <w:r>
        <w:rPr>
          <w:bCs/>
          <w:color w:val="000000" w:themeColor="text1"/>
          <w:highlight w:val="none"/>
          <w14:textFill>
            <w14:solidFill>
              <w14:schemeClr w14:val="tx1"/>
            </w14:solidFill>
          </w14:textFill>
        </w:rPr>
        <w:t xml:space="preserve">相关工作人员</w:t>
      </w:r>
      <w:r>
        <w:rPr>
          <w:rFonts w:hint="eastAsia"/>
          <w:bCs/>
          <w:color w:val="000000" w:themeColor="text1"/>
          <w:highlight w:val="none"/>
          <w14:textFill>
            <w14:solidFill>
              <w14:schemeClr w14:val="tx1"/>
            </w14:solidFill>
          </w14:textFill>
        </w:rPr>
        <w:t xml:space="preserve">接受乙方</w:t>
      </w:r>
      <w:r>
        <w:rPr>
          <w:bCs/>
          <w:color w:val="000000" w:themeColor="text1"/>
          <w:highlight w:val="none"/>
          <w14:textFill>
            <w14:solidFill>
              <w14:schemeClr w14:val="tx1"/>
            </w14:solidFill>
          </w14:textFill>
        </w:rPr>
        <w:t xml:space="preserve">回扣、佣金、有价证券、实物或其它形式的利益</w:t>
      </w:r>
      <w:r>
        <w:rPr>
          <w:rFonts w:hint="eastAsia"/>
          <w:bCs/>
          <w:color w:val="000000" w:themeColor="text1"/>
          <w:highlight w:val="none"/>
          <w14:textFill>
            <w14:solidFill>
              <w14:schemeClr w14:val="tx1"/>
            </w14:solidFill>
          </w14:textFill>
        </w:rPr>
        <w:t xml:space="preserve">，甲方将按照有关规定给予相应的处分，涉嫌犯罪的，移交司法机关追究其法律责任。</w:t>
      </w:r>
      <w:r/>
    </w:p>
    <w:p>
      <w:pPr>
        <w:ind w:firstLine="422"/>
        <w:jc w:val="left"/>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十一、合同组成</w:t>
      </w:r>
      <w:r/>
    </w:p>
    <w:p>
      <w:pPr>
        <w:ind w:firstLine="420"/>
        <w:jc w:val="lef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本合同由以下文件组成：</w:t>
      </w:r>
      <w:r/>
    </w:p>
    <w:p>
      <w:pPr>
        <w:ind w:firstLine="420"/>
        <w:jc w:val="lef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11.1本合同协议书</w:t>
      </w:r>
      <w:r/>
    </w:p>
    <w:p>
      <w:pPr>
        <w:ind w:firstLine="420"/>
        <w:jc w:val="lef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11.2中标通知书</w:t>
      </w:r>
      <w:r/>
    </w:p>
    <w:p>
      <w:pPr>
        <w:ind w:firstLine="420"/>
        <w:jc w:val="lef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11.3招标文件及投标文件</w:t>
      </w:r>
      <w:r/>
    </w:p>
    <w:p>
      <w:pPr>
        <w:ind w:firstLine="420"/>
        <w:jc w:val="lef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11.4甲乙双方商定的其他必要文件。</w:t>
      </w:r>
      <w:r/>
    </w:p>
    <w:p>
      <w:pPr>
        <w:ind w:firstLine="422"/>
        <w:jc w:val="lef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十二、其他</w:t>
      </w:r>
      <w:r/>
    </w:p>
    <w:p>
      <w:pPr>
        <w:ind w:firstLine="420"/>
        <w:jc w:val="left"/>
        <w:widowControl/>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12.1 本合同未尽事宜由双方另行协商，协商一致后可签署书面补充协议。补充协议与本合同具有同等法律效力，约定不一致的，以补充协议依约定为准。</w:t>
      </w:r>
      <w:r/>
    </w:p>
    <w:p>
      <w:pPr>
        <w:ind w:firstLine="420"/>
        <w:jc w:val="left"/>
        <w:widowControl/>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12.2 在货物安装过程中，乙方负责安装人员及安装现场的安全教育与管理，如发生事故，一切责任均由乙方承担。</w:t>
      </w:r>
      <w:r/>
    </w:p>
    <w:p>
      <w:pPr>
        <w:ind w:firstLine="420"/>
        <w:jc w:val="left"/>
        <w:widowControl/>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12.3 甲乙双方除非事先得到对方的书面同意或本合同另有规定，任何一方不得将本合同项下的任何权利、义务、责任转让给任何第三方。</w:t>
      </w:r>
      <w:r/>
    </w:p>
    <w:p>
      <w:pPr>
        <w:ind w:firstLine="420"/>
        <w:jc w:val="left"/>
        <w:widowControl/>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12.4 未经双方同意，任何一方不得单方面修改本合同，如需变更，由甲乙双方协商一致后签订补充合同予以确认，补充合同与本合同具有同等法律效力。</w:t>
      </w:r>
      <w:r/>
    </w:p>
    <w:p>
      <w:pPr>
        <w:ind w:firstLine="420"/>
        <w:jc w:val="left"/>
        <w:widowControl/>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12.5 本合同自双方盖章及其法定代表人或授权代表签字后生效。</w:t>
      </w:r>
      <w:r/>
    </w:p>
    <w:p>
      <w:pPr>
        <w:ind w:firstLine="420"/>
        <w:jc w:val="left"/>
        <w:widowControl/>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12.6 本合同一式肆份，甲方持有叁份，乙方持有壹份，具有同等法律效力。</w:t>
      </w:r>
      <w:r/>
    </w:p>
    <w:p>
      <w:pPr>
        <w:ind w:firstLine="316"/>
        <w:rPr>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本页为签字页，无正文。</w:t>
      </w:r>
      <w:r/>
    </w:p>
    <w:tbl>
      <w:tblPr>
        <w:tblStyle w:val="889"/>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192"/>
        <w:gridCol w:w="2466"/>
        <w:gridCol w:w="2622"/>
        <w:gridCol w:w="2452"/>
      </w:tblGrid>
      <w:tr>
        <w:trPr>
          <w:trHeight w:val="490"/>
        </w:trPr>
        <w:tc>
          <w:tcPr>
            <w:gridSpan w:val="2"/>
            <w:tcBorders>
              <w:bottom w:val="single" w:color="auto" w:sz="2" w:space="0"/>
              <w:right w:val="single" w:color="auto" w:sz="2" w:space="0"/>
            </w:tcBorders>
            <w:tcW w:w="2393" w:type="pct"/>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甲方</w:t>
            </w:r>
            <w:r>
              <w:rPr>
                <w:rFonts w:hint="eastAsia"/>
                <w:color w:val="000000" w:themeColor="text1"/>
                <w:highlight w:val="none"/>
                <w14:textFill>
                  <w14:solidFill>
                    <w14:schemeClr w14:val="tx1"/>
                  </w14:solidFill>
                </w14:textFill>
              </w:rPr>
              <w:t xml:space="preserve">（采购人）</w:t>
            </w:r>
            <w:r/>
          </w:p>
        </w:tc>
        <w:tc>
          <w:tcPr>
            <w:gridSpan w:val="2"/>
            <w:tcBorders>
              <w:left w:val="single" w:color="auto" w:sz="2" w:space="0"/>
              <w:bottom w:val="single" w:color="auto" w:sz="2" w:space="0"/>
            </w:tcBorders>
            <w:tcW w:w="2607" w:type="pct"/>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乙方</w:t>
            </w:r>
            <w:r>
              <w:rPr>
                <w:rFonts w:hint="eastAsia"/>
                <w:color w:val="000000" w:themeColor="text1"/>
                <w:highlight w:val="none"/>
                <w14:textFill>
                  <w14:solidFill>
                    <w14:schemeClr w14:val="tx1"/>
                  </w14:solidFill>
                </w14:textFill>
              </w:rPr>
              <w:t xml:space="preserve">（供应商）</w:t>
            </w:r>
            <w:r/>
          </w:p>
        </w:tc>
      </w:tr>
      <w:tr>
        <w:trPr>
          <w:trHeight w:val="1546"/>
        </w:trPr>
        <w:tc>
          <w:tcPr>
            <w:tcBorders>
              <w:top w:val="single" w:color="auto" w:sz="2" w:space="0"/>
              <w:bottom w:val="single" w:color="auto" w:sz="2" w:space="0"/>
              <w:right w:val="single" w:color="auto" w:sz="2" w:space="0"/>
            </w:tcBorders>
            <w:tcW w:w="1126" w:type="pct"/>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单位名称</w:t>
            </w:r>
            <w:r/>
          </w:p>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（公章或合同章）</w:t>
            </w:r>
            <w:r/>
          </w:p>
        </w:tc>
        <w:tc>
          <w:tcPr>
            <w:tcBorders>
              <w:top w:val="single" w:color="auto" w:sz="2" w:space="0"/>
              <w:left w:val="single" w:color="auto" w:sz="2" w:space="0"/>
              <w:bottom w:val="single" w:color="auto" w:sz="2" w:space="0"/>
              <w:right w:val="single" w:color="auto" w:sz="2" w:space="0"/>
            </w:tcBorders>
            <w:tcW w:w="1267" w:type="pct"/>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347" w:type="pct"/>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单位名称</w:t>
            </w:r>
            <w:r/>
          </w:p>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（公章或合同章）</w:t>
            </w:r>
            <w:r/>
          </w:p>
        </w:tc>
        <w:tc>
          <w:tcPr>
            <w:tcBorders>
              <w:top w:val="single" w:color="auto" w:sz="2" w:space="0"/>
              <w:left w:val="single" w:color="auto" w:sz="2" w:space="0"/>
              <w:bottom w:val="single" w:color="auto" w:sz="2" w:space="0"/>
            </w:tcBorders>
            <w:tcW w:w="1260" w:type="pct"/>
            <w:vAlign w:val="center"/>
            <w:textDirection w:val="lrTb"/>
            <w:noWrap w:val="false"/>
          </w:tcPr>
          <w:p>
            <w:pPr>
              <w:ind w:firstLine="375"/>
              <w:jc w:val="center"/>
              <w:rPr>
                <w:color w:val="000000" w:themeColor="text1"/>
                <w:spacing w:val="20"/>
                <w:highlight w:val="none"/>
                <w14:textFill>
                  <w14:solidFill>
                    <w14:schemeClr w14:val="tx1"/>
                  </w14:solidFill>
                </w14:textFill>
              </w:rPr>
            </w:pPr>
            <w:r>
              <w:rPr>
                <w:color w:val="000000" w:themeColor="text1"/>
                <w:spacing w:val="20"/>
                <w:highlight w:val="none"/>
                <w14:textFill>
                  <w14:solidFill>
                    <w14:schemeClr w14:val="tx1"/>
                  </w14:solidFill>
                </w14:textFill>
              </w:rPr>
            </w:r>
            <w:r/>
          </w:p>
        </w:tc>
      </w:tr>
      <w:tr>
        <w:trPr>
          <w:trHeight w:val="561"/>
        </w:trPr>
        <w:tc>
          <w:tcPr>
            <w:tcBorders>
              <w:top w:val="single" w:color="auto" w:sz="2" w:space="0"/>
              <w:right w:val="single" w:color="auto" w:sz="2" w:space="0"/>
            </w:tcBorders>
            <w:tcW w:w="1126" w:type="pct"/>
            <w:vAlign w:val="center"/>
            <w:vMerge w:val="restart"/>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法定代表人</w:t>
            </w:r>
            <w:r/>
          </w:p>
          <w:p>
            <w:pPr>
              <w:ind w:firstLine="100"/>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或其</w:t>
            </w:r>
            <w:r>
              <w:rPr>
                <w:color w:val="000000" w:themeColor="text1"/>
                <w:highlight w:val="none"/>
                <w14:textFill>
                  <w14:solidFill>
                    <w14:schemeClr w14:val="tx1"/>
                  </w14:solidFill>
                </w14:textFill>
              </w:rPr>
              <w:t xml:space="preserve">委托代理人</w:t>
            </w:r>
            <w:r>
              <w:rPr>
                <w:rFonts w:hint="eastAsia"/>
                <w:color w:val="000000" w:themeColor="text1"/>
                <w:highlight w:val="none"/>
                <w14:textFill>
                  <w14:solidFill>
                    <w14:schemeClr w14:val="tx1"/>
                  </w14:solidFill>
                </w14:textFill>
              </w:rPr>
              <w:t xml:space="preserve">（签章）</w:t>
            </w:r>
            <w:r/>
          </w:p>
        </w:tc>
        <w:tc>
          <w:tcPr>
            <w:tcBorders>
              <w:top w:val="single" w:color="auto" w:sz="2" w:space="0"/>
              <w:left w:val="single" w:color="auto" w:sz="2" w:space="0"/>
              <w:right w:val="single" w:color="auto" w:sz="2" w:space="0"/>
            </w:tcBorders>
            <w:tcW w:w="1267" w:type="pct"/>
            <w:vAlign w:val="center"/>
            <w:vMerge w:val="restart"/>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2" w:space="0"/>
              <w:left w:val="single" w:color="auto" w:sz="2" w:space="0"/>
              <w:right w:val="single" w:color="auto" w:sz="2" w:space="0"/>
            </w:tcBorders>
            <w:tcW w:w="1347" w:type="pct"/>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法定代表人</w:t>
            </w:r>
            <w:r/>
          </w:p>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或其</w:t>
            </w:r>
            <w:r>
              <w:rPr>
                <w:color w:val="000000" w:themeColor="text1"/>
                <w:highlight w:val="none"/>
                <w14:textFill>
                  <w14:solidFill>
                    <w14:schemeClr w14:val="tx1"/>
                  </w14:solidFill>
                </w14:textFill>
              </w:rPr>
              <w:t xml:space="preserve">委托代理人</w:t>
            </w:r>
            <w:r>
              <w:rPr>
                <w:rFonts w:hint="eastAsia"/>
                <w:color w:val="000000" w:themeColor="text1"/>
                <w:highlight w:val="none"/>
                <w14:textFill>
                  <w14:solidFill>
                    <w14:schemeClr w14:val="tx1"/>
                  </w14:solidFill>
                </w14:textFill>
              </w:rPr>
              <w:t xml:space="preserve">（签章）</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371"/>
        </w:trPr>
        <w:tc>
          <w:tcPr>
            <w:tcBorders>
              <w:bottom w:val="single" w:color="auto" w:sz="2" w:space="0"/>
              <w:right w:val="single" w:color="auto" w:sz="2" w:space="0"/>
            </w:tcBorders>
            <w:tcW w:w="1126" w:type="pct"/>
            <w:vAlign w:val="center"/>
            <w:vMerge w:val="continue"/>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left w:val="single" w:color="auto" w:sz="2" w:space="0"/>
              <w:bottom w:val="single" w:color="auto" w:sz="2" w:space="0"/>
              <w:right w:val="single" w:color="auto" w:sz="2" w:space="0"/>
            </w:tcBorders>
            <w:tcW w:w="1267" w:type="pct"/>
            <w:vAlign w:val="center"/>
            <w:vMerge w:val="continue"/>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347" w:type="pct"/>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拥有者性别</w:t>
            </w:r>
            <w:r/>
          </w:p>
        </w:tc>
        <w:tc>
          <w:tcPr>
            <w:tcBorders>
              <w:top w:val="single" w:color="auto" w:sz="2" w:space="0"/>
              <w:left w:val="single" w:color="auto" w:sz="2" w:space="0"/>
              <w:bottom w:val="single" w:color="auto" w:sz="2" w:space="0"/>
            </w:tcBorders>
            <w:tcW w:w="1260" w:type="pct"/>
            <w:vAlign w:val="center"/>
            <w:textDirection w:val="lrTb"/>
            <w:noWrap w:val="false"/>
          </w:tcPr>
          <w:p>
            <w:pPr>
              <w:ind w:firstLine="375"/>
              <w:jc w:val="center"/>
              <w:rPr>
                <w:color w:val="000000" w:themeColor="text1"/>
                <w:spacing w:val="20"/>
                <w:highlight w:val="none"/>
                <w14:textFill>
                  <w14:solidFill>
                    <w14:schemeClr w14:val="tx1"/>
                  </w14:solidFill>
                </w14:textFill>
              </w:rPr>
            </w:pPr>
            <w:r>
              <w:rPr>
                <w:color w:val="000000" w:themeColor="text1"/>
                <w:spacing w:val="20"/>
                <w:highlight w:val="none"/>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联 系 人</w:t>
            </w:r>
            <w:r/>
          </w:p>
        </w:tc>
        <w:tc>
          <w:tcPr>
            <w:tcBorders>
              <w:top w:val="single" w:color="auto" w:sz="2" w:space="0"/>
              <w:left w:val="single" w:color="auto" w:sz="2" w:space="0"/>
              <w:bottom w:val="single" w:color="auto" w:sz="2" w:space="0"/>
              <w:right w:val="single" w:color="auto" w:sz="2" w:space="0"/>
            </w:tcBorders>
            <w:tcW w:w="1267" w:type="pct"/>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347" w:type="pct"/>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联 系 人</w:t>
            </w:r>
            <w:r/>
          </w:p>
        </w:tc>
        <w:tc>
          <w:tcPr>
            <w:tcBorders>
              <w:top w:val="single" w:color="auto" w:sz="2" w:space="0"/>
              <w:left w:val="single" w:color="auto" w:sz="2" w:space="0"/>
              <w:bottom w:val="single" w:color="auto" w:sz="2" w:space="0"/>
            </w:tcBorders>
            <w:tcW w:w="1260" w:type="pct"/>
            <w:vAlign w:val="center"/>
            <w:textDirection w:val="lrTb"/>
            <w:noWrap w:val="false"/>
          </w:tcPr>
          <w:p>
            <w:pPr>
              <w:ind w:firstLine="375"/>
              <w:jc w:val="center"/>
              <w:rPr>
                <w:color w:val="000000" w:themeColor="text1"/>
                <w:spacing w:val="20"/>
                <w:highlight w:val="none"/>
                <w14:textFill>
                  <w14:solidFill>
                    <w14:schemeClr w14:val="tx1"/>
                  </w14:solidFill>
                </w14:textFill>
              </w:rPr>
            </w:pPr>
            <w:r>
              <w:rPr>
                <w:color w:val="000000" w:themeColor="text1"/>
                <w:spacing w:val="20"/>
                <w:highlight w:val="none"/>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联系电话</w:t>
            </w:r>
            <w:r/>
          </w:p>
        </w:tc>
        <w:tc>
          <w:tcPr>
            <w:tcBorders>
              <w:top w:val="single" w:color="auto" w:sz="2" w:space="0"/>
              <w:left w:val="single" w:color="auto" w:sz="2" w:space="0"/>
              <w:bottom w:val="single" w:color="auto" w:sz="2" w:space="0"/>
              <w:right w:val="single" w:color="auto" w:sz="2" w:space="0"/>
            </w:tcBorders>
            <w:tcW w:w="1267" w:type="pct"/>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347" w:type="pct"/>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联系电话</w:t>
            </w:r>
            <w:r/>
          </w:p>
        </w:tc>
        <w:tc>
          <w:tcPr>
            <w:tcBorders>
              <w:top w:val="single" w:color="auto" w:sz="2" w:space="0"/>
              <w:left w:val="single" w:color="auto" w:sz="2" w:space="0"/>
              <w:bottom w:val="single" w:color="auto" w:sz="2" w:space="0"/>
            </w:tcBorders>
            <w:tcW w:w="1260" w:type="pct"/>
            <w:vAlign w:val="center"/>
            <w:textDirection w:val="lrTb"/>
            <w:noWrap w:val="false"/>
          </w:tcPr>
          <w:p>
            <w:pPr>
              <w:ind w:firstLine="375"/>
              <w:jc w:val="center"/>
              <w:rPr>
                <w:color w:val="000000" w:themeColor="text1"/>
                <w:spacing w:val="20"/>
                <w:highlight w:val="none"/>
                <w14:textFill>
                  <w14:solidFill>
                    <w14:schemeClr w14:val="tx1"/>
                  </w14:solidFill>
                </w14:textFill>
              </w:rPr>
            </w:pPr>
            <w:r>
              <w:rPr>
                <w:color w:val="000000" w:themeColor="text1"/>
                <w:spacing w:val="20"/>
                <w:highlight w:val="none"/>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通信地址</w:t>
            </w:r>
            <w:r/>
          </w:p>
        </w:tc>
        <w:tc>
          <w:tcPr>
            <w:tcBorders>
              <w:top w:val="single" w:color="auto" w:sz="2" w:space="0"/>
              <w:left w:val="single" w:color="auto" w:sz="2" w:space="0"/>
              <w:bottom w:val="single" w:color="auto" w:sz="2" w:space="0"/>
              <w:right w:val="single" w:color="auto" w:sz="2" w:space="0"/>
            </w:tcBorders>
            <w:tcW w:w="1267" w:type="pct"/>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347" w:type="pct"/>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通信地址</w:t>
            </w:r>
            <w:r/>
          </w:p>
        </w:tc>
        <w:tc>
          <w:tcPr>
            <w:tcBorders>
              <w:top w:val="single" w:color="auto" w:sz="2" w:space="0"/>
              <w:left w:val="single" w:color="auto" w:sz="2" w:space="0"/>
              <w:bottom w:val="single" w:color="auto" w:sz="2" w:space="0"/>
            </w:tcBorders>
            <w:tcW w:w="1260" w:type="pct"/>
            <w:vAlign w:val="center"/>
            <w:textDirection w:val="lrTb"/>
            <w:noWrap w:val="false"/>
          </w:tcPr>
          <w:p>
            <w:pPr>
              <w:ind w:firstLine="375"/>
              <w:jc w:val="center"/>
              <w:rPr>
                <w:color w:val="000000" w:themeColor="text1"/>
                <w:spacing w:val="20"/>
                <w:highlight w:val="none"/>
                <w14:textFill>
                  <w14:solidFill>
                    <w14:schemeClr w14:val="tx1"/>
                  </w14:solidFill>
                </w14:textFill>
              </w:rPr>
            </w:pPr>
            <w:r>
              <w:rPr>
                <w:color w:val="000000" w:themeColor="text1"/>
                <w:spacing w:val="20"/>
                <w:highlight w:val="none"/>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邮政编码</w:t>
            </w:r>
            <w:r/>
          </w:p>
        </w:tc>
        <w:tc>
          <w:tcPr>
            <w:tcBorders>
              <w:top w:val="single" w:color="auto" w:sz="2" w:space="0"/>
              <w:left w:val="single" w:color="auto" w:sz="2" w:space="0"/>
              <w:bottom w:val="single" w:color="auto" w:sz="2" w:space="0"/>
              <w:right w:val="single" w:color="auto" w:sz="2" w:space="0"/>
            </w:tcBorders>
            <w:tcW w:w="1267" w:type="pct"/>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347" w:type="pct"/>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邮政编码</w:t>
            </w:r>
            <w:r/>
          </w:p>
        </w:tc>
        <w:tc>
          <w:tcPr>
            <w:tcBorders>
              <w:top w:val="single" w:color="auto" w:sz="2" w:space="0"/>
              <w:left w:val="single" w:color="auto" w:sz="2" w:space="0"/>
              <w:bottom w:val="single" w:color="auto" w:sz="2" w:space="0"/>
            </w:tcBorders>
            <w:tcW w:w="1260" w:type="pct"/>
            <w:vAlign w:val="center"/>
            <w:textDirection w:val="lrTb"/>
            <w:noWrap w:val="false"/>
          </w:tcPr>
          <w:p>
            <w:pPr>
              <w:ind w:firstLine="375"/>
              <w:jc w:val="center"/>
              <w:rPr>
                <w:color w:val="000000" w:themeColor="text1"/>
                <w:spacing w:val="20"/>
                <w:highlight w:val="none"/>
                <w14:textFill>
                  <w14:solidFill>
                    <w14:schemeClr w14:val="tx1"/>
                  </w14:solidFill>
                </w14:textFill>
              </w:rPr>
            </w:pPr>
            <w:r>
              <w:rPr>
                <w:color w:val="000000" w:themeColor="text1"/>
                <w:spacing w:val="20"/>
                <w:highlight w:val="none"/>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电子邮箱</w:t>
            </w:r>
            <w:r/>
          </w:p>
        </w:tc>
        <w:tc>
          <w:tcPr>
            <w:tcBorders>
              <w:top w:val="single" w:color="auto" w:sz="2" w:space="0"/>
              <w:left w:val="single" w:color="auto" w:sz="2" w:space="0"/>
              <w:bottom w:val="single" w:color="auto" w:sz="2" w:space="0"/>
              <w:right w:val="single" w:color="auto" w:sz="2" w:space="0"/>
            </w:tcBorders>
            <w:tcW w:w="1267" w:type="pct"/>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347" w:type="pct"/>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电子邮箱</w:t>
            </w:r>
            <w:r/>
          </w:p>
        </w:tc>
        <w:tc>
          <w:tcPr>
            <w:tcBorders>
              <w:top w:val="single" w:color="auto" w:sz="2" w:space="0"/>
              <w:left w:val="single" w:color="auto" w:sz="2" w:space="0"/>
              <w:bottom w:val="single" w:color="auto" w:sz="2" w:space="0"/>
            </w:tcBorders>
            <w:tcW w:w="1260" w:type="pct"/>
            <w:vAlign w:val="center"/>
            <w:textDirection w:val="lrTb"/>
            <w:noWrap w:val="false"/>
          </w:tcPr>
          <w:p>
            <w:pPr>
              <w:ind w:firstLine="375"/>
              <w:jc w:val="center"/>
              <w:rPr>
                <w:color w:val="000000" w:themeColor="text1"/>
                <w:spacing w:val="20"/>
                <w:highlight w:val="none"/>
                <w14:textFill>
                  <w14:solidFill>
                    <w14:schemeClr w14:val="tx1"/>
                  </w14:solidFill>
                </w14:textFill>
              </w:rPr>
            </w:pPr>
            <w:r>
              <w:rPr>
                <w:color w:val="000000" w:themeColor="text1"/>
                <w:spacing w:val="20"/>
                <w:highlight w:val="none"/>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统一社会信用代码</w:t>
            </w:r>
            <w:r/>
          </w:p>
        </w:tc>
        <w:tc>
          <w:tcPr>
            <w:tcBorders>
              <w:top w:val="single" w:color="auto" w:sz="2" w:space="0"/>
              <w:left w:val="single" w:color="auto" w:sz="2" w:space="0"/>
              <w:bottom w:val="single" w:color="auto" w:sz="2" w:space="0"/>
              <w:right w:val="single" w:color="auto" w:sz="2" w:space="0"/>
            </w:tcBorders>
            <w:tcW w:w="1267" w:type="pct"/>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347" w:type="pct"/>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统一社会信用代码</w:t>
            </w:r>
            <w:r/>
          </w:p>
        </w:tc>
        <w:tc>
          <w:tcPr>
            <w:tcBorders>
              <w:top w:val="single" w:color="auto" w:sz="2" w:space="0"/>
              <w:left w:val="single" w:color="auto" w:sz="2" w:space="0"/>
              <w:bottom w:val="single" w:color="auto" w:sz="2" w:space="0"/>
            </w:tcBorders>
            <w:tcW w:w="1260" w:type="pct"/>
            <w:vAlign w:val="center"/>
            <w:textDirection w:val="lrTb"/>
            <w:noWrap w:val="false"/>
          </w:tcPr>
          <w:p>
            <w:pPr>
              <w:ind w:firstLine="375"/>
              <w:jc w:val="center"/>
              <w:rPr>
                <w:color w:val="000000" w:themeColor="text1"/>
                <w:spacing w:val="20"/>
                <w:highlight w:val="none"/>
                <w14:textFill>
                  <w14:solidFill>
                    <w14:schemeClr w14:val="tx1"/>
                  </w14:solidFill>
                </w14:textFill>
              </w:rPr>
            </w:pPr>
            <w:r>
              <w:rPr>
                <w:color w:val="000000" w:themeColor="text1"/>
                <w:spacing w:val="20"/>
                <w:highlight w:val="none"/>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267" w:type="pct"/>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347" w:type="pct"/>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开户名称</w:t>
            </w:r>
            <w:r/>
          </w:p>
        </w:tc>
        <w:tc>
          <w:tcPr>
            <w:tcBorders>
              <w:top w:val="single" w:color="auto" w:sz="2" w:space="0"/>
              <w:left w:val="single" w:color="auto" w:sz="2" w:space="0"/>
              <w:bottom w:val="single" w:color="auto" w:sz="2" w:space="0"/>
            </w:tcBorders>
            <w:tcW w:w="1260" w:type="pct"/>
            <w:vAlign w:val="center"/>
            <w:textDirection w:val="lrTb"/>
            <w:noWrap w:val="false"/>
          </w:tcPr>
          <w:p>
            <w:pPr>
              <w:ind w:firstLine="375"/>
              <w:jc w:val="center"/>
              <w:rPr>
                <w:color w:val="000000" w:themeColor="text1"/>
                <w:spacing w:val="20"/>
                <w:highlight w:val="none"/>
                <w14:textFill>
                  <w14:solidFill>
                    <w14:schemeClr w14:val="tx1"/>
                  </w14:solidFill>
                </w14:textFill>
              </w:rPr>
            </w:pPr>
            <w:r>
              <w:rPr>
                <w:color w:val="000000" w:themeColor="text1"/>
                <w:spacing w:val="20"/>
                <w:highlight w:val="none"/>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267" w:type="pct"/>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347" w:type="pct"/>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开户银行</w:t>
            </w:r>
            <w:r/>
          </w:p>
        </w:tc>
        <w:tc>
          <w:tcPr>
            <w:tcBorders>
              <w:top w:val="single" w:color="auto" w:sz="2" w:space="0"/>
              <w:left w:val="single" w:color="auto" w:sz="2" w:space="0"/>
              <w:bottom w:val="single" w:color="auto" w:sz="2" w:space="0"/>
            </w:tcBorders>
            <w:tcW w:w="1260" w:type="pct"/>
            <w:vAlign w:val="center"/>
            <w:textDirection w:val="lrTb"/>
            <w:noWrap w:val="false"/>
          </w:tcPr>
          <w:p>
            <w:pPr>
              <w:ind w:firstLine="375"/>
              <w:jc w:val="center"/>
              <w:rPr>
                <w:color w:val="000000" w:themeColor="text1"/>
                <w:spacing w:val="20"/>
                <w:highlight w:val="none"/>
                <w14:textFill>
                  <w14:solidFill>
                    <w14:schemeClr w14:val="tx1"/>
                  </w14:solidFill>
                </w14:textFill>
              </w:rPr>
            </w:pPr>
            <w:r>
              <w:rPr>
                <w:color w:val="000000" w:themeColor="text1"/>
                <w:spacing w:val="20"/>
                <w:highlight w:val="none"/>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267" w:type="pct"/>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347" w:type="pct"/>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银行账号</w:t>
            </w:r>
            <w:r/>
          </w:p>
        </w:tc>
        <w:tc>
          <w:tcPr>
            <w:tcBorders>
              <w:top w:val="single" w:color="auto" w:sz="2" w:space="0"/>
              <w:left w:val="single" w:color="auto" w:sz="2" w:space="0"/>
              <w:bottom w:val="single" w:color="auto" w:sz="2" w:space="0"/>
            </w:tcBorders>
            <w:tcW w:w="1260" w:type="pct"/>
            <w:vAlign w:val="center"/>
            <w:textDirection w:val="lrTb"/>
            <w:noWrap w:val="false"/>
          </w:tcPr>
          <w:p>
            <w:pPr>
              <w:ind w:firstLine="375"/>
              <w:jc w:val="center"/>
              <w:rPr>
                <w:color w:val="000000" w:themeColor="text1"/>
                <w:spacing w:val="20"/>
                <w:highlight w:val="none"/>
                <w14:textFill>
                  <w14:solidFill>
                    <w14:schemeClr w14:val="tx1"/>
                  </w14:solidFill>
                </w14:textFill>
              </w:rPr>
            </w:pPr>
            <w:r>
              <w:rPr>
                <w:color w:val="000000" w:themeColor="text1"/>
                <w:spacing w:val="20"/>
                <w:highlight w:val="none"/>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签订时间</w:t>
            </w:r>
            <w:r/>
          </w:p>
        </w:tc>
        <w:tc>
          <w:tcPr>
            <w:tcBorders>
              <w:top w:val="single" w:color="auto" w:sz="2" w:space="0"/>
              <w:left w:val="single" w:color="auto" w:sz="2" w:space="0"/>
              <w:bottom w:val="single" w:color="auto" w:sz="2" w:space="0"/>
              <w:right w:val="single" w:color="auto" w:sz="2" w:space="0"/>
            </w:tcBorders>
            <w:tcW w:w="1267" w:type="pct"/>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347" w:type="pct"/>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签订时间</w:t>
            </w:r>
            <w:r/>
          </w:p>
        </w:tc>
        <w:tc>
          <w:tcPr>
            <w:tcBorders>
              <w:top w:val="single" w:color="auto" w:sz="2" w:space="0"/>
              <w:left w:val="single" w:color="auto" w:sz="2" w:space="0"/>
              <w:bottom w:val="single" w:color="auto" w:sz="2" w:space="0"/>
            </w:tcBorders>
            <w:tcW w:w="1260" w:type="pct"/>
            <w:vAlign w:val="center"/>
            <w:textDirection w:val="lrTb"/>
            <w:noWrap w:val="false"/>
          </w:tcPr>
          <w:p>
            <w:pPr>
              <w:ind w:firstLine="375"/>
              <w:jc w:val="center"/>
              <w:rPr>
                <w:color w:val="000000" w:themeColor="text1"/>
                <w:spacing w:val="20"/>
                <w:highlight w:val="none"/>
                <w14:textFill>
                  <w14:solidFill>
                    <w14:schemeClr w14:val="tx1"/>
                  </w14:solidFill>
                </w14:textFill>
              </w:rPr>
            </w:pPr>
            <w:r>
              <w:rPr>
                <w:color w:val="000000" w:themeColor="text1"/>
                <w:spacing w:val="20"/>
                <w:highlight w:val="none"/>
                <w14:textFill>
                  <w14:solidFill>
                    <w14:schemeClr w14:val="tx1"/>
                  </w14:solidFill>
                </w14:textFill>
              </w:rPr>
            </w:r>
            <w:r/>
          </w:p>
        </w:tc>
      </w:tr>
      <w:tr>
        <w:trPr>
          <w:trHeight w:val="586"/>
        </w:trPr>
        <w:tc>
          <w:tcPr>
            <w:gridSpan w:val="4"/>
            <w:tcBorders>
              <w:top w:val="single" w:color="auto" w:sz="2" w:space="0"/>
            </w:tcBorders>
            <w:tcW w:w="5000" w:type="pct"/>
            <w:vAlign w:val="center"/>
            <w:textDirection w:val="lrTb"/>
            <w:noWrap w:val="false"/>
          </w:tcPr>
          <w:p>
            <w:pPr>
              <w:pStyle w:val="898"/>
              <w:ind w:firstLine="360"/>
              <w:jc w:val="center"/>
              <w:spacing w:before="156"/>
              <w:rPr>
                <w:rFonts w:ascii="宋体" w:hAnsi="宋体"/>
                <w:color w:val="000000" w:themeColor="text1"/>
                <w:spacing w:val="20"/>
                <w:highlight w:val="none"/>
                <w14:textFill>
                  <w14:solidFill>
                    <w14:schemeClr w14:val="tx1"/>
                  </w14:solidFill>
                </w14:textFill>
              </w:rPr>
            </w:pPr>
            <w:r>
              <w:rPr>
                <w:rFonts w:hint="eastAsia" w:ascii="宋体" w:hAnsi="宋体"/>
                <w:color w:val="000000" w:themeColor="text1"/>
                <w:sz w:val="24"/>
                <w:szCs w:val="18"/>
                <w:highlight w:val="none"/>
                <w14:textFill>
                  <w14:solidFill>
                    <w14:schemeClr w14:val="tx1"/>
                  </w14:solidFill>
                </w14:textFill>
              </w:rPr>
              <w:t xml:space="preserve">注：涉及联合体或其他合同主体的信息按上表格式加列。</w:t>
            </w:r>
            <w:r/>
          </w:p>
        </w:tc>
      </w:tr>
    </w:tbl>
    <w:p>
      <w:pPr>
        <w:pStyle w:val="998"/>
        <w:spacing w:line="324" w:lineRule="auto"/>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br w:type="page" w:clear="all"/>
      </w:r>
      <w:r/>
    </w:p>
    <w:p>
      <w:pPr>
        <w:pStyle w:val="916"/>
        <w:ind w:left="-141" w:firstLine="0"/>
        <w:rPr>
          <w:rFonts w:cs="Times New Roman"/>
          <w:color w:val="000000" w:themeColor="text1"/>
          <w:highlight w:val="none"/>
          <w14:textFill>
            <w14:solidFill>
              <w14:schemeClr w14:val="tx1"/>
            </w14:solidFill>
          </w14:textFill>
        </w:rPr>
      </w:pPr>
      <w:r/>
      <w:bookmarkStart w:id="254" w:name="_Toc91836564"/>
      <w:r/>
      <w:bookmarkStart w:id="255" w:name="_Toc107246271"/>
      <w:r>
        <w:rPr>
          <w:rFonts w:hint="eastAsia" w:cs="宋体"/>
          <w:color w:val="000000" w:themeColor="text1"/>
          <w:highlight w:val="none"/>
          <w14:textFill>
            <w14:solidFill>
              <w14:schemeClr w14:val="tx1"/>
            </w14:solidFill>
          </w14:textFill>
        </w:rPr>
        <w:t xml:space="preserve">第四章 采购需求</w:t>
      </w:r>
      <w:bookmarkEnd w:id="254"/>
      <w:r/>
      <w:bookmarkEnd w:id="255"/>
      <w:r/>
      <w:r/>
    </w:p>
    <w:p>
      <w:pPr>
        <w:ind w:firstLine="322"/>
        <w:spacing w:before="290"/>
        <w:rPr>
          <w:rFonts w:asciiTheme="minorEastAsia" w:hAnsiTheme="minorEastAsia" w:eastAsiaTheme="minorEastAsia" w:cstheme="minorEastAsia"/>
          <w:b/>
          <w:bCs/>
          <w:color w:val="000000" w:themeColor="text1"/>
          <w:spacing w:val="2"/>
          <w:highlight w:val="none"/>
          <w14:textFill>
            <w14:solidFill>
              <w14:schemeClr w14:val="tx1"/>
            </w14:solidFill>
          </w14:textFill>
        </w:rPr>
      </w:pPr>
      <w:r>
        <w:rPr>
          <w:rFonts w:hint="eastAsia" w:asciiTheme="minorEastAsia" w:hAnsiTheme="minorEastAsia" w:eastAsiaTheme="minorEastAsia" w:cstheme="minorEastAsia"/>
          <w:b/>
          <w:bCs/>
          <w:color w:val="000000" w:themeColor="text1"/>
          <w:spacing w:val="2"/>
          <w:highlight w:val="none"/>
          <w14:textFill>
            <w14:solidFill>
              <w14:schemeClr w14:val="tx1"/>
            </w14:solidFill>
          </w14:textFill>
        </w:rPr>
        <w:t xml:space="preserve">一、采购清单汇总</w:t>
      </w:r>
      <w:r/>
    </w:p>
    <w:tbl>
      <w:tblPr>
        <w:tblStyle w:val="889"/>
        <w:tblW w:w="502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79"/>
        <w:gridCol w:w="1721"/>
        <w:gridCol w:w="881"/>
        <w:gridCol w:w="539"/>
        <w:gridCol w:w="2791"/>
        <w:gridCol w:w="1127"/>
        <w:gridCol w:w="2279"/>
      </w:tblGrid>
      <w:tr>
        <w:trPr>
          <w:jc w:val="center"/>
          <w:trHeight w:val="699"/>
        </w:trPr>
        <w:tc>
          <w:tcPr>
            <w:tcBorders>
              <w:top w:val="single" w:color="auto" w:sz="4" w:space="0"/>
              <w:left w:val="single" w:color="auto" w:sz="4" w:space="0"/>
              <w:bottom w:val="single" w:color="auto" w:sz="4" w:space="0"/>
              <w:right w:val="single" w:color="auto" w:sz="4" w:space="0"/>
            </w:tcBorders>
            <w:tcW w:w="292"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867"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产品名称</w:t>
            </w:r>
            <w:r/>
          </w:p>
        </w:tc>
        <w:tc>
          <w:tcPr>
            <w:tcBorders>
              <w:top w:val="single" w:color="auto" w:sz="4" w:space="0"/>
              <w:left w:val="single" w:color="auto" w:sz="4" w:space="0"/>
              <w:bottom w:val="single" w:color="auto" w:sz="4" w:space="0"/>
              <w:right w:val="single" w:color="auto" w:sz="4" w:space="0"/>
            </w:tcBorders>
            <w:tcW w:w="444"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产品数量</w:t>
            </w:r>
            <w:r/>
          </w:p>
        </w:tc>
        <w:tc>
          <w:tcPr>
            <w:tcBorders>
              <w:top w:val="single" w:color="auto" w:sz="4" w:space="0"/>
              <w:left w:val="single" w:color="auto" w:sz="4" w:space="0"/>
              <w:bottom w:val="single" w:color="auto" w:sz="4" w:space="0"/>
              <w:right w:val="single" w:color="auto" w:sz="4" w:space="0"/>
            </w:tcBorders>
            <w:tcW w:w="272"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单位</w:t>
            </w:r>
            <w:r/>
          </w:p>
        </w:tc>
        <w:tc>
          <w:tcPr>
            <w:tcBorders>
              <w:top w:val="single" w:color="auto" w:sz="4" w:space="0"/>
              <w:left w:val="single" w:color="auto" w:sz="4" w:space="0"/>
              <w:bottom w:val="single" w:color="auto" w:sz="4" w:space="0"/>
              <w:right w:val="single" w:color="auto" w:sz="4" w:space="0"/>
            </w:tcBorders>
            <w:tcW w:w="1406"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规格(mm，允许上下浮动不超过5mm)</w:t>
            </w:r>
            <w:r/>
          </w:p>
        </w:tc>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是否核心产品</w:t>
            </w:r>
            <w:r/>
          </w:p>
        </w:tc>
        <w:tc>
          <w:tcPr>
            <w:tcBorders>
              <w:top w:val="single" w:color="auto" w:sz="4" w:space="0"/>
              <w:left w:val="single" w:color="auto" w:sz="4" w:space="0"/>
              <w:bottom w:val="single" w:color="auto" w:sz="4" w:space="0"/>
              <w:right w:val="single" w:color="auto" w:sz="4" w:space="0"/>
            </w:tcBorders>
            <w:tcW w:w="114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292"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bookmarkStart w:id="256" w:name="_Hlk228282683"/>
            <w:r>
              <w:rPr>
                <w:rFonts w:hint="eastAsia"/>
                <w:color w:val="000000" w:themeColor="text1"/>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722" w:type="dxa"/>
            <w:vAlign w:val="center"/>
            <w:textDirection w:val="lrTb"/>
            <w:noWrap w:val="false"/>
          </w:tcPr>
          <w:p>
            <w:pPr>
              <w:ind w:firstLine="0"/>
              <w:jc w:val="left"/>
              <w:spacing w:line="240" w:lineRule="auto"/>
              <w:rPr>
                <w:color w:val="000000" w:themeColor="text1"/>
                <w:highlight w:val="none"/>
                <w14:textFill>
                  <w14:solidFill>
                    <w14:schemeClr w14:val="tx1"/>
                  </w14:solidFill>
                </w14:textFill>
              </w:rPr>
            </w:pPr>
            <w:r>
              <w:rPr>
                <w:rFonts w:hint="eastAsia"/>
                <w:highlight w:val="none"/>
              </w:rPr>
              <w:t xml:space="preserve">两人位公寓组合床（中走梯）</w:t>
            </w: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ind w:firstLine="0"/>
              <w:jc w:val="left"/>
              <w:spacing w:line="240" w:lineRule="auto"/>
              <w:rPr>
                <w:color w:val="000000" w:themeColor="text1"/>
                <w:highlight w:val="none"/>
                <w14:textFill>
                  <w14:solidFill>
                    <w14:schemeClr w14:val="tx1"/>
                  </w14:solidFill>
                </w14:textFill>
              </w:rPr>
            </w:pPr>
            <w:r>
              <w:rPr>
                <w:rFonts w:hint="eastAsia"/>
                <w:highlight w:val="none"/>
              </w:rPr>
              <w:t xml:space="preserve">2</w:t>
            </w:r>
            <w:r>
              <w:rPr>
                <w:highlight w:val="none"/>
              </w:rPr>
              <w:t xml:space="preserve">34</w:t>
            </w:r>
            <w:r/>
          </w:p>
        </w:tc>
        <w:tc>
          <w:tcPr>
            <w:tcBorders>
              <w:top w:val="single" w:color="auto" w:sz="4" w:space="0"/>
              <w:left w:val="single" w:color="auto" w:sz="4" w:space="0"/>
              <w:bottom w:val="single" w:color="auto" w:sz="4" w:space="0"/>
              <w:right w:val="single" w:color="auto" w:sz="4" w:space="0"/>
            </w:tcBorders>
            <w:tcW w:w="539" w:type="dxa"/>
            <w:vAlign w:val="center"/>
            <w:textDirection w:val="lrTb"/>
            <w:noWrap w:val="false"/>
          </w:tcPr>
          <w:p>
            <w:pPr>
              <w:ind w:firstLine="0"/>
              <w:jc w:val="left"/>
              <w:spacing w:line="240" w:lineRule="auto"/>
              <w:rPr>
                <w:color w:val="000000" w:themeColor="text1"/>
                <w:highlight w:val="none"/>
                <w14:textFill>
                  <w14:solidFill>
                    <w14:schemeClr w14:val="tx1"/>
                  </w14:solidFill>
                </w14:textFill>
              </w:rPr>
            </w:pPr>
            <w:r>
              <w:rPr>
                <w:rFonts w:hint="eastAsia"/>
                <w:highlight w:val="none"/>
              </w:rPr>
              <w:t xml:space="preserve">组</w:t>
            </w:r>
            <w:r/>
          </w:p>
        </w:tc>
        <w:tc>
          <w:tcPr>
            <w:tcBorders>
              <w:top w:val="single" w:color="auto" w:sz="4" w:space="0"/>
              <w:left w:val="single" w:color="auto" w:sz="4" w:space="0"/>
              <w:bottom w:val="single" w:color="auto" w:sz="4" w:space="0"/>
              <w:right w:val="single" w:color="auto" w:sz="4" w:space="0"/>
            </w:tcBorders>
            <w:tcW w:w="2791" w:type="dxa"/>
            <w:vAlign w:val="center"/>
            <w:textDirection w:val="lrTb"/>
            <w:noWrap w:val="false"/>
          </w:tcPr>
          <w:p>
            <w:pPr>
              <w:ind w:firstLine="0"/>
              <w:jc w:val="left"/>
              <w:spacing w:line="240" w:lineRule="auto"/>
              <w:rPr>
                <w:color w:val="000000" w:themeColor="text1"/>
                <w:highlight w:val="none"/>
                <w14:textFill>
                  <w14:solidFill>
                    <w14:schemeClr w14:val="tx1"/>
                  </w14:solidFill>
                </w14:textFill>
              </w:rPr>
            </w:pPr>
            <w:r>
              <w:rPr>
                <w:rFonts w:hint="eastAsia"/>
                <w:highlight w:val="none"/>
              </w:rPr>
              <w:t xml:space="preserve">W4480mm*D900mm*H2250/2900mm</w:t>
            </w:r>
            <w:r/>
          </w:p>
        </w:tc>
        <w:tc>
          <w:tcPr>
            <w:tcBorders>
              <w:top w:val="single" w:color="auto" w:sz="4" w:space="0"/>
              <w:left w:val="single" w:color="auto" w:sz="4" w:space="0"/>
              <w:bottom w:val="single" w:color="auto" w:sz="4" w:space="0"/>
              <w:right w:val="single" w:color="auto" w:sz="4" w:space="0"/>
            </w:tcBorders>
            <w:tcW w:w="1127" w:type="dxa"/>
            <w:vAlign w:val="center"/>
            <w:textDirection w:val="lrTb"/>
            <w:noWrap w:val="false"/>
          </w:tcPr>
          <w:p>
            <w:pPr>
              <w:ind w:firstLine="0"/>
              <w:jc w:val="left"/>
              <w:spacing w:line="240" w:lineRule="auto"/>
              <w:rPr>
                <w:color w:val="000000" w:themeColor="text1"/>
                <w:highlight w:val="none"/>
                <w14:textFill>
                  <w14:solidFill>
                    <w14:schemeClr w14:val="tx1"/>
                  </w14:solidFill>
                </w14:textFill>
              </w:rPr>
            </w:pPr>
            <w:r>
              <w:rPr>
                <w:rFonts w:hint="eastAsia"/>
                <w:highlight w:val="none"/>
              </w:rPr>
              <w:t xml:space="preserve">是</w:t>
            </w:r>
            <w:r/>
          </w:p>
        </w:tc>
        <w:tc>
          <w:tcPr>
            <w:tcBorders>
              <w:top w:val="single" w:color="auto" w:sz="4" w:space="0"/>
              <w:left w:val="single" w:color="auto" w:sz="4" w:space="0"/>
              <w:bottom w:val="single" w:color="auto" w:sz="4" w:space="0"/>
              <w:right w:val="single" w:color="auto" w:sz="4" w:space="0"/>
            </w:tcBorders>
            <w:tcW w:w="2279" w:type="dxa"/>
            <w:vAlign w:val="center"/>
            <w:textDirection w:val="lrTb"/>
            <w:noWrap w:val="false"/>
          </w:tcPr>
          <w:p>
            <w:pPr>
              <w:ind w:firstLine="0"/>
              <w:jc w:val="left"/>
              <w:spacing w:line="240" w:lineRule="auto"/>
              <w:rPr>
                <w:color w:val="000000" w:themeColor="text1"/>
                <w:highlight w:val="none"/>
                <w14:textFill>
                  <w14:solidFill>
                    <w14:schemeClr w14:val="tx1"/>
                  </w14:solidFill>
                </w14:textFill>
              </w:rPr>
            </w:pPr>
            <w:r>
              <w:rPr>
                <w:rFonts w:hint="eastAsia"/>
                <w:highlight w:val="none"/>
              </w:rPr>
              <w:t xml:space="preserve">沁园1</w:t>
            </w:r>
            <w:r>
              <w:rPr>
                <w:highlight w:val="none"/>
              </w:rPr>
              <w:t xml:space="preserve">0</w:t>
            </w:r>
            <w:r>
              <w:rPr>
                <w:rFonts w:hint="eastAsia"/>
                <w:highlight w:val="none"/>
              </w:rPr>
              <w:t xml:space="preserve">栋学生公寓，房间层高2930mm；</w:t>
            </w:r>
            <w:r>
              <w:rPr>
                <w:highlight w:val="none"/>
              </w:rPr>
              <w:t xml:space="preserve">根据房间现场情况，提供不少于24</w:t>
            </w:r>
            <w:r>
              <w:rPr>
                <w:rFonts w:hint="eastAsia"/>
                <w:highlight w:val="none"/>
              </w:rPr>
              <w:t xml:space="preserve">张</w:t>
            </w:r>
            <w:r>
              <w:rPr>
                <w:highlight w:val="none"/>
              </w:rPr>
              <w:t xml:space="preserve">床位的加长床</w:t>
            </w:r>
            <w:r>
              <w:rPr>
                <w:rFonts w:hint="eastAsia"/>
                <w:highlight w:val="none"/>
              </w:rPr>
              <w:t xml:space="preserve">（并按</w:t>
            </w:r>
            <w:r>
              <w:rPr>
                <w:highlight w:val="none"/>
              </w:rPr>
              <w:t xml:space="preserve">学校要求</w:t>
            </w:r>
            <w:r>
              <w:rPr>
                <w:rFonts w:hint="eastAsia"/>
                <w:highlight w:val="none"/>
              </w:rPr>
              <w:t xml:space="preserve">在此基础上增加数量</w:t>
            </w:r>
            <w:r>
              <w:rPr>
                <w:highlight w:val="none"/>
              </w:rPr>
              <w:t xml:space="preserve">），不另行增加费用。</w:t>
            </w:r>
            <w:r/>
          </w:p>
        </w:tc>
      </w:tr>
      <w:tr>
        <w:trPr>
          <w:jc w:val="center"/>
        </w:trPr>
        <w:tc>
          <w:tcPr>
            <w:tcBorders>
              <w:top w:val="single" w:color="auto" w:sz="4" w:space="0"/>
              <w:left w:val="single" w:color="auto" w:sz="4" w:space="0"/>
              <w:bottom w:val="single" w:color="auto" w:sz="4" w:space="0"/>
              <w:right w:val="single" w:color="auto" w:sz="4" w:space="0"/>
            </w:tcBorders>
            <w:tcW w:w="292"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722" w:type="dxa"/>
            <w:vAlign w:val="center"/>
            <w:textDirection w:val="lrTb"/>
            <w:noWrap w:val="false"/>
          </w:tcPr>
          <w:p>
            <w:pPr>
              <w:ind w:firstLine="0"/>
              <w:jc w:val="left"/>
              <w:spacing w:line="240" w:lineRule="auto"/>
              <w:rPr>
                <w:color w:val="000000" w:themeColor="text1"/>
                <w:highlight w:val="none"/>
                <w14:textFill>
                  <w14:solidFill>
                    <w14:schemeClr w14:val="tx1"/>
                  </w14:solidFill>
                </w14:textFill>
              </w:rPr>
            </w:pPr>
            <w:r>
              <w:rPr>
                <w:rFonts w:hint="eastAsia"/>
                <w:highlight w:val="none"/>
              </w:rPr>
              <w:t xml:space="preserve">公寓椅</w:t>
            </w: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ind w:firstLine="0"/>
              <w:jc w:val="left"/>
              <w:spacing w:line="240" w:lineRule="auto"/>
              <w:rPr>
                <w:color w:val="000000" w:themeColor="text1"/>
                <w:highlight w:val="none"/>
                <w14:textFill>
                  <w14:solidFill>
                    <w14:schemeClr w14:val="tx1"/>
                  </w14:solidFill>
                </w14:textFill>
              </w:rPr>
            </w:pPr>
            <w:r>
              <w:rPr>
                <w:rFonts w:hint="eastAsia"/>
                <w:highlight w:val="none"/>
              </w:rPr>
              <w:t xml:space="preserve">4</w:t>
            </w:r>
            <w:r>
              <w:rPr>
                <w:highlight w:val="none"/>
              </w:rPr>
              <w:t xml:space="preserve">68</w:t>
            </w:r>
            <w:r/>
          </w:p>
        </w:tc>
        <w:tc>
          <w:tcPr>
            <w:tcBorders>
              <w:top w:val="single" w:color="auto" w:sz="4" w:space="0"/>
              <w:left w:val="single" w:color="auto" w:sz="4" w:space="0"/>
              <w:bottom w:val="single" w:color="auto" w:sz="4" w:space="0"/>
              <w:right w:val="single" w:color="auto" w:sz="4" w:space="0"/>
            </w:tcBorders>
            <w:tcW w:w="539" w:type="dxa"/>
            <w:vAlign w:val="center"/>
            <w:textDirection w:val="lrTb"/>
            <w:noWrap w:val="false"/>
          </w:tcPr>
          <w:p>
            <w:pPr>
              <w:ind w:firstLine="0"/>
              <w:jc w:val="left"/>
              <w:spacing w:line="240" w:lineRule="auto"/>
              <w:rPr>
                <w:color w:val="000000" w:themeColor="text1"/>
                <w:highlight w:val="none"/>
                <w14:textFill>
                  <w14:solidFill>
                    <w14:schemeClr w14:val="tx1"/>
                  </w14:solidFill>
                </w14:textFill>
              </w:rPr>
            </w:pPr>
            <w:r>
              <w:rPr>
                <w:rFonts w:hint="eastAsia"/>
                <w:highlight w:val="none"/>
              </w:rPr>
              <w:t xml:space="preserve">张</w:t>
            </w:r>
            <w:r/>
          </w:p>
        </w:tc>
        <w:tc>
          <w:tcPr>
            <w:tcBorders>
              <w:top w:val="single" w:color="auto" w:sz="4" w:space="0"/>
              <w:left w:val="single" w:color="auto" w:sz="4" w:space="0"/>
              <w:bottom w:val="single" w:color="auto" w:sz="4" w:space="0"/>
              <w:right w:val="single" w:color="auto" w:sz="4" w:space="0"/>
            </w:tcBorders>
            <w:tcW w:w="2791" w:type="dxa"/>
            <w:vAlign w:val="center"/>
            <w:textDirection w:val="lrTb"/>
            <w:noWrap w:val="false"/>
          </w:tcPr>
          <w:p>
            <w:pPr>
              <w:ind w:firstLine="0"/>
              <w:jc w:val="left"/>
              <w:spacing w:line="240" w:lineRule="auto"/>
              <w:rPr>
                <w:color w:val="000000" w:themeColor="text1"/>
                <w:highlight w:val="none"/>
                <w14:textFill>
                  <w14:solidFill>
                    <w14:schemeClr w14:val="tx1"/>
                  </w14:solidFill>
                </w14:textFill>
              </w:rPr>
            </w:pPr>
            <w:r>
              <w:rPr>
                <w:highlight w:val="none"/>
                <w:lang w:val="zh-CN"/>
              </w:rPr>
              <w:t xml:space="preserve">W460mm*D430mm*H830mm</w:t>
            </w:r>
            <w:r/>
          </w:p>
        </w:tc>
        <w:tc>
          <w:tcPr>
            <w:tcBorders>
              <w:top w:val="single" w:color="auto" w:sz="4" w:space="0"/>
              <w:left w:val="single" w:color="auto" w:sz="4" w:space="0"/>
              <w:bottom w:val="single" w:color="auto" w:sz="4" w:space="0"/>
              <w:right w:val="single" w:color="auto" w:sz="4" w:space="0"/>
            </w:tcBorders>
            <w:tcW w:w="1127" w:type="dxa"/>
            <w:vAlign w:val="center"/>
            <w:textDirection w:val="lrTb"/>
            <w:noWrap w:val="false"/>
          </w:tcPr>
          <w:p>
            <w:pPr>
              <w:ind w:firstLine="0"/>
              <w:jc w:val="left"/>
              <w:spacing w:line="240" w:lineRule="auto"/>
              <w:rPr>
                <w:color w:val="000000" w:themeColor="text1"/>
                <w:highlight w:val="none"/>
                <w14:textFill>
                  <w14:solidFill>
                    <w14:schemeClr w14:val="tx1"/>
                  </w14:solidFill>
                </w14:textFill>
              </w:rPr>
            </w:pPr>
            <w:r>
              <w:rPr>
                <w:rFonts w:hint="eastAsia"/>
                <w:highlight w:val="none"/>
              </w:rPr>
              <w:t xml:space="preserve">否</w:t>
            </w:r>
            <w:r/>
          </w:p>
        </w:tc>
        <w:tc>
          <w:tcPr>
            <w:tcBorders>
              <w:top w:val="single" w:color="auto" w:sz="4" w:space="0"/>
              <w:left w:val="single" w:color="auto" w:sz="4" w:space="0"/>
              <w:bottom w:val="single" w:color="auto" w:sz="4" w:space="0"/>
              <w:right w:val="single" w:color="auto" w:sz="4" w:space="0"/>
            </w:tcBorders>
            <w:tcW w:w="2279" w:type="dxa"/>
            <w:vAlign w:val="center"/>
            <w:textDirection w:val="lrTb"/>
            <w:noWrap w:val="false"/>
          </w:tcPr>
          <w:p>
            <w:pPr>
              <w:ind w:firstLine="0"/>
              <w:jc w:val="left"/>
              <w:spacing w:line="240" w:lineRule="auto"/>
              <w:rPr>
                <w:color w:val="000000" w:themeColor="text1"/>
                <w:highlight w:val="none"/>
                <w14:textFill>
                  <w14:solidFill>
                    <w14:schemeClr w14:val="tx1"/>
                  </w14:solidFill>
                </w14:textFill>
              </w:rPr>
            </w:pPr>
            <w:r>
              <w:rPr>
                <w:rFonts w:hint="eastAsia"/>
                <w:highlight w:val="none"/>
              </w:rPr>
              <w:t xml:space="preserve">沁园1</w:t>
            </w:r>
            <w:r>
              <w:rPr>
                <w:highlight w:val="none"/>
              </w:rPr>
              <w:t xml:space="preserve">0</w:t>
            </w:r>
            <w:r>
              <w:rPr>
                <w:rFonts w:hint="eastAsia"/>
                <w:highlight w:val="none"/>
              </w:rPr>
              <w:t xml:space="preserve">栋</w:t>
            </w:r>
            <w:r>
              <w:rPr>
                <w:highlight w:val="none"/>
              </w:rPr>
              <w:t xml:space="preserve">学生公寓</w:t>
            </w:r>
            <w:r/>
          </w:p>
        </w:tc>
      </w:tr>
      <w:tr>
        <w:trPr>
          <w:jc w:val="center"/>
        </w:trPr>
        <w:tc>
          <w:tcPr>
            <w:tcBorders>
              <w:top w:val="single" w:color="auto" w:sz="4" w:space="0"/>
              <w:left w:val="single" w:color="auto" w:sz="4" w:space="0"/>
              <w:bottom w:val="single" w:color="auto" w:sz="4" w:space="0"/>
              <w:right w:val="single" w:color="auto" w:sz="4" w:space="0"/>
            </w:tcBorders>
            <w:tcW w:w="292"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bookmarkStart w:id="257" w:name="_Hlk232675515"/>
            <w:r>
              <w:rPr>
                <w:rFonts w:hint="eastAsia"/>
                <w:color w:val="000000" w:themeColor="text1"/>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1722" w:type="dxa"/>
            <w:textDirection w:val="lrTb"/>
            <w:noWrap w:val="false"/>
          </w:tcPr>
          <w:p>
            <w:pPr>
              <w:ind w:firstLine="0"/>
              <w:jc w:val="left"/>
              <w:spacing w:line="240" w:lineRule="auto"/>
              <w:rPr>
                <w:color w:val="000000" w:themeColor="text1"/>
                <w:highlight w:val="none"/>
                <w14:textFill>
                  <w14:solidFill>
                    <w14:schemeClr w14:val="tx1"/>
                  </w14:solidFill>
                </w14:textFill>
              </w:rPr>
            </w:pPr>
            <w:r>
              <w:rPr>
                <w:highlight w:val="none"/>
              </w:rPr>
              <w:t xml:space="preserve">客厅8门储物柜</w:t>
            </w:r>
            <w:r/>
          </w:p>
        </w:tc>
        <w:tc>
          <w:tcPr>
            <w:tcBorders>
              <w:top w:val="single" w:color="auto" w:sz="4" w:space="0"/>
              <w:left w:val="single" w:color="auto" w:sz="4" w:space="0"/>
              <w:bottom w:val="single" w:color="auto" w:sz="4" w:space="0"/>
              <w:right w:val="single" w:color="auto" w:sz="4" w:space="0"/>
            </w:tcBorders>
            <w:tcW w:w="881" w:type="dxa"/>
            <w:textDirection w:val="lrTb"/>
            <w:noWrap w:val="false"/>
          </w:tcPr>
          <w:p>
            <w:pPr>
              <w:ind w:firstLine="0"/>
              <w:jc w:val="left"/>
              <w:spacing w:line="240" w:lineRule="auto"/>
              <w:rPr>
                <w:color w:val="000000" w:themeColor="text1"/>
                <w:highlight w:val="none"/>
                <w14:textFill>
                  <w14:solidFill>
                    <w14:schemeClr w14:val="tx1"/>
                  </w14:solidFill>
                </w14:textFill>
              </w:rPr>
            </w:pPr>
            <w:r>
              <w:rPr>
                <w:highlight w:val="none"/>
              </w:rPr>
              <w:t xml:space="preserve">59</w:t>
            </w:r>
            <w:r/>
          </w:p>
        </w:tc>
        <w:tc>
          <w:tcPr>
            <w:tcBorders>
              <w:top w:val="single" w:color="auto" w:sz="4" w:space="0"/>
              <w:left w:val="single" w:color="auto" w:sz="4" w:space="0"/>
              <w:bottom w:val="single" w:color="auto" w:sz="4" w:space="0"/>
              <w:right w:val="single" w:color="auto" w:sz="4" w:space="0"/>
            </w:tcBorders>
            <w:tcW w:w="539" w:type="dxa"/>
            <w:textDirection w:val="lrTb"/>
            <w:noWrap w:val="false"/>
          </w:tcPr>
          <w:p>
            <w:pPr>
              <w:ind w:firstLine="0"/>
              <w:jc w:val="left"/>
              <w:spacing w:line="240" w:lineRule="auto"/>
              <w:rPr>
                <w:color w:val="000000" w:themeColor="text1"/>
                <w:highlight w:val="none"/>
                <w14:textFill>
                  <w14:solidFill>
                    <w14:schemeClr w14:val="tx1"/>
                  </w14:solidFill>
                </w14:textFill>
              </w:rPr>
            </w:pPr>
            <w:r>
              <w:rPr>
                <w:highlight w:val="none"/>
              </w:rPr>
              <w:t xml:space="preserve">组</w:t>
            </w:r>
            <w:r/>
          </w:p>
        </w:tc>
        <w:tc>
          <w:tcPr>
            <w:tcBorders>
              <w:top w:val="single" w:color="auto" w:sz="4" w:space="0"/>
              <w:left w:val="single" w:color="auto" w:sz="4" w:space="0"/>
              <w:bottom w:val="single" w:color="auto" w:sz="4" w:space="0"/>
              <w:right w:val="single" w:color="auto" w:sz="4" w:space="0"/>
            </w:tcBorders>
            <w:tcW w:w="2791" w:type="dxa"/>
            <w:textDirection w:val="lrTb"/>
            <w:noWrap w:val="false"/>
          </w:tcPr>
          <w:p>
            <w:pPr>
              <w:ind w:firstLine="0"/>
              <w:jc w:val="left"/>
              <w:spacing w:line="240" w:lineRule="auto"/>
              <w:rPr>
                <w:color w:val="000000" w:themeColor="text1"/>
                <w:highlight w:val="none"/>
                <w14:textFill>
                  <w14:solidFill>
                    <w14:schemeClr w14:val="tx1"/>
                  </w14:solidFill>
                </w14:textFill>
              </w:rPr>
            </w:pPr>
            <w:r>
              <w:rPr>
                <w:highlight w:val="none"/>
              </w:rPr>
              <w:t xml:space="preserve">W890*D600*H2310</w:t>
            </w:r>
            <w:r/>
          </w:p>
        </w:tc>
        <w:tc>
          <w:tcPr>
            <w:tcBorders>
              <w:top w:val="single" w:color="auto" w:sz="4" w:space="0"/>
              <w:left w:val="single" w:color="auto" w:sz="4" w:space="0"/>
              <w:bottom w:val="single" w:color="auto" w:sz="4" w:space="0"/>
              <w:right w:val="single" w:color="auto" w:sz="4" w:space="0"/>
            </w:tcBorders>
            <w:tcW w:w="1127" w:type="dxa"/>
            <w:vAlign w:val="center"/>
            <w:textDirection w:val="lrTb"/>
            <w:noWrap w:val="false"/>
          </w:tcPr>
          <w:p>
            <w:pPr>
              <w:ind w:firstLine="0"/>
              <w:jc w:val="left"/>
              <w:spacing w:line="240" w:lineRule="auto"/>
              <w:rPr>
                <w:color w:val="000000" w:themeColor="text1"/>
                <w:highlight w:val="none"/>
                <w14:textFill>
                  <w14:solidFill>
                    <w14:schemeClr w14:val="tx1"/>
                  </w14:solidFill>
                </w14:textFill>
              </w:rPr>
            </w:pPr>
            <w:r>
              <w:rPr>
                <w:rFonts w:hint="eastAsia"/>
                <w:highlight w:val="none"/>
              </w:rPr>
              <w:t xml:space="preserve">否</w:t>
            </w:r>
            <w:r/>
          </w:p>
        </w:tc>
        <w:tc>
          <w:tcPr>
            <w:tcBorders>
              <w:top w:val="single" w:color="auto" w:sz="4" w:space="0"/>
              <w:left w:val="single" w:color="auto" w:sz="4" w:space="0"/>
              <w:bottom w:val="single" w:color="auto" w:sz="4" w:space="0"/>
              <w:right w:val="single" w:color="auto" w:sz="4" w:space="0"/>
            </w:tcBorders>
            <w:tcW w:w="2279" w:type="dxa"/>
            <w:vAlign w:val="center"/>
            <w:textDirection w:val="lrTb"/>
            <w:noWrap w:val="false"/>
          </w:tcPr>
          <w:p>
            <w:pPr>
              <w:ind w:firstLine="0"/>
              <w:jc w:val="left"/>
              <w:spacing w:line="240" w:lineRule="auto"/>
              <w:rPr>
                <w:color w:val="000000" w:themeColor="text1"/>
                <w:highlight w:val="none"/>
                <w14:textFill>
                  <w14:solidFill>
                    <w14:schemeClr w14:val="tx1"/>
                  </w14:solidFill>
                </w14:textFill>
              </w:rPr>
            </w:pPr>
            <w:r>
              <w:rPr>
                <w:rFonts w:hint="eastAsia"/>
                <w:highlight w:val="none"/>
              </w:rPr>
              <w:t xml:space="preserve">润</w:t>
            </w:r>
            <w:r>
              <w:rPr>
                <w:highlight w:val="none"/>
              </w:rPr>
              <w:t xml:space="preserve">园学生公寓</w:t>
            </w:r>
            <w:r/>
          </w:p>
        </w:tc>
      </w:tr>
      <w:tr>
        <w:trPr>
          <w:jc w:val="center"/>
        </w:trPr>
        <w:tc>
          <w:tcPr>
            <w:tcBorders>
              <w:top w:val="single" w:color="auto" w:sz="4" w:space="0"/>
              <w:left w:val="single" w:color="auto" w:sz="4" w:space="0"/>
              <w:bottom w:val="single" w:color="auto" w:sz="4" w:space="0"/>
              <w:right w:val="single" w:color="auto" w:sz="4" w:space="0"/>
            </w:tcBorders>
            <w:tcW w:w="292"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1722" w:type="dxa"/>
            <w:textDirection w:val="lrTb"/>
            <w:noWrap w:val="false"/>
          </w:tcPr>
          <w:p>
            <w:pPr>
              <w:ind w:firstLine="0"/>
              <w:jc w:val="left"/>
              <w:spacing w:line="240" w:lineRule="auto"/>
              <w:rPr>
                <w:color w:val="000000" w:themeColor="text1"/>
                <w:highlight w:val="none"/>
                <w14:textFill>
                  <w14:solidFill>
                    <w14:schemeClr w14:val="tx1"/>
                  </w14:solidFill>
                </w14:textFill>
              </w:rPr>
            </w:pPr>
            <w:r>
              <w:rPr>
                <w:highlight w:val="none"/>
              </w:rPr>
              <w:t xml:space="preserve">客厅10门储物柜</w:t>
            </w:r>
            <w:r/>
          </w:p>
        </w:tc>
        <w:tc>
          <w:tcPr>
            <w:tcBorders>
              <w:top w:val="single" w:color="auto" w:sz="4" w:space="0"/>
              <w:left w:val="single" w:color="auto" w:sz="4" w:space="0"/>
              <w:bottom w:val="single" w:color="auto" w:sz="4" w:space="0"/>
              <w:right w:val="single" w:color="auto" w:sz="4" w:space="0"/>
            </w:tcBorders>
            <w:tcW w:w="881" w:type="dxa"/>
            <w:textDirection w:val="lrTb"/>
            <w:noWrap w:val="false"/>
          </w:tcPr>
          <w:p>
            <w:pPr>
              <w:ind w:firstLine="0"/>
              <w:jc w:val="left"/>
              <w:spacing w:line="240" w:lineRule="auto"/>
              <w:rPr>
                <w:color w:val="000000" w:themeColor="text1"/>
                <w:highlight w:val="none"/>
                <w14:textFill>
                  <w14:solidFill>
                    <w14:schemeClr w14:val="tx1"/>
                  </w14:solidFill>
                </w14:textFill>
              </w:rPr>
            </w:pPr>
            <w:r>
              <w:rPr>
                <w:highlight w:val="none"/>
              </w:rPr>
              <w:t xml:space="preserve">116</w:t>
            </w:r>
            <w:r/>
          </w:p>
        </w:tc>
        <w:tc>
          <w:tcPr>
            <w:tcBorders>
              <w:top w:val="single" w:color="auto" w:sz="4" w:space="0"/>
              <w:left w:val="single" w:color="auto" w:sz="4" w:space="0"/>
              <w:bottom w:val="single" w:color="auto" w:sz="4" w:space="0"/>
              <w:right w:val="single" w:color="auto" w:sz="4" w:space="0"/>
            </w:tcBorders>
            <w:tcW w:w="539" w:type="dxa"/>
            <w:textDirection w:val="lrTb"/>
            <w:noWrap w:val="false"/>
          </w:tcPr>
          <w:p>
            <w:pPr>
              <w:ind w:firstLine="0"/>
              <w:jc w:val="left"/>
              <w:spacing w:line="240" w:lineRule="auto"/>
              <w:rPr>
                <w:color w:val="000000" w:themeColor="text1"/>
                <w:highlight w:val="none"/>
                <w14:textFill>
                  <w14:solidFill>
                    <w14:schemeClr w14:val="tx1"/>
                  </w14:solidFill>
                </w14:textFill>
              </w:rPr>
            </w:pPr>
            <w:r>
              <w:rPr>
                <w:highlight w:val="none"/>
              </w:rPr>
              <w:t xml:space="preserve">组</w:t>
            </w:r>
            <w:r/>
          </w:p>
        </w:tc>
        <w:tc>
          <w:tcPr>
            <w:tcBorders>
              <w:top w:val="single" w:color="auto" w:sz="4" w:space="0"/>
              <w:left w:val="single" w:color="auto" w:sz="4" w:space="0"/>
              <w:bottom w:val="single" w:color="auto" w:sz="4" w:space="0"/>
              <w:right w:val="single" w:color="auto" w:sz="4" w:space="0"/>
            </w:tcBorders>
            <w:tcW w:w="2791" w:type="dxa"/>
            <w:textDirection w:val="lrTb"/>
            <w:noWrap w:val="false"/>
          </w:tcPr>
          <w:p>
            <w:pPr>
              <w:ind w:firstLine="0"/>
              <w:jc w:val="left"/>
              <w:spacing w:line="240" w:lineRule="auto"/>
              <w:rPr>
                <w:color w:val="000000" w:themeColor="text1"/>
                <w:highlight w:val="none"/>
                <w14:textFill>
                  <w14:solidFill>
                    <w14:schemeClr w14:val="tx1"/>
                  </w14:solidFill>
                </w14:textFill>
              </w:rPr>
            </w:pPr>
            <w:r>
              <w:rPr>
                <w:highlight w:val="none"/>
              </w:rPr>
              <w:t xml:space="preserve">W890*D600*H2310</w:t>
            </w:r>
            <w:r/>
          </w:p>
        </w:tc>
        <w:tc>
          <w:tcPr>
            <w:tcBorders>
              <w:top w:val="single" w:color="auto" w:sz="4" w:space="0"/>
              <w:left w:val="single" w:color="auto" w:sz="4" w:space="0"/>
              <w:bottom w:val="single" w:color="auto" w:sz="4" w:space="0"/>
              <w:right w:val="single" w:color="auto" w:sz="4" w:space="0"/>
            </w:tcBorders>
            <w:tcW w:w="1127" w:type="dxa"/>
            <w:vAlign w:val="center"/>
            <w:textDirection w:val="lrTb"/>
            <w:noWrap w:val="false"/>
          </w:tcPr>
          <w:p>
            <w:pPr>
              <w:ind w:firstLine="0"/>
              <w:jc w:val="left"/>
              <w:spacing w:line="240" w:lineRule="auto"/>
              <w:rPr>
                <w:color w:val="000000" w:themeColor="text1"/>
                <w:highlight w:val="none"/>
                <w14:textFill>
                  <w14:solidFill>
                    <w14:schemeClr w14:val="tx1"/>
                  </w14:solidFill>
                </w14:textFill>
              </w:rPr>
            </w:pPr>
            <w:r>
              <w:rPr>
                <w:rFonts w:hint="eastAsia"/>
                <w:highlight w:val="none"/>
              </w:rPr>
              <w:t xml:space="preserve">否</w:t>
            </w:r>
            <w:r/>
          </w:p>
        </w:tc>
        <w:tc>
          <w:tcPr>
            <w:tcBorders>
              <w:top w:val="single" w:color="auto" w:sz="4" w:space="0"/>
              <w:left w:val="single" w:color="auto" w:sz="4" w:space="0"/>
              <w:bottom w:val="single" w:color="auto" w:sz="4" w:space="0"/>
              <w:right w:val="single" w:color="auto" w:sz="4" w:space="0"/>
            </w:tcBorders>
            <w:tcW w:w="2279" w:type="dxa"/>
            <w:vAlign w:val="center"/>
            <w:textDirection w:val="lrTb"/>
            <w:noWrap w:val="false"/>
          </w:tcPr>
          <w:p>
            <w:pPr>
              <w:ind w:firstLine="0"/>
              <w:jc w:val="left"/>
              <w:spacing w:line="240" w:lineRule="auto"/>
              <w:rPr>
                <w:color w:val="000000" w:themeColor="text1"/>
                <w:highlight w:val="none"/>
                <w14:textFill>
                  <w14:solidFill>
                    <w14:schemeClr w14:val="tx1"/>
                  </w14:solidFill>
                </w14:textFill>
              </w:rPr>
            </w:pPr>
            <w:r>
              <w:rPr>
                <w:rFonts w:hint="eastAsia"/>
                <w:highlight w:val="none"/>
              </w:rPr>
              <w:t xml:space="preserve">润</w:t>
            </w:r>
            <w:r>
              <w:rPr>
                <w:highlight w:val="none"/>
              </w:rPr>
              <w:t xml:space="preserve">园学生公寓</w:t>
            </w:r>
            <w:r/>
          </w:p>
        </w:tc>
      </w:tr>
      <w:tr>
        <w:trPr>
          <w:jc w:val="center"/>
        </w:trPr>
        <w:tc>
          <w:tcPr>
            <w:tcBorders>
              <w:top w:val="single" w:color="auto" w:sz="4" w:space="0"/>
              <w:left w:val="single" w:color="auto" w:sz="4" w:space="0"/>
              <w:bottom w:val="single" w:color="auto" w:sz="4" w:space="0"/>
              <w:right w:val="single" w:color="auto" w:sz="4" w:space="0"/>
            </w:tcBorders>
            <w:tcW w:w="292"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1722" w:type="dxa"/>
            <w:textDirection w:val="lrTb"/>
            <w:noWrap w:val="false"/>
          </w:tcPr>
          <w:p>
            <w:pPr>
              <w:ind w:firstLine="0"/>
              <w:jc w:val="left"/>
              <w:spacing w:line="240" w:lineRule="auto"/>
              <w:rPr>
                <w:color w:val="000000" w:themeColor="text1"/>
                <w:highlight w:val="none"/>
                <w14:textFill>
                  <w14:solidFill>
                    <w14:schemeClr w14:val="tx1"/>
                  </w14:solidFill>
                </w14:textFill>
              </w:rPr>
            </w:pPr>
            <w:r>
              <w:rPr>
                <w:highlight w:val="none"/>
              </w:rPr>
              <w:t xml:space="preserve">阳台储物柜</w:t>
            </w:r>
            <w:r/>
          </w:p>
        </w:tc>
        <w:tc>
          <w:tcPr>
            <w:tcBorders>
              <w:top w:val="single" w:color="auto" w:sz="4" w:space="0"/>
              <w:left w:val="single" w:color="auto" w:sz="4" w:space="0"/>
              <w:bottom w:val="single" w:color="auto" w:sz="4" w:space="0"/>
              <w:right w:val="single" w:color="auto" w:sz="4" w:space="0"/>
            </w:tcBorders>
            <w:tcW w:w="881" w:type="dxa"/>
            <w:textDirection w:val="lrTb"/>
            <w:noWrap w:val="false"/>
          </w:tcPr>
          <w:p>
            <w:pPr>
              <w:ind w:firstLine="0"/>
              <w:jc w:val="left"/>
              <w:spacing w:line="240" w:lineRule="auto"/>
              <w:rPr>
                <w:color w:val="000000" w:themeColor="text1"/>
                <w:highlight w:val="none"/>
                <w14:textFill>
                  <w14:solidFill>
                    <w14:schemeClr w14:val="tx1"/>
                  </w14:solidFill>
                </w14:textFill>
              </w:rPr>
            </w:pPr>
            <w:r>
              <w:rPr>
                <w:highlight w:val="none"/>
              </w:rPr>
              <w:t xml:space="preserve">231</w:t>
            </w:r>
            <w:r/>
          </w:p>
        </w:tc>
        <w:tc>
          <w:tcPr>
            <w:tcBorders>
              <w:top w:val="single" w:color="auto" w:sz="4" w:space="0"/>
              <w:left w:val="single" w:color="auto" w:sz="4" w:space="0"/>
              <w:bottom w:val="single" w:color="auto" w:sz="4" w:space="0"/>
              <w:right w:val="single" w:color="auto" w:sz="4" w:space="0"/>
            </w:tcBorders>
            <w:tcW w:w="539" w:type="dxa"/>
            <w:textDirection w:val="lrTb"/>
            <w:noWrap w:val="false"/>
          </w:tcPr>
          <w:p>
            <w:pPr>
              <w:ind w:firstLine="0"/>
              <w:jc w:val="left"/>
              <w:spacing w:line="240" w:lineRule="auto"/>
              <w:rPr>
                <w:color w:val="000000" w:themeColor="text1"/>
                <w:highlight w:val="none"/>
                <w14:textFill>
                  <w14:solidFill>
                    <w14:schemeClr w14:val="tx1"/>
                  </w14:solidFill>
                </w14:textFill>
              </w:rPr>
            </w:pPr>
            <w:r>
              <w:rPr>
                <w:highlight w:val="none"/>
              </w:rPr>
              <w:t xml:space="preserve">组</w:t>
            </w:r>
            <w:r/>
          </w:p>
        </w:tc>
        <w:tc>
          <w:tcPr>
            <w:tcBorders>
              <w:top w:val="single" w:color="auto" w:sz="4" w:space="0"/>
              <w:left w:val="single" w:color="auto" w:sz="4" w:space="0"/>
              <w:bottom w:val="single" w:color="auto" w:sz="4" w:space="0"/>
              <w:right w:val="single" w:color="auto" w:sz="4" w:space="0"/>
            </w:tcBorders>
            <w:tcW w:w="2791" w:type="dxa"/>
            <w:textDirection w:val="lrTb"/>
            <w:noWrap w:val="false"/>
          </w:tcPr>
          <w:p>
            <w:pPr>
              <w:ind w:firstLine="0"/>
              <w:jc w:val="left"/>
              <w:spacing w:line="240" w:lineRule="auto"/>
              <w:rPr>
                <w:color w:val="000000" w:themeColor="text1"/>
                <w:highlight w:val="none"/>
                <w14:textFill>
                  <w14:solidFill>
                    <w14:schemeClr w14:val="tx1"/>
                  </w14:solidFill>
                </w14:textFill>
              </w:rPr>
            </w:pPr>
            <w:r>
              <w:rPr>
                <w:highlight w:val="none"/>
              </w:rPr>
              <w:t xml:space="preserve">W1100*D500*H2430</w:t>
            </w:r>
            <w:r/>
          </w:p>
        </w:tc>
        <w:tc>
          <w:tcPr>
            <w:tcBorders>
              <w:top w:val="single" w:color="auto" w:sz="4" w:space="0"/>
              <w:left w:val="single" w:color="auto" w:sz="4" w:space="0"/>
              <w:bottom w:val="single" w:color="auto" w:sz="4" w:space="0"/>
              <w:right w:val="single" w:color="auto" w:sz="4" w:space="0"/>
            </w:tcBorders>
            <w:tcW w:w="1127" w:type="dxa"/>
            <w:vAlign w:val="center"/>
            <w:textDirection w:val="lrTb"/>
            <w:noWrap w:val="false"/>
          </w:tcPr>
          <w:p>
            <w:pPr>
              <w:ind w:firstLine="0"/>
              <w:jc w:val="left"/>
              <w:spacing w:line="240" w:lineRule="auto"/>
              <w:rPr>
                <w:color w:val="000000" w:themeColor="text1"/>
                <w:highlight w:val="none"/>
                <w14:textFill>
                  <w14:solidFill>
                    <w14:schemeClr w14:val="tx1"/>
                  </w14:solidFill>
                </w14:textFill>
              </w:rPr>
            </w:pPr>
            <w:r>
              <w:rPr>
                <w:rFonts w:hint="eastAsia"/>
                <w:highlight w:val="none"/>
              </w:rPr>
              <w:t xml:space="preserve">否</w:t>
            </w:r>
            <w:r/>
          </w:p>
        </w:tc>
        <w:tc>
          <w:tcPr>
            <w:tcBorders>
              <w:top w:val="single" w:color="auto" w:sz="4" w:space="0"/>
              <w:left w:val="single" w:color="auto" w:sz="4" w:space="0"/>
              <w:bottom w:val="single" w:color="auto" w:sz="4" w:space="0"/>
              <w:right w:val="single" w:color="auto" w:sz="4" w:space="0"/>
            </w:tcBorders>
            <w:tcW w:w="2279" w:type="dxa"/>
            <w:vAlign w:val="center"/>
            <w:textDirection w:val="lrTb"/>
            <w:noWrap w:val="false"/>
          </w:tcPr>
          <w:p>
            <w:pPr>
              <w:ind w:firstLine="0"/>
              <w:jc w:val="left"/>
              <w:spacing w:line="240" w:lineRule="auto"/>
              <w:rPr>
                <w:color w:val="000000" w:themeColor="text1"/>
                <w:highlight w:val="none"/>
                <w14:textFill>
                  <w14:solidFill>
                    <w14:schemeClr w14:val="tx1"/>
                  </w14:solidFill>
                </w14:textFill>
              </w:rPr>
            </w:pPr>
            <w:r>
              <w:rPr>
                <w:rFonts w:hint="eastAsia"/>
                <w:highlight w:val="none"/>
              </w:rPr>
              <w:t xml:space="preserve">润</w:t>
            </w:r>
            <w:r>
              <w:rPr>
                <w:highlight w:val="none"/>
              </w:rPr>
              <w:t xml:space="preserve">园学生公寓</w:t>
            </w:r>
            <w:r/>
          </w:p>
        </w:tc>
      </w:tr>
      <w:tr>
        <w:trPr>
          <w:jc w:val="center"/>
        </w:trPr>
        <w:tc>
          <w:tcPr>
            <w:tcBorders>
              <w:top w:val="single" w:color="auto" w:sz="4" w:space="0"/>
              <w:left w:val="single" w:color="auto" w:sz="4" w:space="0"/>
              <w:bottom w:val="single" w:color="auto" w:sz="4" w:space="0"/>
              <w:right w:val="single" w:color="auto" w:sz="4" w:space="0"/>
            </w:tcBorders>
            <w:tcW w:w="292"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1722" w:type="dxa"/>
            <w:textDirection w:val="lrTb"/>
            <w:noWrap w:val="false"/>
          </w:tcPr>
          <w:p>
            <w:pPr>
              <w:ind w:firstLine="0"/>
              <w:jc w:val="left"/>
              <w:spacing w:line="240" w:lineRule="auto"/>
              <w:rPr>
                <w:color w:val="000000" w:themeColor="text1"/>
                <w:highlight w:val="none"/>
                <w14:textFill>
                  <w14:solidFill>
                    <w14:schemeClr w14:val="tx1"/>
                  </w14:solidFill>
                </w14:textFill>
              </w:rPr>
            </w:pPr>
            <w:r>
              <w:rPr>
                <w:highlight w:val="none"/>
              </w:rPr>
              <w:t xml:space="preserve">6门衣柜</w:t>
            </w:r>
            <w:r/>
          </w:p>
        </w:tc>
        <w:tc>
          <w:tcPr>
            <w:tcBorders>
              <w:top w:val="single" w:color="auto" w:sz="4" w:space="0"/>
              <w:left w:val="single" w:color="auto" w:sz="4" w:space="0"/>
              <w:bottom w:val="single" w:color="auto" w:sz="4" w:space="0"/>
              <w:right w:val="single" w:color="auto" w:sz="4" w:space="0"/>
            </w:tcBorders>
            <w:tcW w:w="881" w:type="dxa"/>
            <w:textDirection w:val="lrTb"/>
            <w:noWrap w:val="false"/>
          </w:tcPr>
          <w:p>
            <w:pPr>
              <w:ind w:firstLine="0"/>
              <w:jc w:val="left"/>
              <w:spacing w:line="240" w:lineRule="auto"/>
              <w:rPr>
                <w:color w:val="000000" w:themeColor="text1"/>
                <w:highlight w:val="none"/>
                <w14:textFill>
                  <w14:solidFill>
                    <w14:schemeClr w14:val="tx1"/>
                  </w14:solidFill>
                </w14:textFill>
              </w:rPr>
            </w:pPr>
            <w:r>
              <w:rPr>
                <w:highlight w:val="none"/>
              </w:rPr>
              <w:t xml:space="preserve">1</w:t>
            </w:r>
            <w:r/>
          </w:p>
        </w:tc>
        <w:tc>
          <w:tcPr>
            <w:tcBorders>
              <w:top w:val="single" w:color="auto" w:sz="4" w:space="0"/>
              <w:left w:val="single" w:color="auto" w:sz="4" w:space="0"/>
              <w:bottom w:val="single" w:color="auto" w:sz="4" w:space="0"/>
              <w:right w:val="single" w:color="auto" w:sz="4" w:space="0"/>
            </w:tcBorders>
            <w:tcW w:w="539" w:type="dxa"/>
            <w:textDirection w:val="lrTb"/>
            <w:noWrap w:val="false"/>
          </w:tcPr>
          <w:p>
            <w:pPr>
              <w:ind w:firstLine="0"/>
              <w:jc w:val="left"/>
              <w:spacing w:line="240" w:lineRule="auto"/>
              <w:rPr>
                <w:color w:val="000000" w:themeColor="text1"/>
                <w:highlight w:val="none"/>
                <w14:textFill>
                  <w14:solidFill>
                    <w14:schemeClr w14:val="tx1"/>
                  </w14:solidFill>
                </w14:textFill>
              </w:rPr>
            </w:pPr>
            <w:r>
              <w:rPr>
                <w:highlight w:val="none"/>
              </w:rPr>
              <w:t xml:space="preserve">组</w:t>
            </w:r>
            <w:r/>
          </w:p>
        </w:tc>
        <w:tc>
          <w:tcPr>
            <w:tcBorders>
              <w:top w:val="single" w:color="auto" w:sz="4" w:space="0"/>
              <w:left w:val="single" w:color="auto" w:sz="4" w:space="0"/>
              <w:bottom w:val="single" w:color="auto" w:sz="4" w:space="0"/>
              <w:right w:val="single" w:color="auto" w:sz="4" w:space="0"/>
            </w:tcBorders>
            <w:tcW w:w="2791" w:type="dxa"/>
            <w:textDirection w:val="lrTb"/>
            <w:noWrap w:val="false"/>
          </w:tcPr>
          <w:p>
            <w:pPr>
              <w:ind w:firstLine="0"/>
              <w:jc w:val="left"/>
              <w:spacing w:line="240" w:lineRule="auto"/>
              <w:rPr>
                <w:color w:val="000000" w:themeColor="text1"/>
                <w:highlight w:val="none"/>
                <w14:textFill>
                  <w14:solidFill>
                    <w14:schemeClr w14:val="tx1"/>
                  </w14:solidFill>
                </w14:textFill>
              </w:rPr>
            </w:pPr>
            <w:r>
              <w:rPr>
                <w:highlight w:val="none"/>
              </w:rPr>
              <w:t xml:space="preserve">W1870*D600*H2450</w:t>
            </w:r>
            <w:r/>
          </w:p>
        </w:tc>
        <w:tc>
          <w:tcPr>
            <w:tcBorders>
              <w:top w:val="single" w:color="auto" w:sz="4" w:space="0"/>
              <w:left w:val="single" w:color="auto" w:sz="4" w:space="0"/>
              <w:bottom w:val="single" w:color="auto" w:sz="4" w:space="0"/>
              <w:right w:val="single" w:color="auto" w:sz="4" w:space="0"/>
            </w:tcBorders>
            <w:tcW w:w="1127" w:type="dxa"/>
            <w:vAlign w:val="center"/>
            <w:textDirection w:val="lrTb"/>
            <w:noWrap w:val="false"/>
          </w:tcPr>
          <w:p>
            <w:pPr>
              <w:ind w:firstLine="0"/>
              <w:jc w:val="left"/>
              <w:spacing w:line="240" w:lineRule="auto"/>
              <w:rPr>
                <w:color w:val="000000" w:themeColor="text1"/>
                <w:highlight w:val="none"/>
                <w14:textFill>
                  <w14:solidFill>
                    <w14:schemeClr w14:val="tx1"/>
                  </w14:solidFill>
                </w14:textFill>
              </w:rPr>
            </w:pPr>
            <w:r>
              <w:rPr>
                <w:rFonts w:hint="eastAsia"/>
                <w:highlight w:val="none"/>
              </w:rPr>
              <w:t xml:space="preserve">否</w:t>
            </w:r>
            <w:bookmarkEnd w:id="256"/>
            <w:r/>
            <w:r/>
          </w:p>
        </w:tc>
        <w:tc>
          <w:tcPr>
            <w:tcBorders>
              <w:top w:val="single" w:color="auto" w:sz="4" w:space="0"/>
              <w:left w:val="single" w:color="auto" w:sz="4" w:space="0"/>
              <w:bottom w:val="single" w:color="auto" w:sz="4" w:space="0"/>
              <w:right w:val="single" w:color="auto" w:sz="4" w:space="0"/>
            </w:tcBorders>
            <w:tcW w:w="2279" w:type="dxa"/>
            <w:vAlign w:val="center"/>
            <w:textDirection w:val="lrTb"/>
            <w:noWrap w:val="false"/>
          </w:tcPr>
          <w:p>
            <w:pPr>
              <w:ind w:firstLine="0"/>
              <w:jc w:val="left"/>
              <w:spacing w:line="240" w:lineRule="auto"/>
              <w:rPr>
                <w:color w:val="000000" w:themeColor="text1"/>
                <w:highlight w:val="none"/>
                <w14:textFill>
                  <w14:solidFill>
                    <w14:schemeClr w14:val="tx1"/>
                  </w14:solidFill>
                </w14:textFill>
              </w:rPr>
            </w:pPr>
            <w:r>
              <w:rPr>
                <w:rFonts w:hint="eastAsia"/>
                <w:highlight w:val="none"/>
              </w:rPr>
              <w:t xml:space="preserve">润</w:t>
            </w:r>
            <w:r>
              <w:rPr>
                <w:highlight w:val="none"/>
              </w:rPr>
              <w:t xml:space="preserve">园学生公寓</w:t>
            </w:r>
            <w:bookmarkEnd w:id="257"/>
            <w:r/>
            <w:r/>
          </w:p>
        </w:tc>
      </w:tr>
    </w:tbl>
    <w:p>
      <w:pPr>
        <w:ind w:firstLine="316"/>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b/>
          <w:bCs/>
          <w:color w:val="000000" w:themeColor="text1"/>
          <w:highlight w:val="none"/>
          <w14:textFill>
            <w14:solidFill>
              <w14:schemeClr w14:val="tx1"/>
            </w14:solidFill>
          </w14:textFill>
        </w:rPr>
        <w:t xml:space="preserve">备注：</w:t>
      </w:r>
      <w:r/>
    </w:p>
    <w:p>
      <w:pP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1.供应商需自行勘测现场，如文字描述与现场不符时以现场为准。</w:t>
      </w:r>
      <w:r/>
    </w:p>
    <w:p>
      <w:pP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勘察现场联系人：金老师、程老师（025-58318766</w:t>
      </w:r>
      <w:bookmarkStart w:id="258" w:name="OLE_LINK35"/>
      <w:r/>
      <w:bookmarkStart w:id="259" w:name="OLE_LINK34"/>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rPr>
          <w:rFonts w:asciiTheme="minorEastAsia" w:hAnsiTheme="minorEastAsia" w:eastAsiaTheme="minorEastAsia" w:cstheme="minorEastAsia"/>
          <w:color w:val="000000" w:themeColor="text1"/>
          <w:highlight w:val="none"/>
          <w14:textFill>
            <w14:solidFill>
              <w14:schemeClr w14:val="tx1"/>
            </w14:solidFill>
          </w14:textFill>
        </w:rPr>
        <w:t xml:space="preserve">58312298</w:t>
      </w:r>
      <w:bookmarkEnd w:id="258"/>
      <w:r/>
      <w:bookmarkEnd w:id="259"/>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勘察现场地点：南京市浦口区雨山西路86号南京审计大学；</w:t>
      </w:r>
      <w:r/>
    </w:p>
    <w:p>
      <w:pP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2.供应商中标后在制作和安装前必须逐一勘测，以保证每一栋不同宿舍内的家具得以正确的安装，能够达到合格验收要求。</w:t>
      </w:r>
      <w:r/>
    </w:p>
    <w:p>
      <w:pP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3.本项目招标文件提供的家具效果图颜色、款式只供参考；最终家具颜色、款式需校方确认后实施采购。</w:t>
      </w:r>
      <w:r/>
    </w:p>
    <w:p>
      <w:pPr>
        <w:rPr>
          <w:rFonts w:asciiTheme="minorEastAsia" w:hAnsiTheme="minorEastAsia" w:eastAsiaTheme="minorEastAsia" w:cstheme="minorEastAsia"/>
          <w:b/>
          <w:bCs/>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4.供应商根据具体的技术参数来核算价格以及制作样品。</w:t>
      </w:r>
      <w:r/>
    </w:p>
    <w:p>
      <w:pPr>
        <w:ind w:firstLine="316"/>
        <w:spacing w:before="290"/>
        <w:rPr>
          <w:rFonts w:asciiTheme="minorEastAsia" w:hAnsiTheme="minorEastAsia" w:eastAsiaTheme="minorEastAsia" w:cstheme="minorEastAsia"/>
          <w:b/>
          <w:color w:val="000000" w:themeColor="text1"/>
          <w:highlight w:val="none"/>
          <w14:textFill>
            <w14:solidFill>
              <w14:schemeClr w14:val="tx1"/>
            </w14:solidFill>
          </w14:textFill>
        </w:rPr>
      </w:pPr>
      <w:r>
        <w:rPr>
          <w:rFonts w:hint="eastAsia" w:asciiTheme="minorEastAsia" w:hAnsiTheme="minorEastAsia" w:eastAsiaTheme="minorEastAsia" w:cstheme="minorEastAsia"/>
          <w:b/>
          <w:color w:val="000000" w:themeColor="text1"/>
          <w:highlight w:val="none"/>
          <w14:textFill>
            <w14:solidFill>
              <w14:schemeClr w14:val="tx1"/>
            </w14:solidFill>
          </w14:textFill>
        </w:rPr>
        <w:t xml:space="preserve">二、技术要求</w:t>
      </w:r>
      <w:r/>
    </w:p>
    <w:p>
      <w:pPr>
        <w:ind w:firstLine="316"/>
        <w:jc w:val="lef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b/>
          <w:color w:val="000000" w:themeColor="text1"/>
          <w:highlight w:val="none"/>
          <w14:textFill>
            <w14:solidFill>
              <w14:schemeClr w14:val="tx1"/>
            </w14:solidFill>
          </w14:textFill>
        </w:rPr>
        <w:t xml:space="preserve">（一）产品规格及视图</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（图纸仅供参考，图纸与技术参数不一致之处，以技术参数要求为准）</w:t>
      </w:r>
      <w:r/>
    </w:p>
    <w:p>
      <w:pPr>
        <w:ind w:firstLine="316"/>
        <w:jc w:val="left"/>
        <w:rPr>
          <w:rFonts w:asciiTheme="minorEastAsia" w:hAnsiTheme="minorEastAsia" w:eastAsiaTheme="minorEastAsia" w:cstheme="minorEastAsia"/>
          <w:b/>
          <w:color w:val="000000" w:themeColor="text1"/>
          <w:highlight w:val="none"/>
          <w14:textFill>
            <w14:solidFill>
              <w14:schemeClr w14:val="tx1"/>
            </w14:solidFill>
          </w14:textFill>
        </w:rPr>
      </w:pPr>
      <w:r>
        <w:rPr>
          <w:rFonts w:hint="eastAsia" w:asciiTheme="minorEastAsia" w:hAnsiTheme="minorEastAsia" w:eastAsiaTheme="minorEastAsia" w:cstheme="minorEastAsia"/>
          <w:b/>
          <w:color w:val="000000" w:themeColor="text1"/>
          <w:highlight w:val="none"/>
          <w14:textFill>
            <w14:solidFill>
              <w14:schemeClr w14:val="tx1"/>
            </w14:solidFill>
          </w14:textFill>
        </w:rPr>
        <w:t xml:space="preserve">1.1沁园学生公寓</w:t>
      </w:r>
      <w:r/>
    </w:p>
    <w:p>
      <w:pPr>
        <w:ind w:firstLine="316"/>
        <w:jc w:val="left"/>
        <w:widowControl/>
        <w:rPr>
          <w:color w:val="000000" w:themeColor="text1"/>
          <w:highlight w:val="none"/>
          <w14:textFill>
            <w14:solidFill>
              <w14:schemeClr w14:val="tx1"/>
            </w14:solidFill>
          </w14:textFill>
        </w:rPr>
      </w:pPr>
      <w:r>
        <w:rPr>
          <w:rFonts w:hint="eastAsia" w:asciiTheme="minorEastAsia" w:hAnsiTheme="minorEastAsia" w:eastAsiaTheme="minorEastAsia" w:cstheme="minorEastAsia"/>
          <w:b/>
          <w:color w:val="000000" w:themeColor="text1"/>
          <w:highlight w:val="none"/>
          <w14:textFill>
            <w14:solidFill>
              <w14:schemeClr w14:val="tx1"/>
            </w14:solidFill>
          </w14:textFill>
        </w:rPr>
        <w:t xml:space="preserve">1.1.</w:t>
      </w:r>
      <w:r>
        <w:rPr>
          <w:rFonts w:hint="eastAsia"/>
          <w:color w:val="000000" w:themeColor="text1"/>
          <w:highlight w:val="none"/>
          <w14:textFill>
            <w14:solidFill>
              <w14:schemeClr w14:val="tx1"/>
            </w14:solidFill>
          </w14:textFill>
        </w:rPr>
        <w:t xml:space="preserve">1、两人位公寓组合床（中走梯）</w:t>
      </w:r>
      <w:r/>
    </w:p>
    <w:p>
      <w:pPr>
        <w:jc w:val="left"/>
        <w:widowControl/>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（1）整体三视图（W4480mm*D900mm*H2250mm，蚊帐杆高度2900mm±5mm）</w:t>
      </w:r>
      <w:r/>
    </w:p>
    <w:p>
      <w:pPr>
        <w:pStyle w:val="918"/>
        <w:ind w:firstLine="0"/>
        <w:jc w:val="center"/>
        <w:spacing w:after="0"/>
        <w:rPr>
          <w:rFonts w:ascii="Calibri" w:hAnsi="Calibri" w:eastAsia="Arial"/>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4841240" cy="3441700"/>
                <wp:effectExtent l="0" t="0" r="5080" b="2540"/>
                <wp:docPr id="2"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pic:cNvPicPr>
                          <a:picLocks noChangeAspect="1"/>
                        </pic:cNvPicPr>
                        <pic:nvPr/>
                      </pic:nvPicPr>
                      <pic:blipFill>
                        <a:blip r:embed="rId18"/>
                        <a:stretch/>
                      </pic:blipFill>
                      <pic:spPr bwMode="auto">
                        <a:xfrm>
                          <a:off x="0" y="0"/>
                          <a:ext cx="4841240" cy="3441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81.2pt;height:271.0pt;mso-wrap-distance-left:0.0pt;mso-wrap-distance-top:0.0pt;mso-wrap-distance-right:0.0pt;mso-wrap-distance-bottom:0.0pt;" stroked="f">
                <v:path textboxrect="0,0,0,0"/>
                <v:imagedata r:id="rId18" o:title=""/>
              </v:shape>
            </w:pict>
          </mc:Fallback>
        </mc:AlternateContent>
      </w:r>
      <w:r>
        <w:rPr>
          <w:rFonts w:eastAsia="Arial"/>
          <w:color w:val="000000" w:themeColor="text1"/>
          <w:highlight w:val="none"/>
          <w14:textFill>
            <w14:solidFill>
              <w14:schemeClr w14:val="tx1"/>
            </w14:solidFill>
          </w14:textFill>
        </w:rPr>
        <w:t xml:space="preserve"> </w:t>
      </w:r>
      <w:r/>
    </w:p>
    <w:p>
      <w:pPr>
        <w:jc w:val="left"/>
        <w:widowControl/>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（2）两人位公寓组合床（中走梯）</w:t>
      </w:r>
      <w:r/>
    </w:p>
    <w:p>
      <w:pPr>
        <w:jc w:val="left"/>
        <w:widowControl/>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高架床三视图（W4480mm*D900mm*H2250mm，蚊帐杆高度2900mm±5mm）</w:t>
      </w:r>
      <w:r/>
    </w:p>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5269865" cy="3758565"/>
                <wp:effectExtent l="0" t="0" r="3175" b="5715"/>
                <wp:docPr id="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19"/>
                        <a:stretch/>
                      </pic:blipFill>
                      <pic:spPr bwMode="auto">
                        <a:xfrm>
                          <a:off x="0" y="0"/>
                          <a:ext cx="5269865" cy="37585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4.9pt;height:295.9pt;mso-wrap-distance-left:0.0pt;mso-wrap-distance-top:0.0pt;mso-wrap-distance-right:0.0pt;mso-wrap-distance-bottom:0.0pt;" stroked="f">
                <v:path textboxrect="0,0,0,0"/>
                <v:imagedata r:id="rId19" o:title=""/>
              </v:shape>
            </w:pict>
          </mc:Fallback>
        </mc:AlternateContent>
      </w:r>
      <w:r/>
    </w:p>
    <w:p>
      <w:pPr>
        <w:ind w:firstLine="0"/>
        <w:jc w:val="left"/>
        <w:spacing w:line="240" w:lineRule="auto"/>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5730875" cy="4065905"/>
                <wp:effectExtent l="0" t="0" r="14604" b="3175"/>
                <wp:docPr id="4"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pic:cNvPicPr>
                          <a:picLocks noChangeAspect="1"/>
                        </pic:cNvPicPr>
                        <pic:nvPr/>
                      </pic:nvPicPr>
                      <pic:blipFill>
                        <a:blip r:embed="rId20"/>
                        <a:stretch/>
                      </pic:blipFill>
                      <pic:spPr bwMode="auto">
                        <a:xfrm>
                          <a:off x="0" y="0"/>
                          <a:ext cx="5730875" cy="406590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51.2pt;height:320.1pt;mso-wrap-distance-left:0.0pt;mso-wrap-distance-top:0.0pt;mso-wrap-distance-right:0.0pt;mso-wrap-distance-bottom:0.0pt;" stroked="f">
                <v:path textboxrect="0,0,0,0"/>
                <v:imagedata r:id="rId20" o:title=""/>
              </v:shape>
            </w:pict>
          </mc:Fallback>
        </mc:AlternateContent>
      </w:r>
      <w:r/>
    </w:p>
    <w:p>
      <w:pPr>
        <w:pStyle w:val="890"/>
        <w:ind w:firstLine="0"/>
        <w:spacing w:before="0" w:beforeAutospacing="0" w:after="0" w:afterAutospacing="0"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5785485" cy="4114165"/>
                <wp:effectExtent l="0" t="0" r="5715" b="635"/>
                <wp:docPr id="5"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pic:cNvPicPr>
                          <a:picLocks noChangeAspect="1"/>
                        </pic:cNvPicPr>
                        <pic:nvPr/>
                      </pic:nvPicPr>
                      <pic:blipFill>
                        <a:blip r:embed="rId21"/>
                        <a:stretch/>
                      </pic:blipFill>
                      <pic:spPr bwMode="auto">
                        <a:xfrm>
                          <a:off x="0" y="0"/>
                          <a:ext cx="5785485" cy="41141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55.5pt;height:323.9pt;mso-wrap-distance-left:0.0pt;mso-wrap-distance-top:0.0pt;mso-wrap-distance-right:0.0pt;mso-wrap-distance-bottom:0.0pt;" stroked="f">
                <v:path textboxrect="0,0,0,0"/>
                <v:imagedata r:id="rId21" o:title=""/>
              </v:shape>
            </w:pict>
          </mc:Fallback>
        </mc:AlternateConten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jc w:val="left"/>
        <w:widowControl/>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（3）两人位公寓组合床（中走梯）</w:t>
      </w:r>
      <w:r/>
    </w:p>
    <w:p>
      <w:pPr>
        <w:jc w:val="left"/>
        <w:widowControl/>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床下组合柜三视图（W1920mm*D810mm*H1730mm，±5mm）</w:t>
      </w:r>
      <w:r/>
    </w:p>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5272405" cy="3741420"/>
                <wp:effectExtent l="0" t="0" r="635" b="7620"/>
                <wp:docPr id="6"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pic:cNvPicPr>
                          <a:picLocks noChangeAspect="1"/>
                        </pic:cNvPicPr>
                        <pic:nvPr/>
                      </pic:nvPicPr>
                      <pic:blipFill>
                        <a:blip r:embed="rId22"/>
                        <a:stretch/>
                      </pic:blipFill>
                      <pic:spPr bwMode="auto">
                        <a:xfrm>
                          <a:off x="0" y="0"/>
                          <a:ext cx="5272405" cy="37414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15.1pt;height:294.6pt;mso-wrap-distance-left:0.0pt;mso-wrap-distance-top:0.0pt;mso-wrap-distance-right:0.0pt;mso-wrap-distance-bottom:0.0pt;" stroked="f">
                <v:path textboxrect="0,0,0,0"/>
                <v:imagedata r:id="rId22" o:title=""/>
              </v:shape>
            </w:pict>
          </mc:Fallback>
        </mc:AlternateContent>
      </w:r>
      <w:r/>
    </w:p>
    <w:p>
      <w:pPr>
        <w:jc w:val="left"/>
        <w:widowControl/>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（4）公寓椅</w:t>
      </w:r>
      <w:r/>
    </w:p>
    <w:p>
      <w:pPr>
        <w:jc w:val="center"/>
        <w:widowControl/>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尺寸（</w:t>
      </w:r>
      <w:r>
        <w:rPr>
          <w:color w:val="000000" w:themeColor="text1"/>
          <w:highlight w:val="none"/>
          <w14:textFill>
            <w14:solidFill>
              <w14:schemeClr w14:val="tx1"/>
            </w14:solidFill>
          </w14:textFill>
        </w:rPr>
        <w:t xml:space="preserve">W460mm*D430mm*H830mm，±5mm）</w:t>
      </w:r>
      <w:r/>
    </w:p>
    <w:p>
      <w:pPr>
        <w:jc w:val="center"/>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1610360" cy="2038350"/>
                <wp:effectExtent l="0" t="0" r="0" b="0"/>
                <wp:docPr id="7" name="图片 13"/>
                <wp:cNvGraphicFramePr/>
                <a:graphic xmlns:a="http://schemas.openxmlformats.org/drawingml/2006/main">
                  <a:graphicData uri="http://schemas.openxmlformats.org/drawingml/2006/picture">
                    <pic:pic xmlns:pic="http://schemas.openxmlformats.org/drawingml/2006/picture">
                      <pic:nvPicPr>
                        <pic:cNvPr id="13" name="图片 13"/>
                        <pic:cNvPicPr/>
                        <pic:nvPr/>
                      </pic:nvPicPr>
                      <pic:blipFill>
                        <a:blip r:embed="rId23"/>
                        <a:stretch/>
                      </pic:blipFill>
                      <pic:spPr bwMode="auto">
                        <a:xfrm>
                          <a:off x="0" y="0"/>
                          <a:ext cx="1610360" cy="2038349"/>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26.8pt;height:160.5pt;mso-wrap-distance-left:0.0pt;mso-wrap-distance-top:0.0pt;mso-wrap-distance-right:0.0pt;mso-wrap-distance-bottom:0.0pt;" stroked="f">
                <v:path textboxrect="0,0,0,0"/>
                <v:imagedata r:id="rId23" o:title=""/>
              </v:shape>
            </w:pict>
          </mc:Fallback>
        </mc:AlternateContent>
      </w:r>
      <w:r>
        <w:rPr>
          <w:color w:val="000000" w:themeColor="text1"/>
          <w:highlight w:val="none"/>
          <w14:textFill>
            <w14:solidFill>
              <w14:schemeClr w14:val="tx1"/>
            </w14:solidFill>
          </w14:textFill>
        </w:rPr>
        <w:t xml:space="preserve"> </w:t>
      </w:r>
      <w:r/>
    </w:p>
    <w:p>
      <w:pPr>
        <w:rPr>
          <w:color w:val="000000" w:themeColor="text1"/>
          <w:highlight w:val="none"/>
          <w14:textFill>
            <w14:solidFill>
              <w14:schemeClr w14:val="tx1"/>
            </w14:solidFill>
          </w14:textFill>
        </w:rPr>
      </w:pPr>
      <w:r/>
      <w:bookmarkStart w:id="260" w:name="_Toc107246272"/>
      <w:r>
        <w:rPr>
          <w:rFonts w:hint="eastAsia"/>
          <w:color w:val="000000" w:themeColor="text1"/>
          <w:highlight w:val="none"/>
          <w14:textFill>
            <w14:solidFill>
              <w14:schemeClr w14:val="tx1"/>
            </w14:solidFill>
          </w14:textFill>
        </w:rPr>
        <w:br w:type="page" w:clear="all"/>
      </w:r>
      <w:r/>
    </w:p>
    <w:p>
      <w:pPr>
        <w:ind w:firstLine="316"/>
        <w:jc w:val="left"/>
        <w:rPr>
          <w:rFonts w:asciiTheme="minorEastAsia" w:hAnsiTheme="minorEastAsia" w:eastAsiaTheme="minorEastAsia" w:cstheme="minorEastAsia"/>
          <w:b/>
          <w:color w:val="000000" w:themeColor="text1"/>
          <w:highlight w:val="none"/>
          <w14:textFill>
            <w14:solidFill>
              <w14:schemeClr w14:val="tx1"/>
            </w14:solidFill>
          </w14:textFill>
        </w:rPr>
      </w:pPr>
      <w:r>
        <w:rPr>
          <w:rFonts w:hint="eastAsia" w:asciiTheme="minorEastAsia" w:hAnsiTheme="minorEastAsia" w:eastAsiaTheme="minorEastAsia" w:cstheme="minorEastAsia"/>
          <w:b/>
          <w:color w:val="000000" w:themeColor="text1"/>
          <w:highlight w:val="none"/>
          <w14:textFill>
            <w14:solidFill>
              <w14:schemeClr w14:val="tx1"/>
            </w14:solidFill>
          </w14:textFill>
        </w:rPr>
        <w:t xml:space="preserve">1.2沁园10栋房间室内布局及效果图：</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5274310" cy="3729355"/>
                <wp:effectExtent l="0" t="0" r="13970" b="4445"/>
                <wp:docPr id="8" name="图片 2" descr="C:\Users\lenovo\xwechat_files\wxid_35dzaxl07k2f21_cd54\temp\RWTemp\2026-05\c36c9e7f94b31a137726ad31b7b887c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Users\lenovo\xwechat_files\wxid_35dzaxl07k2f21_cd54\temp\RWTemp\2026-05\c36c9e7f94b31a137726ad31b7b887c3.jpg"/>
                        <pic:cNvPicPr>
                          <a:picLocks noChangeAspect="1"/>
                        </pic:cNvPicPr>
                        <pic:nvPr/>
                      </pic:nvPicPr>
                      <pic:blipFill>
                        <a:blip r:embed="rId24"/>
                        <a:stretch/>
                      </pic:blipFill>
                      <pic:spPr bwMode="auto">
                        <a:xfrm>
                          <a:off x="0" y="0"/>
                          <a:ext cx="5274310" cy="37293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15.3pt;height:293.6pt;mso-wrap-distance-left:0.0pt;mso-wrap-distance-top:0.0pt;mso-wrap-distance-right:0.0pt;mso-wrap-distance-bottom:0.0pt;" stroked="f">
                <v:path textboxrect="0,0,0,0"/>
                <v:imagedata r:id="rId24" o:title=""/>
              </v:shape>
            </w:pict>
          </mc:Fallback>
        </mc:AlternateContent>
      </w:r>
      <w:r>
        <w:rPr>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5274310" cy="4054475"/>
                <wp:effectExtent l="0" t="0" r="13970" b="14604"/>
                <wp:docPr id="9" name="图片 3" descr="C:\Users\lenovo\xwechat_files\wxid_35dzaxl07k2f21_cd54\temp\RWTemp\2026-05\80dff833f8bbc429f7b742459f99fd02\3583a9238f1df1c12a5a85e64f8e40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C:\Users\lenovo\xwechat_files\wxid_35dzaxl07k2f21_cd54\temp\RWTemp\2026-05\80dff833f8bbc429f7b742459f99fd02\3583a9238f1df1c12a5a85e64f8e4098.jpg"/>
                        <pic:cNvPicPr>
                          <a:picLocks noChangeAspect="1"/>
                        </pic:cNvPicPr>
                        <pic:nvPr/>
                      </pic:nvPicPr>
                      <pic:blipFill>
                        <a:blip r:embed="rId25"/>
                        <a:stretch/>
                      </pic:blipFill>
                      <pic:spPr bwMode="auto">
                        <a:xfrm>
                          <a:off x="0" y="0"/>
                          <a:ext cx="5274310" cy="40544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15.3pt;height:319.2pt;mso-wrap-distance-left:0.0pt;mso-wrap-distance-top:0.0pt;mso-wrap-distance-right:0.0pt;mso-wrap-distance-bottom:0.0pt;" stroked="f">
                <v:path textboxrect="0,0,0,0"/>
                <v:imagedata r:id="rId25" o:title=""/>
              </v:shape>
            </w:pict>
          </mc:Fallback>
        </mc:AlternateContent>
      </w:r>
      <w:r/>
    </w:p>
    <w:p>
      <w:pPr>
        <w:ind w:firstLine="0"/>
        <w:jc w:val="center"/>
        <w:rPr>
          <w:b/>
          <w:bCs/>
          <w:color w:val="000000" w:themeColor="text1"/>
          <w:spacing w:val="2"/>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5271135" cy="4017010"/>
                <wp:effectExtent l="0" t="0" r="1905" b="6350"/>
                <wp:docPr id="10"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pic:cNvPicPr>
                          <a:picLocks noChangeAspect="1"/>
                        </pic:cNvPicPr>
                        <pic:nvPr/>
                      </pic:nvPicPr>
                      <pic:blipFill>
                        <a:blip r:embed="rId26"/>
                        <a:stretch/>
                      </pic:blipFill>
                      <pic:spPr bwMode="auto">
                        <a:xfrm>
                          <a:off x="0" y="0"/>
                          <a:ext cx="5271135" cy="40170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15.0pt;height:316.3pt;mso-wrap-distance-left:0.0pt;mso-wrap-distance-top:0.0pt;mso-wrap-distance-right:0.0pt;mso-wrap-distance-bottom:0.0pt;" stroked="f">
                <v:path textboxrect="0,0,0,0"/>
                <v:imagedata r:id="rId26" o:title=""/>
              </v:shape>
            </w:pict>
          </mc:Fallback>
        </mc:AlternateContent>
      </w:r>
      <w:r>
        <w:rPr>
          <w:b/>
          <w:bCs/>
          <w:color w:val="000000" w:themeColor="text1"/>
          <w:spacing w:val="2"/>
          <w:highlight w:val="none"/>
          <w14:textFill>
            <w14:solidFill>
              <w14:schemeClr w14:val="tx1"/>
            </w14:solidFill>
          </w14:textFill>
        </w:rPr>
        <mc:AlternateContent>
          <mc:Choice Requires="wpg">
            <w:drawing>
              <wp:inline xmlns:wp="http://schemas.openxmlformats.org/drawingml/2006/wordprocessingDrawing" distT="0" distB="0" distL="0" distR="0">
                <wp:extent cx="5274310" cy="3164205"/>
                <wp:effectExtent l="0" t="0" r="13970" b="5715"/>
                <wp:docPr id="11" name="图片 5" descr="C:\Users\lenovo\xwechat_files\wxid_35dzaxl07k2f21_cd54\temp\RWTemp\2026-05\80dff833f8bbc429f7b742459f99fd02\7e5168e57f331bef37c04f0248dcebc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C:\Users\lenovo\xwechat_files\wxid_35dzaxl07k2f21_cd54\temp\RWTemp\2026-05\80dff833f8bbc429f7b742459f99fd02\7e5168e57f331bef37c04f0248dcebcc.jpg"/>
                        <pic:cNvPicPr>
                          <a:picLocks noChangeAspect="1"/>
                        </pic:cNvPicPr>
                        <pic:nvPr/>
                      </pic:nvPicPr>
                      <pic:blipFill>
                        <a:blip r:embed="rId27"/>
                        <a:stretch/>
                      </pic:blipFill>
                      <pic:spPr bwMode="auto">
                        <a:xfrm>
                          <a:off x="0" y="0"/>
                          <a:ext cx="5274310" cy="31642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15.3pt;height:249.1pt;mso-wrap-distance-left:0.0pt;mso-wrap-distance-top:0.0pt;mso-wrap-distance-right:0.0pt;mso-wrap-distance-bottom:0.0pt;" stroked="f">
                <v:path textboxrect="0,0,0,0"/>
                <v:imagedata r:id="rId27" o:title=""/>
              </v:shape>
            </w:pict>
          </mc:Fallback>
        </mc:AlternateContent>
      </w:r>
      <w:r/>
    </w:p>
    <w:p>
      <w:pPr>
        <w:ind w:firstLine="322"/>
        <w:rPr>
          <w:b/>
          <w:bCs/>
          <w:color w:val="000000" w:themeColor="text1"/>
          <w:spacing w:val="2"/>
          <w:highlight w:val="none"/>
          <w14:textFill>
            <w14:solidFill>
              <w14:schemeClr w14:val="tx1"/>
            </w14:solidFill>
          </w14:textFill>
        </w:rPr>
      </w:pPr>
      <w:r>
        <w:rPr>
          <w:b/>
          <w:bCs/>
          <w:color w:val="000000" w:themeColor="text1"/>
          <w:spacing w:val="2"/>
          <w:highlight w:val="none"/>
          <w14:textFill>
            <w14:solidFill>
              <w14:schemeClr w14:val="tx1"/>
            </w14:solidFill>
          </w14:textFill>
        </w:rPr>
        <w:br w:type="page" w:clear="all"/>
      </w:r>
      <w:r/>
    </w:p>
    <w:p>
      <w:pPr>
        <w:ind w:firstLine="316"/>
        <w:jc w:val="left"/>
        <w:rPr>
          <w:rFonts w:asciiTheme="minorEastAsia" w:hAnsiTheme="minorEastAsia" w:eastAsiaTheme="minorEastAsia" w:cstheme="minorEastAsia"/>
          <w:b/>
          <w:color w:val="000000" w:themeColor="text1"/>
          <w:highlight w:val="none"/>
          <w14:textFill>
            <w14:solidFill>
              <w14:schemeClr w14:val="tx1"/>
            </w14:solidFill>
          </w14:textFill>
        </w:rPr>
      </w:pPr>
      <w:r>
        <w:rPr>
          <w:rFonts w:hint="eastAsia" w:asciiTheme="minorEastAsia" w:hAnsiTheme="minorEastAsia" w:eastAsiaTheme="minorEastAsia" w:cstheme="minorEastAsia"/>
          <w:b/>
          <w:color w:val="000000" w:themeColor="text1"/>
          <w:highlight w:val="none"/>
          <w14:textFill>
            <w14:solidFill>
              <w14:schemeClr w14:val="tx1"/>
            </w14:solidFill>
          </w14:textFill>
        </w:rPr>
        <w:t xml:space="preserve">2.1润园学生公寓部分家具：</w:t>
      </w:r>
      <w:r/>
    </w:p>
    <w:p>
      <w:pPr>
        <w:ind w:firstLine="330"/>
        <w:jc w:val="left"/>
        <w:widowControl/>
        <w:rPr>
          <w:rFonts w:asciiTheme="minorEastAsia" w:hAnsiTheme="minorEastAsia" w:eastAsiaTheme="minorEastAsia" w:cstheme="minorEastAsia"/>
          <w:color w:val="000000" w:themeColor="text1"/>
          <w:sz w:val="22"/>
          <w:szCs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 xml:space="preserve">（1）客厅8门储物柜（W890*D600*H2310mm,±5mm）</w:t>
      </w:r>
      <w:r/>
    </w:p>
    <w:p>
      <w:pPr>
        <w:rPr>
          <w:rFonts w:eastAsiaTheme="minorEastAsia"/>
          <w:color w:val="000000" w:themeColor="text1"/>
          <w:sz w:val="24"/>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5223510" cy="4119245"/>
                <wp:effectExtent l="0" t="0" r="3810" b="10795"/>
                <wp:docPr id="12"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r/>
                      </pic:nvPicPr>
                      <pic:blipFill>
                        <a:blip r:embed="rId28"/>
                        <a:stretch/>
                      </pic:blipFill>
                      <pic:spPr bwMode="auto">
                        <a:xfrm>
                          <a:off x="0" y="0"/>
                          <a:ext cx="5223510" cy="4119245"/>
                        </a:xfrm>
                        <a:prstGeom prst="rect">
                          <a:avLst/>
                        </a:prstGeom>
                        <a:noFill/>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11.3pt;height:324.3pt;mso-wrap-distance-left:0.0pt;mso-wrap-distance-top:0.0pt;mso-wrap-distance-right:0.0pt;mso-wrap-distance-bottom:0.0pt;" stroked="false">
                <v:path textboxrect="0,0,0,0"/>
                <v:imagedata r:id="rId28" o:title=""/>
              </v:shape>
            </w:pict>
          </mc:Fallback>
        </mc:AlternateContent>
      </w:r>
      <w:r/>
    </w:p>
    <w:p>
      <w:pPr>
        <w:ind w:firstLine="330"/>
        <w:jc w:val="left"/>
        <w:widowControl/>
        <w:rPr>
          <w:rFonts w:asciiTheme="minorEastAsia" w:hAnsiTheme="minorEastAsia" w:eastAsiaTheme="minorEastAsia" w:cstheme="minorEastAsia"/>
          <w:color w:val="000000" w:themeColor="text1"/>
          <w:sz w:val="22"/>
          <w:szCs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 xml:space="preserve">（2）客厅10门储物柜（W890*D600*H2310mm,±5mm）</w:t>
      </w:r>
      <w:r/>
    </w:p>
    <w:p>
      <w:pPr>
        <w:rPr>
          <w:rFonts w:eastAsiaTheme="minorEastAsia"/>
          <w:color w:val="000000" w:themeColor="text1"/>
          <w:sz w:val="24"/>
          <w:szCs w:val="24"/>
          <w:highlight w:val="none"/>
          <w14:textFill>
            <w14:solidFill>
              <w14:schemeClr w14:val="tx1"/>
            </w14:solidFill>
          </w14:textFill>
        </w:rPr>
      </w:pPr>
      <w:r>
        <w:rPr>
          <w:rFonts w:cs="Times New Roman"/>
          <w:color w:val="000000" w:themeColor="text1"/>
          <w:szCs w:val="22"/>
          <w:highlight w:val="none"/>
          <w14:textFill>
            <w14:solidFill>
              <w14:schemeClr w14:val="tx1"/>
            </w14:solidFill>
          </w14:textFill>
        </w:rPr>
        <mc:AlternateContent>
          <mc:Choice Requires="wpg">
            <w:drawing>
              <wp:inline xmlns:wp="http://schemas.openxmlformats.org/drawingml/2006/wordprocessingDrawing" distT="0" distB="0" distL="0" distR="0">
                <wp:extent cx="5102225" cy="3749040"/>
                <wp:effectExtent l="0" t="0" r="3175" b="0"/>
                <wp:docPr id="13"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r/>
                      </pic:nvPicPr>
                      <pic:blipFill>
                        <a:blip r:embed="rId29"/>
                        <a:stretch/>
                      </pic:blipFill>
                      <pic:spPr bwMode="auto">
                        <a:xfrm>
                          <a:off x="0" y="0"/>
                          <a:ext cx="5102225" cy="3749040"/>
                        </a:xfrm>
                        <a:prstGeom prst="rect">
                          <a:avLst/>
                        </a:prstGeom>
                        <a:noFill/>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01.8pt;height:295.2pt;mso-wrap-distance-left:0.0pt;mso-wrap-distance-top:0.0pt;mso-wrap-distance-right:0.0pt;mso-wrap-distance-bottom:0.0pt;" stroked="false">
                <v:path textboxrect="0,0,0,0"/>
                <v:imagedata r:id="rId29" o:title=""/>
              </v:shape>
            </w:pict>
          </mc:Fallback>
        </mc:AlternateContent>
      </w:r>
      <w:r/>
    </w:p>
    <w:p>
      <w:pPr>
        <w:ind w:firstLine="0"/>
        <w:spacing w:line="240" w:lineRule="auto"/>
        <w:rPr>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 xml:space="preserve">（3）阳台储物柜（W1100*D500*H2430mm,±5mm）</w:t>
      </w:r>
      <w:r/>
    </w:p>
    <w:p>
      <w:pPr>
        <w:pStyle w:val="890"/>
        <w:ind w:firstLine="0"/>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6048375" cy="3819525"/>
                <wp:effectExtent l="0" t="0" r="1905" b="5715"/>
                <wp:docPr id="14"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r/>
                      </pic:nvPicPr>
                      <pic:blipFill>
                        <a:blip r:embed="rId30"/>
                        <a:stretch/>
                      </pic:blipFill>
                      <pic:spPr bwMode="auto">
                        <a:xfrm>
                          <a:off x="0" y="0"/>
                          <a:ext cx="6048375" cy="38195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76.2pt;height:300.8pt;mso-wrap-distance-left:0.0pt;mso-wrap-distance-top:0.0pt;mso-wrap-distance-right:0.0pt;mso-wrap-distance-bottom:0.0pt;" stroked="f">
                <v:path textboxrect="0,0,0,0"/>
                <v:imagedata r:id="rId30" o:title=""/>
              </v:shape>
            </w:pict>
          </mc:Fallback>
        </mc:AlternateContent>
      </w:r>
      <w:r/>
    </w:p>
    <w:p>
      <w:pPr>
        <w:ind w:firstLine="0"/>
        <w:spacing w:line="240" w:lineRule="auto"/>
        <w:rPr>
          <w:rFonts w:asciiTheme="minorEastAsia" w:hAnsiTheme="minorEastAsia" w:eastAsiaTheme="minorEastAsia" w:cstheme="minorEastAsia"/>
          <w:color w:val="000000" w:themeColor="text1"/>
          <w:sz w:val="22"/>
          <w:szCs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 xml:space="preserve">（4）六门衣柜（W1870*D600*H2450mm,±5mm）</w:t>
      </w:r>
      <w:r/>
    </w:p>
    <w:p>
      <w:pPr>
        <w:pStyle w:val="890"/>
        <w:ind w:firstLine="0"/>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6155055" cy="4225925"/>
                <wp:effectExtent l="0" t="0" r="1905" b="10795"/>
                <wp:docPr id="15"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r/>
                      </pic:nvPicPr>
                      <pic:blipFill>
                        <a:blip r:embed="rId31"/>
                        <a:stretch/>
                      </pic:blipFill>
                      <pic:spPr bwMode="auto">
                        <a:xfrm>
                          <a:off x="0" y="0"/>
                          <a:ext cx="6155055" cy="4225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84.6pt;height:332.8pt;mso-wrap-distance-left:0.0pt;mso-wrap-distance-top:0.0pt;mso-wrap-distance-right:0.0pt;mso-wrap-distance-bottom:0.0pt;" stroked="f">
                <v:path textboxrect="0,0,0,0"/>
                <v:imagedata r:id="rId31" o:title=""/>
              </v:shape>
            </w:pict>
          </mc:Fallback>
        </mc:AlternateContent>
      </w:r>
      <w:r/>
    </w:p>
    <w:p>
      <w:pPr>
        <w:ind w:firstLine="322"/>
        <w:spacing w:before="240" w:after="240"/>
        <w:rPr>
          <w:rFonts w:cs="微软雅黑"/>
          <w:color w:val="000000" w:themeColor="text1"/>
          <w:highlight w:val="none"/>
          <w14:textFill>
            <w14:solidFill>
              <w14:schemeClr w14:val="tx1"/>
            </w14:solidFill>
          </w14:textFill>
        </w:rPr>
      </w:pPr>
      <w:r>
        <w:rPr>
          <w:rFonts w:hint="eastAsia"/>
          <w:b/>
          <w:bCs/>
          <w:color w:val="000000" w:themeColor="text1"/>
          <w:spacing w:val="2"/>
          <w:highlight w:val="none"/>
          <w14:textFill>
            <w14:solidFill>
              <w14:schemeClr w14:val="tx1"/>
            </w14:solidFill>
          </w14:textFill>
        </w:rPr>
        <w:t xml:space="preserve">（三）技术参数要求：</w:t>
      </w:r>
      <w:r/>
    </w:p>
    <w:tbl>
      <w:tblPr>
        <w:tblStyle w:val="889"/>
        <w:tblW w:w="5531" w:type="pct"/>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1"/>
        <w:gridCol w:w="881"/>
        <w:gridCol w:w="884"/>
        <w:gridCol w:w="7984"/>
        <w:gridCol w:w="645"/>
      </w:tblGrid>
      <w:tr>
        <w:trPr>
          <w:trHeight w:val="23"/>
        </w:trPr>
        <w:tc>
          <w:tcPr>
            <w:tcBorders>
              <w:top w:val="single" w:color="auto" w:sz="4" w:space="0"/>
              <w:left w:val="single" w:color="auto" w:sz="4" w:space="0"/>
              <w:bottom w:val="single" w:color="auto" w:sz="4" w:space="0"/>
              <w:right w:val="single" w:color="auto" w:sz="4" w:space="0"/>
            </w:tcBorders>
            <w:tcW w:w="527" w:type="dxa"/>
            <w:vAlign w:val="center"/>
            <w:textDirection w:val="lrTb"/>
            <w:noWrap w:val="false"/>
          </w:tcPr>
          <w:p>
            <w:pPr>
              <w:ind w:firstLine="0"/>
              <w:jc w:val="center"/>
              <w:spacing w:line="240" w:lineRule="auto"/>
              <w:widowControl/>
              <w:rPr>
                <w:color w:val="000000" w:themeColor="text1"/>
                <w:sz w:val="22"/>
                <w:highlight w:val="none"/>
                <w14:textFill>
                  <w14:solidFill>
                    <w14:schemeClr w14:val="tx1"/>
                  </w14:solidFill>
                </w14:textFill>
              </w:rPr>
            </w:pPr>
            <w:r>
              <w:rPr>
                <w:rFonts w:hint="eastAsia"/>
                <w:color w:val="000000" w:themeColor="text1"/>
                <w:sz w:val="22"/>
                <w:highlight w:val="none"/>
                <w14:textFill>
                  <w14:solidFill>
                    <w14:schemeClr w14:val="tx1"/>
                  </w14:solidFill>
                </w14:textFill>
              </w:rPr>
              <w:t xml:space="preserve">序号</w:t>
            </w:r>
            <w:r/>
          </w:p>
        </w:tc>
        <w:tc>
          <w:tcPr>
            <w:tcBorders>
              <w:top w:val="single" w:color="auto" w:sz="4" w:space="0"/>
              <w:left w:val="none" w:color="000000" w:sz="4" w:space="0"/>
              <w:bottom w:val="single" w:color="auto" w:sz="4" w:space="0"/>
              <w:right w:val="single" w:color="auto" w:sz="4" w:space="0"/>
            </w:tcBorders>
            <w:tcW w:w="877" w:type="dxa"/>
            <w:vAlign w:val="center"/>
            <w:textDirection w:val="lrTb"/>
            <w:noWrap w:val="false"/>
          </w:tcPr>
          <w:p>
            <w:pPr>
              <w:ind w:firstLine="0"/>
              <w:jc w:val="center"/>
              <w:spacing w:line="240" w:lineRule="auto"/>
              <w:widowControl/>
              <w:rPr>
                <w:color w:val="000000" w:themeColor="text1"/>
                <w:sz w:val="22"/>
                <w:highlight w:val="none"/>
                <w14:textFill>
                  <w14:solidFill>
                    <w14:schemeClr w14:val="tx1"/>
                  </w14:solidFill>
                </w14:textFill>
              </w:rPr>
            </w:pPr>
            <w:r>
              <w:rPr>
                <w:rFonts w:hint="eastAsia"/>
                <w:color w:val="000000" w:themeColor="text1"/>
                <w:sz w:val="22"/>
                <w:highlight w:val="none"/>
                <w14:textFill>
                  <w14:solidFill>
                    <w14:schemeClr w14:val="tx1"/>
                  </w14:solidFill>
                </w14:textFill>
              </w:rPr>
              <w:t xml:space="preserve">名称</w:t>
            </w:r>
            <w:r/>
          </w:p>
        </w:tc>
        <w:tc>
          <w:tcPr>
            <w:tcBorders>
              <w:top w:val="single" w:color="auto" w:sz="4" w:space="0"/>
              <w:left w:val="none" w:color="000000" w:sz="4" w:space="0"/>
              <w:bottom w:val="single" w:color="auto" w:sz="4" w:space="0"/>
              <w:right w:val="single" w:color="auto" w:sz="4" w:space="0"/>
            </w:tcBorders>
            <w:tcW w:w="881" w:type="dxa"/>
            <w:vAlign w:val="center"/>
            <w:textDirection w:val="lrTb"/>
            <w:noWrap w:val="false"/>
          </w:tcPr>
          <w:p>
            <w:pPr>
              <w:ind w:firstLine="0"/>
              <w:jc w:val="center"/>
              <w:spacing w:line="240" w:lineRule="auto"/>
              <w:widowControl/>
              <w:rPr>
                <w:color w:val="000000" w:themeColor="text1"/>
                <w:sz w:val="22"/>
                <w:highlight w:val="none"/>
                <w14:textFill>
                  <w14:solidFill>
                    <w14:schemeClr w14:val="tx1"/>
                  </w14:solidFill>
                </w14:textFill>
              </w:rPr>
            </w:pPr>
            <w:r>
              <w:rPr>
                <w:rFonts w:hint="eastAsia"/>
                <w:color w:val="000000" w:themeColor="text1"/>
                <w:sz w:val="22"/>
                <w:highlight w:val="none"/>
                <w14:textFill>
                  <w14:solidFill>
                    <w14:schemeClr w14:val="tx1"/>
                  </w14:solidFill>
                </w14:textFill>
              </w:rPr>
              <w:t xml:space="preserve">规格（mm）</w:t>
            </w:r>
            <w:r/>
          </w:p>
        </w:tc>
        <w:tc>
          <w:tcPr>
            <w:tcBorders>
              <w:top w:val="single" w:color="auto" w:sz="4" w:space="0"/>
              <w:left w:val="none" w:color="000000" w:sz="4" w:space="0"/>
              <w:bottom w:val="single" w:color="auto" w:sz="4" w:space="0"/>
              <w:right w:val="single" w:color="auto" w:sz="4" w:space="0"/>
            </w:tcBorders>
            <w:tcW w:w="8000" w:type="dxa"/>
            <w:vAlign w:val="center"/>
            <w:textDirection w:val="lrTb"/>
            <w:noWrap w:val="false"/>
          </w:tcPr>
          <w:p>
            <w:pPr>
              <w:ind w:firstLine="0"/>
              <w:jc w:val="center"/>
              <w:spacing w:line="240" w:lineRule="auto"/>
              <w:widowControl/>
              <w:rPr>
                <w:color w:val="000000" w:themeColor="text1"/>
                <w:sz w:val="22"/>
                <w:highlight w:val="none"/>
                <w14:textFill>
                  <w14:solidFill>
                    <w14:schemeClr w14:val="tx1"/>
                  </w14:solidFill>
                </w14:textFill>
              </w:rPr>
            </w:pPr>
            <w:r>
              <w:rPr>
                <w:rFonts w:hint="eastAsia"/>
                <w:color w:val="000000" w:themeColor="text1"/>
                <w:sz w:val="22"/>
                <w:highlight w:val="none"/>
                <w14:textFill>
                  <w14:solidFill>
                    <w14:schemeClr w14:val="tx1"/>
                  </w14:solidFill>
                </w14:textFill>
              </w:rPr>
              <w:t xml:space="preserve">材质要求</w:t>
            </w:r>
            <w:r/>
          </w:p>
        </w:tc>
        <w:tc>
          <w:tcPr>
            <w:tcBorders>
              <w:top w:val="single" w:color="auto" w:sz="4" w:space="0"/>
              <w:left w:val="none" w:color="000000" w:sz="4" w:space="0"/>
              <w:bottom w:val="single" w:color="auto" w:sz="4" w:space="0"/>
              <w:right w:val="single" w:color="auto" w:sz="4" w:space="0"/>
            </w:tcBorders>
            <w:tcW w:w="640" w:type="dxa"/>
            <w:vAlign w:val="center"/>
            <w:textDirection w:val="lrTb"/>
            <w:noWrap w:val="false"/>
          </w:tcPr>
          <w:p>
            <w:pPr>
              <w:ind w:firstLine="0"/>
              <w:jc w:val="center"/>
              <w:spacing w:line="240" w:lineRule="auto"/>
              <w:widowControl/>
              <w:rPr>
                <w:color w:val="000000" w:themeColor="text1"/>
                <w:sz w:val="22"/>
                <w:highlight w:val="none"/>
                <w14:textFill>
                  <w14:solidFill>
                    <w14:schemeClr w14:val="tx1"/>
                  </w14:solidFill>
                </w14:textFill>
              </w:rPr>
            </w:pPr>
            <w:r>
              <w:rPr>
                <w:rFonts w:hint="eastAsia"/>
                <w:color w:val="000000" w:themeColor="text1"/>
                <w:sz w:val="22"/>
                <w:highlight w:val="none"/>
                <w14:textFill>
                  <w14:solidFill>
                    <w14:schemeClr w14:val="tx1"/>
                  </w14:solidFill>
                </w14:textFill>
              </w:rPr>
              <w:t xml:space="preserve">备注</w:t>
            </w:r>
            <w:r/>
          </w:p>
        </w:tc>
      </w:tr>
      <w:tr>
        <w:trPr>
          <w:trHeight w:val="23"/>
        </w:trPr>
        <w:tc>
          <w:tcPr>
            <w:tcBorders>
              <w:top w:val="single" w:color="auto" w:sz="4" w:space="0"/>
              <w:left w:val="single" w:color="auto" w:sz="4" w:space="0"/>
              <w:bottom w:val="single" w:color="auto" w:sz="4" w:space="0"/>
              <w:right w:val="single" w:color="auto" w:sz="4" w:space="0"/>
            </w:tcBorders>
            <w:tcW w:w="527" w:type="dxa"/>
            <w:vAlign w:val="center"/>
            <w:textDirection w:val="lrTb"/>
            <w:noWrap w:val="false"/>
          </w:tcPr>
          <w:p>
            <w:pPr>
              <w:ind w:firstLine="0"/>
              <w:spacing w:line="240" w:lineRule="auto"/>
              <w:rPr>
                <w:color w:val="000000" w:themeColor="text1"/>
                <w:sz w:val="22"/>
                <w:highlight w:val="none"/>
                <w14:textFill>
                  <w14:solidFill>
                    <w14:schemeClr w14:val="tx1"/>
                  </w14:solidFill>
                </w14:textFill>
              </w:rPr>
            </w:pPr>
            <w:r>
              <w:rPr>
                <w:rFonts w:hint="eastAsia"/>
                <w:color w:val="000000" w:themeColor="text1"/>
                <w:sz w:val="22"/>
                <w:highlight w:val="none"/>
                <w14:textFill>
                  <w14:solidFill>
                    <w14:schemeClr w14:val="tx1"/>
                  </w14:solidFill>
                </w14:textFill>
              </w:rPr>
              <w:t xml:space="preserve">1</w:t>
            </w:r>
            <w:r/>
          </w:p>
        </w:tc>
        <w:tc>
          <w:tcPr>
            <w:tcBorders>
              <w:top w:val="single" w:color="auto" w:sz="4" w:space="0"/>
              <w:left w:val="none" w:color="000000" w:sz="4" w:space="0"/>
              <w:bottom w:val="single" w:color="auto" w:sz="4" w:space="0"/>
              <w:right w:val="single" w:color="auto" w:sz="4" w:space="0"/>
            </w:tcBorders>
            <w:tcW w:w="877" w:type="dxa"/>
            <w:vAlign w:val="center"/>
            <w:textDirection w:val="lrTb"/>
            <w:noWrap w:val="false"/>
          </w:tcPr>
          <w:p>
            <w:pPr>
              <w:ind w:firstLine="0"/>
              <w:spacing w:line="240" w:lineRule="auto"/>
              <w:rPr>
                <w:color w:val="000000" w:themeColor="text1"/>
                <w:sz w:val="22"/>
                <w:highlight w:val="none"/>
                <w14:textFill>
                  <w14:solidFill>
                    <w14:schemeClr w14:val="tx1"/>
                  </w14:solidFill>
                </w14:textFill>
              </w:rPr>
            </w:pPr>
            <w:r>
              <w:rPr>
                <w:rFonts w:hint="eastAsia"/>
                <w:highlight w:val="none"/>
              </w:rPr>
              <w:t xml:space="preserve">两人位公寓组合床（中走梯）</w:t>
            </w:r>
            <w:r/>
          </w:p>
        </w:tc>
        <w:tc>
          <w:tcPr>
            <w:tcBorders>
              <w:top w:val="single" w:color="auto" w:sz="4" w:space="0"/>
              <w:left w:val="none" w:color="000000" w:sz="4" w:space="0"/>
              <w:bottom w:val="single" w:color="auto" w:sz="4" w:space="0"/>
              <w:right w:val="single" w:color="auto" w:sz="4" w:space="0"/>
            </w:tcBorders>
            <w:tcW w:w="881" w:type="dxa"/>
            <w:vAlign w:val="center"/>
            <w:textDirection w:val="lrTb"/>
            <w:noWrap w:val="false"/>
          </w:tcPr>
          <w:p>
            <w:pPr>
              <w:ind w:firstLine="0"/>
              <w:spacing w:line="240" w:lineRule="auto"/>
              <w:rPr>
                <w:color w:val="000000" w:themeColor="text1"/>
                <w:sz w:val="22"/>
                <w:highlight w:val="none"/>
                <w14:textFill>
                  <w14:solidFill>
                    <w14:schemeClr w14:val="tx1"/>
                  </w14:solidFill>
                </w14:textFill>
              </w:rPr>
            </w:pPr>
            <w:r>
              <w:rPr>
                <w:rFonts w:hint="eastAsia"/>
                <w:highlight w:val="none"/>
              </w:rPr>
              <w:t xml:space="preserve">4480*900*2250/2900±5</w:t>
            </w:r>
            <w:r/>
          </w:p>
        </w:tc>
        <w:tc>
          <w:tcPr>
            <w:tcBorders>
              <w:top w:val="single" w:color="auto" w:sz="4" w:space="0"/>
              <w:left w:val="none" w:color="000000" w:sz="4" w:space="0"/>
              <w:bottom w:val="single" w:color="auto" w:sz="4" w:space="0"/>
              <w:right w:val="single" w:color="auto" w:sz="4" w:space="0"/>
            </w:tcBorders>
            <w:tcW w:w="8000" w:type="dxa"/>
            <w:vAlign w:val="center"/>
            <w:textDirection w:val="lrTb"/>
            <w:noWrap w:val="false"/>
          </w:tcPr>
          <w:p>
            <w:pPr>
              <w:ind w:firstLine="0"/>
              <w:spacing w:line="240" w:lineRule="auto"/>
              <w:rPr>
                <w:highlight w:val="none"/>
              </w:rPr>
            </w:pPr>
            <w:r>
              <w:rPr>
                <w:rFonts w:hint="eastAsia"/>
                <w:highlight w:val="none"/>
              </w:rPr>
              <w:t xml:space="preserve">1、高架床部分：</w:t>
            </w:r>
            <w:r/>
          </w:p>
          <w:p>
            <w:pPr>
              <w:ind w:firstLine="0"/>
              <w:spacing w:line="240" w:lineRule="auto"/>
              <w:rPr>
                <w:highlight w:val="none"/>
              </w:rPr>
            </w:pPr>
            <w:r>
              <w:rPr>
                <w:rFonts w:hint="eastAsia"/>
                <w:highlight w:val="none"/>
              </w:rPr>
              <w:t xml:space="preserve">（1）材质要求：高架床框架采用隐藏锲入式卡扣连接，所有钢材均采用国家标准钢，各钢件经除锈、除油、防锈等工序处理,外层采用聚脂环氧粉末喷塑,焊接表面波纹均匀,焊接处无夹渣、气孔、焊瘤、焊丝头咬边飞溅，无脱焊、虚焊及焊穿等现象。</w:t>
            </w:r>
            <w:r/>
          </w:p>
          <w:p>
            <w:pPr>
              <w:ind w:firstLine="0"/>
              <w:spacing w:line="240" w:lineRule="auto"/>
              <w:rPr>
                <w:highlight w:val="none"/>
              </w:rPr>
            </w:pPr>
            <w:r>
              <w:rPr>
                <w:rFonts w:hint="eastAsia"/>
                <w:highlight w:val="none"/>
              </w:rPr>
              <w:t xml:space="preserve">▲（2）立柱：尺寸不低于70*70mm，厚度不低于1.3mm，高频焊接封口型材管，采用封闭式型材使立柱抗扭距性增强，立柱内侧采用内直角设计，可以使木家具牢牢卡在立柱之间，结构更加稳固；外侧圆弧设计，安全美观；公寓床隐藏式卡扣件与立柱齐平整体美观。</w:t>
            </w:r>
            <w:r/>
          </w:p>
          <w:p>
            <w:pPr>
              <w:ind w:firstLine="0"/>
              <w:spacing w:line="240" w:lineRule="auto"/>
              <w:rPr>
                <w:highlight w:val="none"/>
              </w:rPr>
            </w:pPr>
            <w:r>
              <w:rPr>
                <w:rFonts w:hint="eastAsia"/>
                <w:highlight w:val="none"/>
              </w:rPr>
              <w:t xml:space="preserve">（3）前横梁:尺寸不低于100*40mm，厚度不低于1.3mm，高频焊接封口型材管，横梁下部为圆弧设计安全美观，防止碰伤；后横梁：尺寸不低于40*80mm，厚度不低于1.3mm矩形高频焊管制作。</w:t>
            </w:r>
            <w:r/>
          </w:p>
          <w:p>
            <w:pPr>
              <w:ind w:firstLine="0"/>
              <w:spacing w:line="240" w:lineRule="auto"/>
              <w:rPr>
                <w:highlight w:val="none"/>
              </w:rPr>
            </w:pPr>
            <w:r>
              <w:rPr>
                <w:rFonts w:hint="eastAsia"/>
                <w:highlight w:val="none"/>
              </w:rPr>
              <w:t xml:space="preserve">▲（4）前护栏：护栏框架采用不小于25*25*1.5mm方形高</w:t>
            </w:r>
            <w:r>
              <w:rPr>
                <w:rFonts w:hint="eastAsia"/>
                <w:highlight w:val="none"/>
              </w:rPr>
              <w:t xml:space="preserve">频焊管整体焊接制作，护栏与横梁焊接连接点不少于4处，护栏与床立柱连接点不少于1处。立柱护栏高度不小于350mm，长度1850±10mm。内嵌不小于20mm厚HPDE高密度聚乙烯中空吹塑一体成型护栏板，护栏板装配有HDPE高密度聚乙烯中空吹塑成型可推拉式观察口，护栏板表面同时嵌有PP注塑成型纵向观察透气孔。护栏板内部在内侧醒目位置标注永久性“床褥最大厚度安全警示线”（警示线不可采用后期张贴、喷涂等非永久性方式，警示线距护栏顶边距离≥250mm）。护栏内部安装PP材质注塑成型储物盒，方便存放手机、眼镜等小物品。</w:t>
            </w:r>
            <w:r/>
          </w:p>
          <w:p>
            <w:pPr>
              <w:ind w:firstLine="0"/>
              <w:spacing w:line="240" w:lineRule="auto"/>
              <w:rPr>
                <w:highlight w:val="none"/>
              </w:rPr>
            </w:pPr>
            <w:r>
              <w:rPr>
                <w:rFonts w:hint="eastAsia"/>
                <w:highlight w:val="none"/>
              </w:rPr>
              <w:t xml:space="preserve">▲（5）内护栏：采用不小于25*25*1.0mm方形高频焊管制作，内嵌不小于18mm厚浸渍胶膜纸饰面实木多层板，护栏高度不低于150mm；床头护栏：采用不小于25*25*1.5mm方形高频焊管制作，内嵌不小于18mm厚浸渍胶膜纸饰面实木多层板。护栏高度不小于350mm；床尾护栏：采用不小于25*25*1.0mm方形高频焊管制作，内嵌不小于18mm厚浸渍胶膜纸饰面实木多层板。护栏高度不小于350mm。</w:t>
            </w:r>
            <w:r/>
          </w:p>
          <w:p>
            <w:pPr>
              <w:ind w:firstLine="0"/>
              <w:spacing w:line="240" w:lineRule="auto"/>
              <w:rPr>
                <w:highlight w:val="none"/>
              </w:rPr>
            </w:pPr>
            <w:r>
              <w:rPr>
                <w:rFonts w:hint="eastAsia"/>
                <w:highlight w:val="none"/>
              </w:rPr>
              <w:t xml:space="preserve">（6）床支撑：采用不少于5根25*25*1.0mm方形高频焊管制作。床撑卡槽采用一次冲压成型U型卡槽。</w:t>
            </w:r>
            <w:r/>
          </w:p>
          <w:p>
            <w:pPr>
              <w:ind w:firstLine="0"/>
              <w:spacing w:line="240" w:lineRule="auto"/>
              <w:rPr>
                <w:highlight w:val="none"/>
              </w:rPr>
            </w:pPr>
            <w:r>
              <w:rPr>
                <w:rFonts w:hint="eastAsia"/>
                <w:highlight w:val="none"/>
              </w:rPr>
              <w:t xml:space="preserve">（7）床站片上下拉梁：尺寸不低于40*60mm，厚度不低于1.3mm矩形高频焊管制作。</w:t>
            </w:r>
            <w:r/>
          </w:p>
          <w:p>
            <w:pPr>
              <w:ind w:firstLine="0"/>
              <w:spacing w:line="240" w:lineRule="auto"/>
              <w:rPr>
                <w:highlight w:val="none"/>
              </w:rPr>
            </w:pPr>
            <w:r>
              <w:rPr>
                <w:rFonts w:hint="eastAsia"/>
                <w:highlight w:val="none"/>
              </w:rPr>
              <w:t xml:space="preserve">（8） 衣柜底座、书桌底座：底部采用不小于25*50*1.0mm高频焊管焊接成框，用螺丝与柜体紧密连接。配有防水、防滑、防噪音的PP软塑胶外脚套。</w:t>
            </w:r>
            <w:r/>
          </w:p>
          <w:p>
            <w:pPr>
              <w:ind w:firstLine="0"/>
              <w:spacing w:line="240" w:lineRule="auto"/>
              <w:rPr>
                <w:highlight w:val="none"/>
              </w:rPr>
            </w:pPr>
            <w:r>
              <w:rPr>
                <w:rFonts w:hint="eastAsia"/>
                <w:highlight w:val="none"/>
              </w:rPr>
              <w:t xml:space="preserve">▲（9）床板：采用整条杉木制作，板间缝隙≤10mm，整条单板厚度≥16mm，板条宽度为60mm-100mm，床板横衬为4根不小于30*40mm杂木方撑，所有板料均须四面刨光，且干燥，无豁边现象。</w:t>
            </w:r>
            <w:r/>
          </w:p>
          <w:p>
            <w:pPr>
              <w:ind w:firstLine="0"/>
              <w:spacing w:line="240" w:lineRule="auto"/>
              <w:rPr>
                <w:highlight w:val="none"/>
              </w:rPr>
            </w:pPr>
            <w:r>
              <w:rPr>
                <w:rFonts w:hint="eastAsia"/>
                <w:highlight w:val="none"/>
              </w:rPr>
              <w:t xml:space="preserve">（10）蚊帐杆：采用不小于φ19*1.0mm圆管制作，支撑稳固，使用三通塑料件连接。蚊帐杆高度应满足层高的安装要求（宿舍层高2930mm）。</w:t>
            </w:r>
            <w:r/>
          </w:p>
          <w:p>
            <w:pPr>
              <w:ind w:firstLine="0"/>
              <w:spacing w:line="240" w:lineRule="auto"/>
              <w:rPr>
                <w:highlight w:val="none"/>
              </w:rPr>
            </w:pPr>
            <w:r>
              <w:rPr>
                <w:rFonts w:hint="eastAsia"/>
                <w:highlight w:val="none"/>
              </w:rPr>
              <w:t xml:space="preserve">▲（11）采用公寓床中走式爬梯：整体</w:t>
            </w:r>
            <w:r>
              <w:rPr>
                <w:rFonts w:hint="eastAsia"/>
                <w:highlight w:val="none"/>
              </w:rPr>
              <w:t xml:space="preserve">框架采用不小于25*25*1.0mm方形高频焊管制作。梯柜：侧板、底板、背板采用不小于18mm厚环保Enf级浸渍胶膜纸饰面实木多层板，门板采用不小于18mm厚环保Enf级浸渍胶膜纸饰面实木多层板，尺寸为（480*300mm±10mm）。门板四周及铰链安装杯孔采用PP材质注塑一次成型（不可采用PVC封边），配备铝合金暗扣拉手。每块踏板底部加钢管支撑，板面设置防滑条纹，确保学生上下床铺时的安全。走梯靠墙位置配有后背板，采用不低于18mm厚浸渍胶膜纸饰面实木多层板，背板顶部配置上床安全拉手，与床立柱做到牢固连接。</w:t>
            </w:r>
            <w:r/>
          </w:p>
          <w:p>
            <w:pPr>
              <w:ind w:firstLine="0"/>
              <w:spacing w:line="240" w:lineRule="auto"/>
              <w:rPr>
                <w:highlight w:val="none"/>
              </w:rPr>
            </w:pPr>
            <w:r>
              <w:rPr>
                <w:rFonts w:hint="eastAsia"/>
                <w:highlight w:val="none"/>
              </w:rPr>
              <w:t xml:space="preserve">▲2、木质床下组合柜部分：</w:t>
            </w:r>
            <w:r/>
          </w:p>
          <w:p>
            <w:pPr>
              <w:ind w:firstLine="0"/>
              <w:spacing w:line="240" w:lineRule="auto"/>
              <w:rPr>
                <w:highlight w:val="none"/>
              </w:rPr>
            </w:pPr>
            <w:r>
              <w:rPr>
                <w:rFonts w:hint="eastAsia"/>
                <w:highlight w:val="none"/>
              </w:rPr>
              <w:t xml:space="preserve">柜体板、层板、书架侧板及背板：柜体板、背板、层板、书架侧板采用不小于18mm厚浸渍胶膜纸饰面实木多层板，环保等级Enf级，板材表面不得有缺角和破损，无明显的干湿花污斑及划痕，封边条选用与板材同色封边条。 五金配件：采用缓冲铰链、阻尼导轨、三合一连接件，柜内配置不锈钢挂衣杆。衣柜外部设有储物格置物功能，储物格内置五块层板均分6格。</w:t>
            </w:r>
            <w:r/>
          </w:p>
          <w:p>
            <w:pPr>
              <w:ind w:firstLine="0"/>
              <w:spacing w:line="240" w:lineRule="auto"/>
              <w:rPr>
                <w:highlight w:val="none"/>
              </w:rPr>
            </w:pPr>
            <w:r>
              <w:rPr>
                <w:rFonts w:hint="eastAsia"/>
                <w:highlight w:val="none"/>
              </w:rPr>
              <w:t xml:space="preserve">桌面板：桌面尺寸（1120*810mm±10mm），采用25mm厚浸渍胶膜纸饰面实木多层板基材，环保等级Enf级，桌面板采用PP聚丙烯注塑封边一次成型工艺，桌面L型。板材表面不得有缺角和破损，无明显的干湿花污斑及划痕。行李箱的储存空间设置在桌面下，抽屉柜背后。</w:t>
            </w:r>
            <w:r/>
          </w:p>
          <w:p>
            <w:pPr>
              <w:ind w:firstLine="0"/>
              <w:spacing w:line="240" w:lineRule="auto"/>
              <w:rPr>
                <w:color w:val="000000" w:themeColor="text1"/>
                <w:sz w:val="22"/>
                <w:highlight w:val="none"/>
                <w14:textFill>
                  <w14:solidFill>
                    <w14:schemeClr w14:val="tx1"/>
                  </w14:solidFill>
                </w14:textFill>
              </w:rPr>
            </w:pPr>
            <w:r>
              <w:rPr>
                <w:rFonts w:hint="eastAsia"/>
                <w:highlight w:val="none"/>
              </w:rPr>
              <w:t xml:space="preserve">衣柜门板、自修桌抽面板及小柜门板：采</w:t>
            </w:r>
            <w:r>
              <w:rPr>
                <w:rFonts w:hint="eastAsia"/>
                <w:highlight w:val="none"/>
              </w:rPr>
              <w:t xml:space="preserve">用不小于18mm厚浸渍胶膜纸饰面实木多层板基材，衣柜门板尺寸为（1680*500mm±5mm），学习桌抽面板尺寸为（400*150mm±5mm），小柜门板尺寸为（400*530mm±5mm）,环保等级Enf级，均采用PP（聚丙烯）注塑封边一次成型工艺（不可采用PVC封边）。配备铝合金暗扣拉手，门板铰链安装位置采用注塑一次成型杯孔，减少维修率。衣柜门板安装铝合金暗扣拉手，衣柜大门板配有内嵌式铝合金锁盒，旋钮式挂锁设计，表面喷涂处理，挂锁不外露，挂锁可单独配置，确保使用时的安全性。抽屉配有锁具同时具有拉手功能。</w:t>
            </w:r>
            <w:r/>
          </w:p>
        </w:tc>
        <w:tc>
          <w:tcPr>
            <w:tcBorders>
              <w:top w:val="single" w:color="auto" w:sz="4" w:space="0"/>
              <w:left w:val="none" w:color="000000" w:sz="4" w:space="0"/>
              <w:bottom w:val="single" w:color="auto" w:sz="4" w:space="0"/>
              <w:right w:val="single" w:color="auto" w:sz="4" w:space="0"/>
            </w:tcBorders>
            <w:tcW w:w="640" w:type="dxa"/>
            <w:vAlign w:val="center"/>
            <w:textDirection w:val="lrTb"/>
            <w:noWrap w:val="false"/>
          </w:tcPr>
          <w:p>
            <w:pPr>
              <w:ind w:firstLine="0"/>
              <w:jc w:val="left"/>
              <w:spacing w:line="240" w:lineRule="auto"/>
              <w:widowControl/>
              <w:rPr>
                <w:color w:val="000000" w:themeColor="text1"/>
                <w:sz w:val="22"/>
                <w:highlight w:val="none"/>
                <w14:textFill>
                  <w14:solidFill>
                    <w14:schemeClr w14:val="tx1"/>
                  </w14:solidFill>
                </w14:textFill>
              </w:rPr>
            </w:pPr>
            <w:r>
              <w:rPr>
                <w:color w:val="000000" w:themeColor="text1"/>
                <w:sz w:val="22"/>
                <w:highlight w:val="none"/>
                <w14:textFill>
                  <w14:solidFill>
                    <w14:schemeClr w14:val="tx1"/>
                  </w14:solidFill>
                </w14:textFill>
              </w:rPr>
            </w:r>
            <w:r/>
          </w:p>
        </w:tc>
      </w:tr>
      <w:tr>
        <w:trPr>
          <w:trHeight w:val="23"/>
        </w:trPr>
        <w:tc>
          <w:tcPr>
            <w:tcBorders>
              <w:top w:val="single" w:color="auto" w:sz="4" w:space="0"/>
              <w:left w:val="single" w:color="auto" w:sz="4" w:space="0"/>
              <w:bottom w:val="single" w:color="auto" w:sz="4" w:space="0"/>
              <w:right w:val="single" w:color="auto" w:sz="4" w:space="0"/>
            </w:tcBorders>
            <w:tcW w:w="527" w:type="dxa"/>
            <w:vAlign w:val="center"/>
            <w:textDirection w:val="lrTb"/>
            <w:noWrap w:val="false"/>
          </w:tcPr>
          <w:p>
            <w:pPr>
              <w:ind w:firstLine="0"/>
              <w:spacing w:line="240" w:lineRule="auto"/>
              <w:rPr>
                <w:color w:val="000000" w:themeColor="text1"/>
                <w:sz w:val="22"/>
                <w:highlight w:val="none"/>
                <w14:textFill>
                  <w14:solidFill>
                    <w14:schemeClr w14:val="tx1"/>
                  </w14:solidFill>
                </w14:textFill>
              </w:rPr>
            </w:pPr>
            <w:r>
              <w:rPr>
                <w:rFonts w:hint="eastAsia"/>
                <w:color w:val="000000" w:themeColor="text1"/>
                <w:sz w:val="22"/>
                <w:highlight w:val="none"/>
                <w14:textFill>
                  <w14:solidFill>
                    <w14:schemeClr w14:val="tx1"/>
                  </w14:solidFill>
                </w14:textFill>
              </w:rPr>
              <w:t xml:space="preserve">2</w:t>
            </w:r>
            <w:r/>
          </w:p>
        </w:tc>
        <w:tc>
          <w:tcPr>
            <w:tcBorders>
              <w:top w:val="single" w:color="auto" w:sz="4" w:space="0"/>
              <w:left w:val="none" w:color="000000" w:sz="4" w:space="0"/>
              <w:bottom w:val="single" w:color="auto" w:sz="4" w:space="0"/>
              <w:right w:val="single" w:color="auto" w:sz="4" w:space="0"/>
            </w:tcBorders>
            <w:tcW w:w="877" w:type="dxa"/>
            <w:vAlign w:val="center"/>
            <w:textDirection w:val="lrTb"/>
            <w:noWrap w:val="false"/>
          </w:tcPr>
          <w:p>
            <w:pPr>
              <w:ind w:firstLine="0"/>
              <w:spacing w:line="240" w:lineRule="auto"/>
              <w:rPr>
                <w:color w:val="000000" w:themeColor="text1"/>
                <w:sz w:val="22"/>
                <w:highlight w:val="none"/>
                <w14:textFill>
                  <w14:solidFill>
                    <w14:schemeClr w14:val="tx1"/>
                  </w14:solidFill>
                </w14:textFill>
              </w:rPr>
            </w:pPr>
            <w:r>
              <w:rPr>
                <w:rFonts w:hint="eastAsia"/>
                <w:highlight w:val="none"/>
              </w:rPr>
              <w:t xml:space="preserve">公寓椅</w:t>
            </w:r>
            <w:r/>
          </w:p>
        </w:tc>
        <w:tc>
          <w:tcPr>
            <w:tcBorders>
              <w:top w:val="single" w:color="auto" w:sz="4" w:space="0"/>
              <w:left w:val="none" w:color="000000" w:sz="4" w:space="0"/>
              <w:bottom w:val="single" w:color="auto" w:sz="4" w:space="0"/>
              <w:right w:val="single" w:color="auto" w:sz="4" w:space="0"/>
            </w:tcBorders>
            <w:tcW w:w="881" w:type="dxa"/>
            <w:vAlign w:val="center"/>
            <w:textDirection w:val="lrTb"/>
            <w:noWrap w:val="false"/>
          </w:tcPr>
          <w:p>
            <w:pPr>
              <w:ind w:firstLine="0"/>
              <w:spacing w:line="240" w:lineRule="auto"/>
              <w:rPr>
                <w:color w:val="000000" w:themeColor="text1"/>
                <w:sz w:val="22"/>
                <w:highlight w:val="none"/>
                <w14:textFill>
                  <w14:solidFill>
                    <w14:schemeClr w14:val="tx1"/>
                  </w14:solidFill>
                </w14:textFill>
              </w:rPr>
            </w:pPr>
            <w:r>
              <w:rPr>
                <w:highlight w:val="none"/>
                <w:lang w:val="zh-CN"/>
              </w:rPr>
              <w:t xml:space="preserve">460*430*830（±5mm）</w:t>
            </w:r>
            <w:r/>
          </w:p>
        </w:tc>
        <w:tc>
          <w:tcPr>
            <w:tcBorders>
              <w:top w:val="single" w:color="auto" w:sz="4" w:space="0"/>
              <w:left w:val="none" w:color="000000" w:sz="4" w:space="0"/>
              <w:bottom w:val="single" w:color="auto" w:sz="4" w:space="0"/>
              <w:right w:val="single" w:color="auto" w:sz="4" w:space="0"/>
            </w:tcBorders>
            <w:tcW w:w="8000" w:type="dxa"/>
            <w:vAlign w:val="center"/>
            <w:textDirection w:val="lrTb"/>
            <w:noWrap w:val="false"/>
          </w:tcPr>
          <w:p>
            <w:pPr>
              <w:ind w:firstLine="0"/>
              <w:spacing w:line="240" w:lineRule="auto"/>
              <w:rPr>
                <w:highlight w:val="none"/>
              </w:rPr>
            </w:pPr>
            <w:r>
              <w:rPr>
                <w:rFonts w:hint="eastAsia"/>
                <w:highlight w:val="none"/>
              </w:rPr>
              <w:t xml:space="preserve">（</w:t>
            </w:r>
            <w:r>
              <w:rPr>
                <w:highlight w:val="none"/>
              </w:rPr>
              <w:t xml:space="preserve">1）坐板：规格不小于宽460mm*深430mm*厚15mm，材质采用优质PP塑料一次性中空吹塑成型。</w:t>
            </w:r>
            <w:r>
              <w:rPr>
                <w:rFonts w:hint="eastAsia"/>
                <w:highlight w:val="none"/>
              </w:rPr>
              <w:t xml:space="preserve">靠背板：规格不小于宽</w:t>
            </w:r>
            <w:r>
              <w:rPr>
                <w:highlight w:val="none"/>
              </w:rPr>
              <w:t xml:space="preserve">460mm*高360mm*厚15mm，靠背上方带有拉手，拉手孔不小于120mm*35mm，便于移动公寓椅。</w:t>
            </w:r>
            <w:r/>
          </w:p>
          <w:p>
            <w:pPr>
              <w:ind w:firstLine="0"/>
              <w:spacing w:line="240" w:lineRule="auto"/>
              <w:rPr>
                <w:highlight w:val="none"/>
              </w:rPr>
            </w:pPr>
            <w:r>
              <w:rPr>
                <w:rFonts w:hint="eastAsia"/>
                <w:highlight w:val="none"/>
              </w:rPr>
              <w:t xml:space="preserve">（</w:t>
            </w:r>
            <w:r>
              <w:rPr>
                <w:highlight w:val="none"/>
              </w:rPr>
              <w:t xml:space="preserve">2）</w:t>
            </w:r>
            <w:r>
              <w:rPr>
                <w:rFonts w:hint="eastAsia"/>
                <w:highlight w:val="none"/>
              </w:rPr>
              <w:t xml:space="preserve">椅架：椅架采用</w:t>
            </w:r>
            <w:r>
              <w:rPr>
                <w:highlight w:val="none"/>
              </w:rPr>
              <w:t xml:space="preserve">40mm±2mm*20mm±2mm*1.2mm优质椭圆管折弯焊接，靠背板支架采用不小于φ25mm±2mm*1.2mm厚优质圆钢管弯曲成型。</w:t>
            </w:r>
            <w:r/>
          </w:p>
          <w:p>
            <w:pPr>
              <w:ind w:firstLine="0"/>
              <w:spacing w:line="240" w:lineRule="auto"/>
              <w:rPr>
                <w:highlight w:val="none"/>
              </w:rPr>
            </w:pPr>
            <w:r>
              <w:rPr>
                <w:rFonts w:hint="eastAsia"/>
                <w:highlight w:val="none"/>
              </w:rPr>
              <w:t xml:space="preserve">（</w:t>
            </w:r>
            <w:r>
              <w:rPr>
                <w:highlight w:val="none"/>
              </w:rPr>
              <w:t xml:space="preserve">3）</w:t>
            </w:r>
            <w:r>
              <w:rPr>
                <w:rFonts w:hint="eastAsia"/>
                <w:highlight w:val="none"/>
              </w:rPr>
              <w:t xml:space="preserve">脚套：采用优质塑料一次注塑成型。</w:t>
            </w:r>
            <w:r/>
          </w:p>
          <w:p>
            <w:pPr>
              <w:ind w:firstLine="0"/>
              <w:spacing w:line="240" w:lineRule="auto"/>
              <w:rPr>
                <w:color w:val="000000" w:themeColor="text1"/>
                <w:sz w:val="22"/>
                <w:highlight w:val="none"/>
                <w14:textFill>
                  <w14:solidFill>
                    <w14:schemeClr w14:val="tx1"/>
                  </w14:solidFill>
                </w14:textFill>
              </w:rPr>
            </w:pPr>
            <w:r>
              <w:rPr>
                <w:rFonts w:hint="eastAsia"/>
                <w:highlight w:val="none"/>
              </w:rPr>
              <w:t xml:space="preserve">（</w:t>
            </w:r>
            <w:r>
              <w:rPr>
                <w:highlight w:val="none"/>
              </w:rPr>
              <w:t xml:space="preserve">4</w:t>
            </w:r>
            <w:r>
              <w:rPr>
                <w:rFonts w:hint="eastAsia"/>
                <w:highlight w:val="none"/>
              </w:rPr>
              <w:t xml:space="preserve">）钢材焊接方式为二氧化碳保护焊接</w:t>
            </w:r>
            <w:r>
              <w:rPr>
                <w:highlight w:val="none"/>
              </w:rPr>
              <w:t xml:space="preserve">,焊接表面波纹均匀,焊接处无夹渣、气孔、焊瘤、焊丝头咬边飞溅，并保证无脱焊、虚焊及焊穿等现象。各钢制件经酸洗、磷化、陶化等除油除锈工序后，采用环保塑粉静电喷涂及高温固化处理，防锈，耐磨，防腐蚀。</w:t>
            </w:r>
            <w:r/>
          </w:p>
        </w:tc>
        <w:tc>
          <w:tcPr>
            <w:tcBorders>
              <w:top w:val="single" w:color="auto" w:sz="4" w:space="0"/>
              <w:left w:val="none" w:color="000000" w:sz="4" w:space="0"/>
              <w:bottom w:val="single" w:color="auto" w:sz="4" w:space="0"/>
              <w:right w:val="single" w:color="auto" w:sz="4" w:space="0"/>
            </w:tcBorders>
            <w:tcW w:w="640" w:type="dxa"/>
            <w:vAlign w:val="center"/>
            <w:textDirection w:val="lrTb"/>
            <w:noWrap w:val="false"/>
          </w:tcPr>
          <w:p>
            <w:pPr>
              <w:ind w:firstLine="0"/>
              <w:spacing w:line="240" w:lineRule="auto"/>
              <w:rPr>
                <w:color w:val="000000" w:themeColor="text1"/>
                <w:sz w:val="22"/>
                <w:highlight w:val="none"/>
                <w14:textFill>
                  <w14:solidFill>
                    <w14:schemeClr w14:val="tx1"/>
                  </w14:solidFill>
                </w14:textFill>
              </w:rPr>
            </w:pPr>
            <w:r>
              <w:rPr>
                <w:color w:val="000000" w:themeColor="text1"/>
                <w:sz w:val="22"/>
                <w:highlight w:val="none"/>
                <w14:textFill>
                  <w14:solidFill>
                    <w14:schemeClr w14:val="tx1"/>
                  </w14:solidFill>
                </w14:textFill>
              </w:rPr>
            </w:r>
            <w:r/>
          </w:p>
        </w:tc>
      </w:tr>
      <w:tr>
        <w:trPr>
          <w:trHeight w:val="23"/>
        </w:trPr>
        <w:tc>
          <w:tcPr>
            <w:tcBorders>
              <w:top w:val="single" w:color="auto" w:sz="4" w:space="0"/>
              <w:left w:val="single" w:color="auto" w:sz="4" w:space="0"/>
              <w:bottom w:val="single" w:color="auto" w:sz="4" w:space="0"/>
              <w:right w:val="single" w:color="auto" w:sz="4" w:space="0"/>
            </w:tcBorders>
            <w:tcW w:w="527" w:type="dxa"/>
            <w:vAlign w:val="center"/>
            <w:textDirection w:val="lrTb"/>
            <w:noWrap w:val="false"/>
          </w:tcPr>
          <w:p>
            <w:pPr>
              <w:ind w:firstLine="0"/>
              <w:spacing w:line="240" w:lineRule="auto"/>
              <w:rPr>
                <w:color w:val="000000" w:themeColor="text1"/>
                <w:sz w:val="22"/>
                <w:highlight w:val="none"/>
                <w14:textFill>
                  <w14:solidFill>
                    <w14:schemeClr w14:val="tx1"/>
                  </w14:solidFill>
                </w14:textFill>
              </w:rPr>
            </w:pPr>
            <w:r>
              <w:rPr>
                <w:rFonts w:hint="eastAsia"/>
                <w:color w:val="000000" w:themeColor="text1"/>
                <w:sz w:val="22"/>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877" w:type="dxa"/>
            <w:vAlign w:val="center"/>
            <w:textDirection w:val="lrTb"/>
            <w:noWrap w:val="false"/>
          </w:tcPr>
          <w:p>
            <w:pPr>
              <w:ind w:firstLine="0"/>
              <w:spacing w:line="240" w:lineRule="auto"/>
              <w:rPr>
                <w:color w:val="000000" w:themeColor="text1"/>
                <w:sz w:val="22"/>
                <w:highlight w:val="none"/>
                <w14:textFill>
                  <w14:solidFill>
                    <w14:schemeClr w14:val="tx1"/>
                  </w14:solidFill>
                </w14:textFill>
              </w:rPr>
            </w:pPr>
            <w:r>
              <w:rPr>
                <w:rFonts w:hint="eastAsia"/>
                <w:highlight w:val="none"/>
              </w:rPr>
              <w:t xml:space="preserve">客厅8门储物柜</w:t>
            </w: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ind w:firstLine="0"/>
              <w:spacing w:line="240" w:lineRule="auto"/>
              <w:rPr>
                <w:color w:val="000000" w:themeColor="text1"/>
                <w:sz w:val="22"/>
                <w:highlight w:val="none"/>
                <w14:textFill>
                  <w14:solidFill>
                    <w14:schemeClr w14:val="tx1"/>
                  </w14:solidFill>
                </w14:textFill>
              </w:rPr>
            </w:pPr>
            <w:r>
              <w:rPr>
                <w:rFonts w:hint="eastAsia"/>
                <w:highlight w:val="none"/>
              </w:rPr>
              <w:t xml:space="preserve">890*600*2310</w:t>
            </w:r>
            <w:r/>
          </w:p>
        </w:tc>
        <w:tc>
          <w:tcPr>
            <w:tcBorders>
              <w:top w:val="single" w:color="auto" w:sz="4" w:space="0"/>
              <w:left w:val="single" w:color="auto" w:sz="4" w:space="0"/>
              <w:bottom w:val="single" w:color="auto" w:sz="4" w:space="0"/>
              <w:right w:val="single" w:color="auto" w:sz="4" w:space="0"/>
            </w:tcBorders>
            <w:tcW w:w="8000" w:type="dxa"/>
            <w:vAlign w:val="center"/>
            <w:textDirection w:val="lrTb"/>
            <w:noWrap w:val="false"/>
          </w:tcPr>
          <w:p>
            <w:pPr>
              <w:ind w:firstLine="0"/>
              <w:spacing w:line="240" w:lineRule="auto"/>
              <w:rPr>
                <w:highlight w:val="none"/>
              </w:rPr>
            </w:pPr>
            <w:r>
              <w:rPr>
                <w:rFonts w:hint="eastAsia"/>
                <w:highlight w:val="none"/>
              </w:rPr>
              <w:t xml:space="preserve">（1）材质说明：板材表面不得有缺角和破损，无明显的干湿花污斑及划痕，封边条选用与板材同色封边条，粘贴性牢固，无脱落；柜体板及层板、中站板、顶底板、背板采用18mm浸渍胶膜纸饰面实木多层板，环保等级Enf级；门板采用18mm厚浸渍胶膜纸饰面实木多层板，环保等级Enf级，拉手采用铝合金实心拉手，确保结实耐用不生锈。</w:t>
            </w:r>
            <w:r/>
          </w:p>
          <w:p>
            <w:pPr>
              <w:ind w:firstLine="0"/>
              <w:spacing w:line="240" w:lineRule="auto"/>
              <w:rPr>
                <w:color w:val="000000" w:themeColor="text1"/>
                <w:sz w:val="22"/>
                <w:highlight w:val="none"/>
                <w14:textFill>
                  <w14:solidFill>
                    <w14:schemeClr w14:val="tx1"/>
                  </w14:solidFill>
                </w14:textFill>
              </w:rPr>
            </w:pPr>
            <w:r>
              <w:rPr>
                <w:rFonts w:hint="eastAsia"/>
                <w:highlight w:val="none"/>
              </w:rPr>
              <w:t xml:space="preserve">（2）五金配件采用缓冲铰链，三合一连接件。每门采用不锈钢锁扣、锁片，学生使用挂锁，保证隐私的安全性；柜体底座采用25*50*1.2mm高频焊管焊接成框与柜体稳固连接，防水防潮。</w:t>
            </w:r>
            <w:r/>
          </w:p>
        </w:tc>
        <w:tc>
          <w:tcPr>
            <w:tcBorders>
              <w:top w:val="single" w:color="auto" w:sz="4" w:space="0"/>
              <w:left w:val="single" w:color="auto" w:sz="4" w:space="0"/>
              <w:bottom w:val="single" w:color="auto" w:sz="4" w:space="0"/>
              <w:right w:val="single" w:color="auto" w:sz="4" w:space="0"/>
            </w:tcBorders>
            <w:tcW w:w="640" w:type="dxa"/>
            <w:vAlign w:val="center"/>
            <w:textDirection w:val="lrTb"/>
            <w:noWrap w:val="false"/>
          </w:tcPr>
          <w:p>
            <w:pPr>
              <w:pStyle w:val="890"/>
              <w:jc w:val="center"/>
              <w:spacing w:line="276" w:lineRule="auto"/>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r>
            <w:r/>
          </w:p>
        </w:tc>
      </w:tr>
      <w:tr>
        <w:trPr>
          <w:trHeight w:val="23"/>
        </w:trPr>
        <w:tc>
          <w:tcPr>
            <w:tcBorders>
              <w:top w:val="single" w:color="auto" w:sz="4" w:space="0"/>
              <w:left w:val="single" w:color="auto" w:sz="4" w:space="0"/>
              <w:bottom w:val="single" w:color="auto" w:sz="4" w:space="0"/>
              <w:right w:val="single" w:color="auto" w:sz="4" w:space="0"/>
            </w:tcBorders>
            <w:tcW w:w="527" w:type="dxa"/>
            <w:vAlign w:val="center"/>
            <w:textDirection w:val="lrTb"/>
            <w:noWrap w:val="false"/>
          </w:tcPr>
          <w:p>
            <w:pPr>
              <w:ind w:firstLine="0"/>
              <w:spacing w:line="240" w:lineRule="auto"/>
              <w:rPr>
                <w:color w:val="000000" w:themeColor="text1"/>
                <w:sz w:val="22"/>
                <w:highlight w:val="none"/>
                <w14:textFill>
                  <w14:solidFill>
                    <w14:schemeClr w14:val="tx1"/>
                  </w14:solidFill>
                </w14:textFill>
              </w:rPr>
            </w:pPr>
            <w:r>
              <w:rPr>
                <w:rFonts w:hint="eastAsia"/>
                <w:color w:val="000000" w:themeColor="text1"/>
                <w:sz w:val="22"/>
                <w:highlight w:val="none"/>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877" w:type="dxa"/>
            <w:vAlign w:val="center"/>
            <w:textDirection w:val="lrTb"/>
            <w:noWrap w:val="false"/>
          </w:tcPr>
          <w:p>
            <w:pPr>
              <w:ind w:firstLine="0"/>
              <w:spacing w:line="240" w:lineRule="auto"/>
              <w:rPr>
                <w:color w:val="000000" w:themeColor="text1"/>
                <w:sz w:val="22"/>
                <w:highlight w:val="none"/>
                <w14:textFill>
                  <w14:solidFill>
                    <w14:schemeClr w14:val="tx1"/>
                  </w14:solidFill>
                </w14:textFill>
              </w:rPr>
            </w:pPr>
            <w:r>
              <w:rPr>
                <w:rFonts w:hint="eastAsia"/>
                <w:highlight w:val="none"/>
              </w:rPr>
              <w:t xml:space="preserve">客厅10门储物柜</w:t>
            </w: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ind w:firstLine="0"/>
              <w:spacing w:line="240" w:lineRule="auto"/>
              <w:rPr>
                <w:color w:val="000000" w:themeColor="text1"/>
                <w:sz w:val="22"/>
                <w:highlight w:val="none"/>
                <w14:textFill>
                  <w14:solidFill>
                    <w14:schemeClr w14:val="tx1"/>
                  </w14:solidFill>
                </w14:textFill>
              </w:rPr>
            </w:pPr>
            <w:r>
              <w:rPr>
                <w:rFonts w:hint="eastAsia"/>
                <w:highlight w:val="none"/>
              </w:rPr>
              <w:t xml:space="preserve">890*600*2310</w:t>
            </w:r>
            <w:r/>
          </w:p>
        </w:tc>
        <w:tc>
          <w:tcPr>
            <w:tcBorders>
              <w:top w:val="single" w:color="auto" w:sz="4" w:space="0"/>
              <w:left w:val="single" w:color="auto" w:sz="4" w:space="0"/>
              <w:bottom w:val="single" w:color="auto" w:sz="4" w:space="0"/>
              <w:right w:val="single" w:color="auto" w:sz="4" w:space="0"/>
            </w:tcBorders>
            <w:tcW w:w="8000" w:type="dxa"/>
            <w:vAlign w:val="center"/>
            <w:textDirection w:val="lrTb"/>
            <w:noWrap w:val="false"/>
          </w:tcPr>
          <w:p>
            <w:pPr>
              <w:ind w:firstLine="0"/>
              <w:spacing w:line="240" w:lineRule="auto"/>
              <w:rPr>
                <w:highlight w:val="none"/>
              </w:rPr>
            </w:pPr>
            <w:r>
              <w:rPr>
                <w:rFonts w:hint="eastAsia"/>
                <w:highlight w:val="none"/>
              </w:rPr>
              <w:t xml:space="preserve">（1）材质说明：板材表面不得有缺角和破损，无明显的干湿花污斑及划痕，封边条选用与板材同色封边条，粘贴性牢固，无脱落；柜体板及层板、中站板、顶底板、背板采用18mm浸渍胶膜纸饰面实木多层板，环保等级Enf级；门板采用18mm厚浸渍胶膜纸饰面实木多层板，环保等级Enf级，拉手采用铝合金实心拉手，确保结实耐用不生锈。</w:t>
            </w:r>
            <w:r/>
          </w:p>
          <w:p>
            <w:pPr>
              <w:ind w:firstLine="0"/>
              <w:spacing w:line="240" w:lineRule="auto"/>
              <w:rPr>
                <w:color w:val="000000" w:themeColor="text1"/>
                <w:sz w:val="22"/>
                <w:highlight w:val="none"/>
                <w14:textFill>
                  <w14:solidFill>
                    <w14:schemeClr w14:val="tx1"/>
                  </w14:solidFill>
                </w14:textFill>
              </w:rPr>
            </w:pPr>
            <w:r>
              <w:rPr>
                <w:rFonts w:hint="eastAsia"/>
                <w:highlight w:val="none"/>
              </w:rPr>
              <w:t xml:space="preserve">（2）五金配件采用缓冲铰链，三合一连接件。每门采用不锈钢锁扣、锁片，学生使用挂锁，保证隐私的安全性；柜体底座采用25*50*1.2mm高频焊管焊接成框与柜体稳固连接，防水防潮。</w:t>
            </w:r>
            <w:r/>
          </w:p>
        </w:tc>
        <w:tc>
          <w:tcPr>
            <w:tcBorders>
              <w:top w:val="single" w:color="auto" w:sz="4" w:space="0"/>
              <w:left w:val="single" w:color="auto" w:sz="4" w:space="0"/>
              <w:bottom w:val="single" w:color="auto" w:sz="4" w:space="0"/>
              <w:right w:val="single" w:color="auto" w:sz="4" w:space="0"/>
            </w:tcBorders>
            <w:tcW w:w="640" w:type="dxa"/>
            <w:vAlign w:val="center"/>
            <w:textDirection w:val="lrTb"/>
            <w:noWrap w:val="false"/>
          </w:tcPr>
          <w:p>
            <w:pPr>
              <w:pStyle w:val="890"/>
              <w:jc w:val="center"/>
              <w:spacing w:line="276"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rHeight w:val="23"/>
        </w:trPr>
        <w:tc>
          <w:tcPr>
            <w:tcBorders>
              <w:top w:val="single" w:color="auto" w:sz="4" w:space="0"/>
              <w:left w:val="single" w:color="auto" w:sz="4" w:space="0"/>
              <w:bottom w:val="single" w:color="auto" w:sz="4" w:space="0"/>
              <w:right w:val="single" w:color="auto" w:sz="4" w:space="0"/>
            </w:tcBorders>
            <w:tcW w:w="527" w:type="dxa"/>
            <w:vAlign w:val="center"/>
            <w:textDirection w:val="lrTb"/>
            <w:noWrap w:val="false"/>
          </w:tcPr>
          <w:p>
            <w:pPr>
              <w:ind w:firstLine="0"/>
              <w:spacing w:line="240" w:lineRule="auto"/>
              <w:rPr>
                <w:color w:val="000000" w:themeColor="text1"/>
                <w:sz w:val="22"/>
                <w:highlight w:val="none"/>
                <w14:textFill>
                  <w14:solidFill>
                    <w14:schemeClr w14:val="tx1"/>
                  </w14:solidFill>
                </w14:textFill>
              </w:rPr>
            </w:pPr>
            <w:r>
              <w:rPr>
                <w:rFonts w:hint="eastAsia"/>
                <w:color w:val="000000" w:themeColor="text1"/>
                <w:sz w:val="22"/>
                <w:highlight w:val="none"/>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877" w:type="dxa"/>
            <w:vAlign w:val="center"/>
            <w:textDirection w:val="lrTb"/>
            <w:noWrap w:val="false"/>
          </w:tcPr>
          <w:p>
            <w:pPr>
              <w:ind w:firstLine="0"/>
              <w:spacing w:line="240" w:lineRule="auto"/>
              <w:rPr>
                <w:color w:val="000000" w:themeColor="text1"/>
                <w:sz w:val="22"/>
                <w:highlight w:val="none"/>
                <w14:textFill>
                  <w14:solidFill>
                    <w14:schemeClr w14:val="tx1"/>
                  </w14:solidFill>
                </w14:textFill>
              </w:rPr>
            </w:pPr>
            <w:r>
              <w:rPr>
                <w:rFonts w:hint="eastAsia"/>
                <w:highlight w:val="none"/>
              </w:rPr>
              <w:t xml:space="preserve">阳台储物柜</w:t>
            </w: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ind w:firstLine="0"/>
              <w:spacing w:line="240" w:lineRule="auto"/>
              <w:rPr>
                <w:color w:val="000000" w:themeColor="text1"/>
                <w:sz w:val="22"/>
                <w:highlight w:val="none"/>
                <w14:textFill>
                  <w14:solidFill>
                    <w14:schemeClr w14:val="tx1"/>
                  </w14:solidFill>
                </w14:textFill>
              </w:rPr>
            </w:pPr>
            <w:r>
              <w:rPr>
                <w:rFonts w:hint="eastAsia"/>
                <w:highlight w:val="none"/>
              </w:rPr>
              <w:t xml:space="preserve">1100*500*2430</w:t>
            </w:r>
            <w:r/>
          </w:p>
        </w:tc>
        <w:tc>
          <w:tcPr>
            <w:tcBorders>
              <w:top w:val="single" w:color="auto" w:sz="4" w:space="0"/>
              <w:left w:val="single" w:color="auto" w:sz="4" w:space="0"/>
              <w:bottom w:val="single" w:color="auto" w:sz="4" w:space="0"/>
              <w:right w:val="single" w:color="auto" w:sz="4" w:space="0"/>
            </w:tcBorders>
            <w:tcW w:w="8000" w:type="dxa"/>
            <w:vAlign w:val="center"/>
            <w:textDirection w:val="lrTb"/>
            <w:noWrap w:val="false"/>
          </w:tcPr>
          <w:p>
            <w:pPr>
              <w:ind w:firstLine="0"/>
              <w:spacing w:line="240" w:lineRule="auto"/>
              <w:rPr>
                <w:highlight w:val="none"/>
              </w:rPr>
            </w:pPr>
            <w:r>
              <w:rPr>
                <w:rFonts w:hint="eastAsia"/>
                <w:highlight w:val="none"/>
              </w:rPr>
              <w:t xml:space="preserve">（1）材质说明：板材表面不得有缺角和破损，无明显的干湿花污斑及划痕，封边条选用与板材同色封边条，粘贴性牢固，无脱落；柜体板及层板、顶底板、背板采用18mm浸渍胶膜纸饰面实木多层板，环保等级Enf级；门板采用18mm厚浸渍胶膜纸饰面实木多层板，环保等级Enf级，拉手采用铝合金实心拉手，确保结实耐用不生锈。</w:t>
            </w:r>
            <w:r/>
          </w:p>
          <w:p>
            <w:pPr>
              <w:ind w:firstLine="0"/>
              <w:spacing w:line="240" w:lineRule="auto"/>
              <w:rPr>
                <w:color w:val="000000" w:themeColor="text1"/>
                <w:sz w:val="22"/>
                <w:highlight w:val="none"/>
                <w14:textFill>
                  <w14:solidFill>
                    <w14:schemeClr w14:val="tx1"/>
                  </w14:solidFill>
                </w14:textFill>
              </w:rPr>
            </w:pPr>
            <w:r>
              <w:rPr>
                <w:rFonts w:hint="eastAsia"/>
                <w:highlight w:val="none"/>
              </w:rPr>
              <w:t xml:space="preserve">（2）五金配件采用缓冲铰链，三合一连接件。每门采用不锈钢锁片，学生使用挂锁，保证隐私的安全性；柜体底座采用25*50*1.2mm高频焊管焊接成框与柜体稳固连接，防水防潮。</w:t>
            </w:r>
            <w:r/>
          </w:p>
        </w:tc>
        <w:tc>
          <w:tcPr>
            <w:tcBorders>
              <w:top w:val="single" w:color="auto" w:sz="4" w:space="0"/>
              <w:left w:val="single" w:color="auto" w:sz="4" w:space="0"/>
              <w:bottom w:val="single" w:color="auto" w:sz="4" w:space="0"/>
              <w:right w:val="single" w:color="auto" w:sz="4" w:space="0"/>
            </w:tcBorders>
            <w:tcW w:w="640" w:type="dxa"/>
            <w:vAlign w:val="center"/>
            <w:textDirection w:val="lrTb"/>
            <w:noWrap w:val="false"/>
          </w:tcPr>
          <w:p>
            <w:pPr>
              <w:pStyle w:val="890"/>
              <w:jc w:val="center"/>
              <w:spacing w:line="276"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rHeight w:val="23"/>
        </w:trPr>
        <w:tc>
          <w:tcPr>
            <w:tcBorders>
              <w:top w:val="single" w:color="auto" w:sz="4" w:space="0"/>
              <w:left w:val="single" w:color="auto" w:sz="4" w:space="0"/>
              <w:bottom w:val="single" w:color="auto" w:sz="4" w:space="0"/>
              <w:right w:val="single" w:color="auto" w:sz="4" w:space="0"/>
            </w:tcBorders>
            <w:tcW w:w="527" w:type="dxa"/>
            <w:vAlign w:val="center"/>
            <w:textDirection w:val="lrTb"/>
            <w:noWrap w:val="false"/>
          </w:tcPr>
          <w:p>
            <w:pPr>
              <w:ind w:firstLine="0"/>
              <w:spacing w:line="240" w:lineRule="auto"/>
              <w:rPr>
                <w:color w:val="000000" w:themeColor="text1"/>
                <w:sz w:val="22"/>
                <w:highlight w:val="none"/>
                <w14:textFill>
                  <w14:solidFill>
                    <w14:schemeClr w14:val="tx1"/>
                  </w14:solidFill>
                </w14:textFill>
              </w:rPr>
            </w:pPr>
            <w:r>
              <w:rPr>
                <w:rFonts w:hint="eastAsia"/>
                <w:color w:val="000000" w:themeColor="text1"/>
                <w:sz w:val="22"/>
                <w:highlight w:val="none"/>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877" w:type="dxa"/>
            <w:vAlign w:val="center"/>
            <w:textDirection w:val="lrTb"/>
            <w:noWrap w:val="false"/>
          </w:tcPr>
          <w:p>
            <w:pPr>
              <w:ind w:firstLine="0"/>
              <w:spacing w:line="240" w:lineRule="auto"/>
              <w:rPr>
                <w:color w:val="000000" w:themeColor="text1"/>
                <w:sz w:val="22"/>
                <w:highlight w:val="none"/>
                <w14:textFill>
                  <w14:solidFill>
                    <w14:schemeClr w14:val="tx1"/>
                  </w14:solidFill>
                </w14:textFill>
              </w:rPr>
            </w:pPr>
            <w:r>
              <w:rPr>
                <w:rFonts w:hint="eastAsia"/>
                <w:highlight w:val="none"/>
              </w:rPr>
              <w:t xml:space="preserve">6门衣柜</w:t>
            </w: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ind w:firstLine="0"/>
              <w:spacing w:line="240" w:lineRule="auto"/>
              <w:rPr>
                <w:color w:val="000000" w:themeColor="text1"/>
                <w:sz w:val="22"/>
                <w:highlight w:val="none"/>
                <w14:textFill>
                  <w14:solidFill>
                    <w14:schemeClr w14:val="tx1"/>
                  </w14:solidFill>
                </w14:textFill>
              </w:rPr>
            </w:pPr>
            <w:r>
              <w:rPr>
                <w:rFonts w:hint="eastAsia"/>
                <w:highlight w:val="none"/>
              </w:rPr>
              <w:t xml:space="preserve">1870*600*2450</w:t>
            </w:r>
            <w:r/>
          </w:p>
        </w:tc>
        <w:tc>
          <w:tcPr>
            <w:tcBorders>
              <w:top w:val="single" w:color="auto" w:sz="4" w:space="0"/>
              <w:left w:val="single" w:color="auto" w:sz="4" w:space="0"/>
              <w:bottom w:val="single" w:color="auto" w:sz="4" w:space="0"/>
              <w:right w:val="single" w:color="auto" w:sz="4" w:space="0"/>
            </w:tcBorders>
            <w:tcW w:w="8000" w:type="dxa"/>
            <w:vAlign w:val="center"/>
            <w:textDirection w:val="lrTb"/>
            <w:noWrap w:val="false"/>
          </w:tcPr>
          <w:p>
            <w:pPr>
              <w:ind w:firstLine="0"/>
              <w:spacing w:line="240" w:lineRule="auto"/>
              <w:rPr>
                <w:highlight w:val="none"/>
              </w:rPr>
            </w:pPr>
            <w:r>
              <w:rPr>
                <w:rFonts w:hint="eastAsia"/>
                <w:highlight w:val="none"/>
              </w:rPr>
              <w:t xml:space="preserve">（1）材质说明：板材表面不得有缺角和破损，无明显的干湿花污斑及划痕，封边条选用与板材同色封边条，粘贴性牢固，无脱落；柜体侧板及层板、中站板、顶底板及背板采用18mm厚浸渍胶膜纸饰面实木多层板，环保等级Enf级。柜内配有固定层板；门板采用18mm厚浸渍胶膜纸饰面实木多层板，环保等级Enf级，拉手采用铝合金实心拉手，配置挂锁金属锁片锁扣，衣柜内配有不锈钢挂衣杆。</w:t>
            </w:r>
            <w:r/>
          </w:p>
          <w:p>
            <w:pPr>
              <w:ind w:firstLine="0"/>
              <w:spacing w:line="240" w:lineRule="auto"/>
              <w:rPr>
                <w:color w:val="000000" w:themeColor="text1"/>
                <w:sz w:val="22"/>
                <w:highlight w:val="none"/>
                <w14:textFill>
                  <w14:solidFill>
                    <w14:schemeClr w14:val="tx1"/>
                  </w14:solidFill>
                </w14:textFill>
              </w:rPr>
            </w:pPr>
            <w:r>
              <w:rPr>
                <w:rFonts w:hint="eastAsia"/>
                <w:highlight w:val="none"/>
              </w:rPr>
              <w:t xml:space="preserve">（2）五金配件采用缓冲铰链，三合一连接件。每门采用不锈钢锁片，学生使用挂锁，保证隐私的安全性；柜体底座采用25*50*1.2mm高频焊管焊接成框与柜体稳固连接，防水防潮。</w:t>
            </w:r>
            <w:r/>
          </w:p>
        </w:tc>
        <w:tc>
          <w:tcPr>
            <w:tcBorders>
              <w:top w:val="single" w:color="auto" w:sz="4" w:space="0"/>
              <w:left w:val="single" w:color="auto" w:sz="4" w:space="0"/>
              <w:bottom w:val="single" w:color="auto" w:sz="4" w:space="0"/>
              <w:right w:val="single" w:color="auto" w:sz="4" w:space="0"/>
            </w:tcBorders>
            <w:tcW w:w="640" w:type="dxa"/>
            <w:vAlign w:val="center"/>
            <w:textDirection w:val="lrTb"/>
            <w:noWrap w:val="false"/>
          </w:tcPr>
          <w:p>
            <w:pPr>
              <w:pStyle w:val="890"/>
              <w:jc w:val="center"/>
              <w:spacing w:line="276"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bl>
    <w:p>
      <w:pPr>
        <w:jc w:val="left"/>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widowControl/>
        <w:rPr>
          <w:color w:val="000000" w:themeColor="text1"/>
          <w:sz w:val="24"/>
          <w:szCs w:val="24"/>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备注：</w:t>
      </w:r>
      <w:r>
        <w:rPr>
          <w:rFonts w:hint="eastAsia"/>
          <w:b/>
          <w:color w:val="000000" w:themeColor="text1"/>
          <w:highlight w:val="none"/>
          <w14:textFill>
            <w14:solidFill>
              <w14:schemeClr w14:val="tx1"/>
            </w14:solidFill>
          </w14:textFill>
        </w:rPr>
        <w:t xml:space="preserve">1、考虑到部分房间尺寸可能与标准房间略有出入，请供应商中标后在制作和安装前逐一房间现场测量。所有需要优化设计的项目方案须经甲方确认后实施。招标文件中若涉及家具图片的只作为参考，投标人应在投标文件中注明投标家具中使用的主要原材料品牌、家具尺寸。</w:t>
      </w:r>
      <w:r/>
    </w:p>
    <w:p>
      <w:pPr>
        <w:ind w:firstLine="422"/>
        <w:rPr>
          <w:rFonts w:asciiTheme="minorEastAsia" w:hAnsiTheme="minorEastAsia" w:eastAsiaTheme="minorEastAsia" w:cstheme="minorEastAsia"/>
          <w:b/>
          <w:bCs/>
          <w:color w:val="000000" w:themeColor="text1"/>
          <w:highlight w:val="none"/>
          <w14:textFill>
            <w14:solidFill>
              <w14:schemeClr w14:val="tx1"/>
            </w14:solidFill>
          </w14:textFill>
        </w:rPr>
      </w:pPr>
      <w:r>
        <w:rPr>
          <w:rFonts w:asciiTheme="minorEastAsia" w:hAnsiTheme="minorEastAsia" w:eastAsiaTheme="minorEastAsia" w:cstheme="minorEastAsia"/>
          <w:b/>
          <w:bCs/>
          <w:color w:val="000000" w:themeColor="text1"/>
          <w:highlight w:val="none"/>
          <w14:textFill>
            <w14:solidFill>
              <w14:schemeClr w14:val="tx1"/>
            </w14:solidFill>
          </w14:textFill>
        </w:rPr>
      </w:r>
      <w:r/>
    </w:p>
    <w:p>
      <w:pPr>
        <w:ind w:firstLine="422"/>
        <w:rPr>
          <w:rFonts w:asciiTheme="minorEastAsia" w:hAnsiTheme="minorEastAsia" w:eastAsiaTheme="minorEastAsia" w:cstheme="minorEastAsia"/>
          <w:b/>
          <w:bCs/>
          <w:color w:val="000000" w:themeColor="text1"/>
          <w:highlight w:val="none"/>
          <w14:textFill>
            <w14:solidFill>
              <w14:schemeClr w14:val="tx1"/>
            </w14:solidFill>
          </w14:textFill>
        </w:rPr>
      </w:pPr>
      <w:r>
        <w:rPr>
          <w:rFonts w:hint="eastAsia" w:asciiTheme="minorEastAsia" w:hAnsiTheme="minorEastAsia" w:eastAsiaTheme="minorEastAsia" w:cstheme="minorEastAsia"/>
          <w:b/>
          <w:bCs/>
          <w:color w:val="000000" w:themeColor="text1"/>
          <w:highlight w:val="none"/>
          <w14:textFill>
            <w14:solidFill>
              <w14:schemeClr w14:val="tx1"/>
            </w14:solidFill>
          </w14:textFill>
        </w:rPr>
        <w:t xml:space="preserve">（四）本项目执行的标准应符合但不限于以下标准，如遇国家更新标准，则按新标准执行：</w:t>
      </w:r>
      <w:r/>
    </w:p>
    <w:p>
      <w:pPr>
        <w:ind w:firstLine="42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抽样检验报告家具用原材料及成品检测依据如下，如遇国家更新检测标准，则按新检测标准执行（如有费用增加包含在报价中，低于检测标准的检测报告视为无效）</w:t>
      </w:r>
      <w:r/>
    </w:p>
    <w:p>
      <w:pPr>
        <w:ind w:firstLine="42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1．实木多层板检测依据为GB/T 39600-2021《人造板及其制品甲醛释放量分级》，GB18580-2025《室内装饰装修材料人造板及其制品中甲醛释放限量》</w:t>
      </w:r>
      <w:r/>
    </w:p>
    <w:p>
      <w:pPr>
        <w:ind w:firstLine="42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2.杉木或者松木检测依据为GB/T 3324-2024《木家具通用技术条件》</w:t>
      </w:r>
      <w:r/>
    </w:p>
    <w:p>
      <w:pPr>
        <w:ind w:firstLine="42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3.钢管检测依据为GB/T 3325-2024《金属家具通用技术条件》</w:t>
      </w:r>
      <w:r/>
    </w:p>
    <w:p>
      <w:pPr>
        <w:ind w:firstLine="42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4.型材检测依据为GB/T 3325-2024《金属家具通用技术条件》</w:t>
      </w:r>
      <w:r/>
    </w:p>
    <w:p>
      <w:pPr>
        <w:ind w:firstLine="42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5.拉手检测依据为GB/T 3325-2024《金属家具通用技术条件》</w:t>
      </w:r>
      <w:r/>
    </w:p>
    <w:p>
      <w:pPr>
        <w:pStyle w:val="896"/>
        <w:ind w:firstLine="42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6.</w:t>
      </w:r>
      <w:bookmarkStart w:id="261" w:name="OLE_LINK16"/>
      <w:r/>
      <w:bookmarkStart w:id="262" w:name="OLE_LINK14"/>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铰链检测依据</w:t>
      </w:r>
      <w:bookmarkEnd w:id="261"/>
      <w:r/>
      <w:bookmarkEnd w:id="262"/>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为QB/T 2189-2013 《家具五金杯状暗铰链》，</w:t>
      </w:r>
      <w:bookmarkStart w:id="263" w:name="OLE_LINK13"/>
      <w:r/>
      <w:bookmarkStart w:id="264" w:name="OLE_LINK12"/>
      <w:r>
        <w:rPr>
          <w:rFonts w:asciiTheme="minorEastAsia" w:hAnsiTheme="minorEastAsia" w:eastAsiaTheme="minorEastAsia"/>
          <w:color w:val="000000" w:themeColor="text1"/>
          <w:highlight w:val="none"/>
          <w14:textFill>
            <w14:solidFill>
              <w14:schemeClr w14:val="tx1"/>
            </w14:solidFill>
          </w14:textFill>
        </w:rPr>
        <w:t xml:space="preserve"> GB/T 10125-2021</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《人造气氛腐蚀试验 盐雾试验》</w:t>
      </w:r>
      <w:bookmarkEnd w:id="263"/>
      <w:r/>
      <w:bookmarkEnd w:id="264"/>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，QB/T3832-1999《轻工产品金属镀层腐蚀试验 结果的评价》或GB/T 6461-2002 《金属基体上金属和其他 无机覆盖层 经腐蚀试验后的试样和试件的评级》</w:t>
      </w:r>
      <w:r/>
    </w:p>
    <w:p>
      <w:pPr>
        <w:ind w:firstLine="42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7.导轨检测依据为QB/T 2454-2013《家具五金 抽屉导轨》</w:t>
      </w:r>
      <w:r/>
    </w:p>
    <w:p>
      <w:pPr>
        <w:ind w:firstLine="42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8.公寓组合床检测依据为GB/T 3325-2024《金属家具通用技术条件》</w:t>
      </w:r>
      <w:r/>
    </w:p>
    <w:p>
      <w:pPr>
        <w:ind w:firstLine="42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9.高架床检测依据为GB/T 3325-2024《金属家具通用技术条件》</w:t>
      </w:r>
      <w:r/>
    </w:p>
    <w:p>
      <w:pPr>
        <w:ind w:firstLine="420"/>
        <w:rPr>
          <w:highlight w:val="none"/>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10.公寓椅检测依据为</w:t>
      </w:r>
      <w:bookmarkStart w:id="265" w:name="OLE_LINK8"/>
      <w:r/>
      <w:bookmarkStart w:id="266" w:name="OLE_LINK9"/>
      <w:r>
        <w:rPr>
          <w:rFonts w:asciiTheme="minorEastAsia" w:hAnsiTheme="minorEastAsia" w:eastAsiaTheme="minorEastAsia" w:cstheme="minorEastAsia"/>
          <w:color w:val="000000" w:themeColor="text1"/>
          <w:highlight w:val="none"/>
          <w14:textFill>
            <w14:solidFill>
              <w14:schemeClr w14:val="tx1"/>
            </w14:solidFill>
          </w14:textFill>
        </w:rPr>
        <w:t xml:space="preserve">GB/T 3325-2024</w:t>
      </w:r>
      <w:bookmarkEnd w:id="265"/>
      <w:r/>
      <w:bookmarkEnd w:id="266"/>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《金属家具通用技术条件》</w:t>
      </w:r>
      <w:r/>
    </w:p>
    <w:p>
      <w:pPr>
        <w:ind w:firstLine="0"/>
        <w:jc w:val="left"/>
        <w:rPr>
          <w:rFonts w:asciiTheme="minorEastAsia" w:hAnsiTheme="minorEastAsia" w:eastAsiaTheme="minorEastAsia" w:cstheme="minorEastAsia"/>
          <w:b/>
          <w:bCs/>
          <w:color w:val="000000" w:themeColor="text1"/>
          <w:highlight w:val="none"/>
          <w14:textFill>
            <w14:solidFill>
              <w14:schemeClr w14:val="tx1"/>
            </w14:solidFill>
          </w14:textFill>
        </w:rPr>
      </w:pPr>
      <w:r>
        <w:rPr>
          <w:rFonts w:hint="eastAsia" w:asciiTheme="minorEastAsia" w:hAnsiTheme="minorEastAsia" w:eastAsiaTheme="minorEastAsia" w:cstheme="minorEastAsia"/>
          <w:b/>
          <w:bCs/>
          <w:color w:val="000000" w:themeColor="text1"/>
          <w:highlight w:val="none"/>
          <w14:textFill>
            <w14:solidFill>
              <w14:schemeClr w14:val="tx1"/>
            </w14:solidFill>
          </w14:textFill>
        </w:rPr>
        <w:t xml:space="preserve">检测内容要求：</w:t>
      </w:r>
      <w:r/>
    </w:p>
    <w:p>
      <w:pPr>
        <w:ind w:firstLine="420"/>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t xml:space="preserve">1.投标人需提供2023年1月1日以来法定检测机构（具有CMA认证的检验机构）出具的家具用一般原材料实木多层板、杉木或松木、钢管、拉手、铰链、导轨、PP（聚丙烯）等制品检验报告。（涉及实木多层板的，在提交检测报告中应包含甲醛释放量（1m</w:t>
      </w:r>
      <w:r>
        <w:rPr>
          <w:rFonts w:asciiTheme="minorEastAsia" w:hAnsiTheme="minorEastAsia" w:eastAsiaTheme="minorEastAsia" w:cstheme="minorEastAsia"/>
          <w:color w:val="000000" w:themeColor="text1"/>
          <w:highlight w:val="none"/>
          <w:vertAlign w:val="superscript"/>
          <w14:textFill>
            <w14:solidFill>
              <w14:schemeClr w14:val="tx1"/>
            </w14:solidFill>
          </w14:textFill>
        </w:rPr>
        <w:t xml:space="preserve">3</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气候箱法）</w:t>
      </w:r>
      <w:r>
        <w:rPr>
          <w:rFonts w:asciiTheme="minorEastAsia" w:hAnsiTheme="minorEastAsia" w:eastAsiaTheme="minorEastAsia" w:cstheme="minorEastAsia"/>
          <w:color w:val="000000" w:themeColor="text1"/>
          <w:highlight w:val="none"/>
          <w14:textFill>
            <w14:solidFill>
              <w14:schemeClr w14:val="tx1"/>
            </w14:solidFill>
          </w14:textFill>
        </w:rPr>
        <w:t xml:space="preserve">ENF≤0.025mg/m³,总挥发性有机化合物（TVOC）未超过国家强制要求的标准、抗细菌率、防霉等级、胶合强度等内容）。</w:t>
      </w:r>
      <w:r/>
    </w:p>
    <w:p>
      <w:pPr>
        <w:ind w:firstLine="420"/>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t xml:space="preserve">2.投标人需提供2023年1月1日以来法定检测机构（具有CMA认证的检验机构）出具的家具成品（组合床、自修桌、衣柜、床板、公寓椅或同等功能的产品）检验报告。（在提交检测报告中应包含有害物质限量检测等内容</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，检测项目包含：（1）</w:t>
      </w:r>
      <w:r>
        <w:rPr>
          <w:rFonts w:asciiTheme="minorEastAsia" w:hAnsiTheme="minorEastAsia" w:eastAsiaTheme="minorEastAsia" w:cstheme="minorEastAsia"/>
          <w:color w:val="000000" w:themeColor="text1"/>
          <w:highlight w:val="none"/>
          <w14:textFill>
            <w14:solidFill>
              <w14:schemeClr w14:val="tx1"/>
            </w14:solidFill>
          </w14:textFill>
        </w:rPr>
        <w:t xml:space="preserve">挥发性有机物：甲醛、苯、甲苯、二甲苯、TVOC；</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w:t>
      </w:r>
      <w:r>
        <w:rPr>
          <w:rFonts w:asciiTheme="minorEastAsia" w:hAnsiTheme="minorEastAsia" w:eastAsiaTheme="minorEastAsia" w:cstheme="minorEastAsia"/>
          <w:color w:val="000000" w:themeColor="text1"/>
          <w:highlight w:val="none"/>
          <w14:textFill>
            <w14:solidFill>
              <w14:schemeClr w14:val="tx1"/>
            </w14:solidFill>
          </w14:textFill>
        </w:rPr>
        <w:t xml:space="preserve">可迁移重金属：铅、镉、铬、汞、砷、钡、锑、硒；</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w:t>
      </w:r>
      <w:r>
        <w:rPr>
          <w:rFonts w:asciiTheme="minorEastAsia" w:hAnsiTheme="minorEastAsia" w:eastAsiaTheme="minorEastAsia" w:cstheme="minorEastAsia"/>
          <w:color w:val="000000" w:themeColor="text1"/>
          <w:highlight w:val="none"/>
          <w14:textFill>
            <w14:solidFill>
              <w14:schemeClr w14:val="tx1"/>
            </w14:solidFill>
          </w14:textFill>
        </w:rPr>
        <w:t xml:space="preserve">塑料部件：邻苯二甲酸酯、氯乙烯单体、多溴联苯；</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（4）</w:t>
      </w:r>
      <w:r>
        <w:rPr>
          <w:rFonts w:asciiTheme="minorEastAsia" w:hAnsiTheme="minorEastAsia" w:eastAsiaTheme="minorEastAsia" w:cstheme="minorEastAsia"/>
          <w:color w:val="000000" w:themeColor="text1"/>
          <w:highlight w:val="none"/>
          <w14:textFill>
            <w14:solidFill>
              <w14:schemeClr w14:val="tx1"/>
            </w14:solidFill>
          </w14:textFill>
        </w:rPr>
        <w:t xml:space="preserve">人造板：甲醛释放量。）。</w:t>
      </w:r>
      <w:r/>
    </w:p>
    <w:p>
      <w:pPr>
        <w:ind w:firstLine="422"/>
        <w:spacing w:before="312"/>
        <w:rPr>
          <w:rFonts w:asciiTheme="minorEastAsia" w:hAnsiTheme="minorEastAsia" w:eastAsiaTheme="minorEastAsia" w:cstheme="minorEastAsia"/>
          <w:b/>
          <w:bCs/>
          <w:color w:val="000000" w:themeColor="text1"/>
          <w:highlight w:val="none"/>
          <w14:textFill>
            <w14:solidFill>
              <w14:schemeClr w14:val="tx1"/>
            </w14:solidFill>
          </w14:textFill>
        </w:rPr>
        <w:outlineLvl w:val="0"/>
      </w:pPr>
      <w:r>
        <w:rPr>
          <w:rFonts w:hint="eastAsia" w:asciiTheme="minorEastAsia" w:hAnsiTheme="minorEastAsia" w:eastAsiaTheme="minorEastAsia" w:cstheme="minorEastAsia"/>
          <w:b/>
          <w:bCs/>
          <w:color w:val="000000" w:themeColor="text1"/>
          <w:highlight w:val="none"/>
          <w14:textFill>
            <w14:solidFill>
              <w14:schemeClr w14:val="tx1"/>
            </w14:solidFill>
          </w14:textFill>
        </w:rPr>
        <w:t xml:space="preserve">三、商务要求</w:t>
      </w:r>
      <w:r/>
    </w:p>
    <w:p>
      <w:pPr>
        <w:ind w:firstLine="422"/>
        <w:rPr>
          <w:rFonts w:asciiTheme="minorEastAsia" w:hAnsiTheme="minorEastAsia" w:eastAsiaTheme="minorEastAsia" w:cstheme="minorEastAsia"/>
          <w:b/>
          <w:bCs/>
          <w:color w:val="000000" w:themeColor="text1"/>
          <w:highlight w:val="none"/>
          <w14:textFill>
            <w14:solidFill>
              <w14:schemeClr w14:val="tx1"/>
            </w14:solidFill>
          </w14:textFill>
        </w:rPr>
      </w:pPr>
      <w:r>
        <w:rPr>
          <w:rFonts w:hint="eastAsia" w:asciiTheme="minorEastAsia" w:hAnsiTheme="minorEastAsia" w:eastAsiaTheme="minorEastAsia" w:cstheme="minorEastAsia"/>
          <w:b/>
          <w:bCs/>
          <w:color w:val="000000" w:themeColor="text1"/>
          <w:highlight w:val="none"/>
          <w14:textFill>
            <w14:solidFill>
              <w14:schemeClr w14:val="tx1"/>
            </w14:solidFill>
          </w14:textFill>
        </w:rPr>
        <w:t xml:space="preserve">（一）供应商要求</w:t>
      </w:r>
      <w:r/>
    </w:p>
    <w:p>
      <w:pPr>
        <w:ind w:firstLine="42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1.服务方案要求从工期保证措施（</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工期每延误</w:t>
      </w:r>
      <w:r>
        <w:rPr>
          <w:rFonts w:asciiTheme="minorEastAsia" w:hAnsiTheme="minorEastAsia" w:eastAsiaTheme="minorEastAsia" w:cstheme="minorEastAsia"/>
          <w:color w:val="000000" w:themeColor="text1"/>
          <w:highlight w:val="none"/>
          <w14:textFill>
            <w14:solidFill>
              <w14:schemeClr w14:val="tx1"/>
            </w14:solidFill>
          </w14:textFill>
        </w:rPr>
        <w:t xml:space="preserve">1天罚款5000元</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质量保证措施（提供主材的规格、型号和品牌，质保期不少于5年）、安全文明保证措施（施工人员指定工作服、施工区域围护等）、有针对性的专项方案。</w:t>
      </w:r>
      <w:r/>
    </w:p>
    <w:p>
      <w:pPr>
        <w:ind w:firstLine="42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2.供应商需承诺其承担的项目在合同期内全部验收合格。供应商需提供承诺（加盖单位公章）。</w:t>
      </w:r>
      <w:r/>
    </w:p>
    <w:p>
      <w:pPr>
        <w:ind w:firstLine="42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3.供应商需承诺不得将成交项目转包或有其它违规行为，一经发现立即取消供应商资格，并按相关法律法规上报处理。供应商需提供承诺（加盖单位公章）。</w:t>
      </w:r>
      <w:r/>
    </w:p>
    <w:p>
      <w:pPr>
        <w:ind w:firstLine="42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4.供应商应自行对服务现场和周围环境进行勘察，以获取编制投标文件和签署合同所需的资料。勘察现场所发生的费用由供应商自行承担。供应商未到服务现场实地踏勘的，成交后签订合同时和履约过程中，不得以不完全了解现场情况为由，提出任何形式的增加合同价款或索赔的要求。</w:t>
      </w:r>
      <w:r/>
    </w:p>
    <w:p>
      <w:pPr>
        <w:ind w:firstLine="42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5.提供本项目详细学生宿舍家具采购及安装项目供货方案，学生宿舍家具采购及安装项目采购清单报价表。</w:t>
      </w:r>
      <w:r/>
    </w:p>
    <w:p>
      <w:pPr>
        <w:ind w:firstLine="42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6.沁园10栋学生公寓，房间层高2930mm；根据房间现场情况，提供不少于24张床位的加长床（并按学校要求在此基础上增加数量），不另行增加费用。供应商需提供承诺（加盖单位公章）。</w:t>
      </w:r>
      <w:r/>
    </w:p>
    <w:p>
      <w:pPr>
        <w:ind w:firstLine="422"/>
        <w:jc w:val="left"/>
        <w:rPr>
          <w:rFonts w:asciiTheme="minorEastAsia" w:hAnsiTheme="minorEastAsia" w:eastAsiaTheme="minorEastAsia" w:cstheme="minorEastAsia"/>
          <w:b/>
          <w:color w:val="000000" w:themeColor="text1"/>
          <w:highlight w:val="none"/>
          <w14:textFill>
            <w14:solidFill>
              <w14:schemeClr w14:val="tx1"/>
            </w14:solidFill>
          </w14:textFill>
        </w:rPr>
      </w:pPr>
      <w:r>
        <w:rPr>
          <w:rFonts w:hint="eastAsia" w:asciiTheme="minorEastAsia" w:hAnsiTheme="minorEastAsia" w:eastAsiaTheme="minorEastAsia" w:cstheme="minorEastAsia"/>
          <w:b/>
          <w:color w:val="000000" w:themeColor="text1"/>
          <w:highlight w:val="none"/>
          <w14:textFill>
            <w14:solidFill>
              <w14:schemeClr w14:val="tx1"/>
            </w14:solidFill>
          </w14:textFill>
        </w:rPr>
        <w:t xml:space="preserve">（二）项目实施要求</w:t>
      </w:r>
      <w:r/>
    </w:p>
    <w:p>
      <w:pPr>
        <w:ind w:firstLine="42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投标人根据对招标文件的理解，提供系统整体技术方案。技术方案从选用设备设施的先进性、成熟性、稳定可靠性、广泛使用性，以及整体方案的科学性、合理性和优越性等方面进行描述。在整个方案中能够结合采购人现有情况做针对性的深化设计。投标人应根据招标文件要求，提供项目实施方案，实施方案须详细描述项目实施的项目成员、进度计划、项目管理（包含产品质量与安全生产控制方案、包装运输方案、现场安装与管理方案、家具使用与保养培训方案等）、质量保证、风险控制和验收方案等内容，完整体现对招标需求的技术和实施理解。</w:t>
      </w:r>
      <w:r/>
    </w:p>
    <w:p>
      <w:pPr>
        <w:ind w:firstLine="42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2.该项目为交钥匙工程，项目内容包括及不限于以下内容：家具方案深化设计、生产、运输、安装、后期质保维护等。</w:t>
      </w:r>
      <w:r/>
    </w:p>
    <w:p>
      <w:pPr>
        <w:ind w:firstLine="42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3.本项目的设计方案在保证实用性或安全性的前提下，有明显增加使用效益或人性化的设计和创新，需要综合考虑家具的颜色搭配等方面的要求，营造温馨自然的居住环境，有利于学生的心理健康发展。</w:t>
      </w:r>
      <w:r/>
    </w:p>
    <w:p>
      <w:pPr>
        <w:ind w:firstLine="42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4.投标单位需要在投标文件中提供所投产品详细参数和相关要求的检测证明材料（产品资料及彩页说明等）。在产品运送到指定地点后，需提供相关产品的检测报告文档，采购人有权随机抽取个别货物送省级检测单位进行破拆检测，并出具相应的检测报告，检测费用及补货费用由中标供应商承担。</w:t>
      </w:r>
      <w:r/>
    </w:p>
    <w:p>
      <w:pPr>
        <w:ind w:firstLine="422"/>
        <w:rPr>
          <w:rFonts w:asciiTheme="minorEastAsia" w:hAnsiTheme="minorEastAsia" w:eastAsiaTheme="minorEastAsia" w:cstheme="minorEastAsia"/>
          <w:b/>
          <w:bCs/>
          <w:color w:val="000000" w:themeColor="text1"/>
          <w:highlight w:val="none"/>
          <w14:textFill>
            <w14:solidFill>
              <w14:schemeClr w14:val="tx1"/>
            </w14:solidFill>
          </w14:textFill>
        </w:rPr>
      </w:pPr>
      <w:r>
        <w:rPr>
          <w:rFonts w:hint="eastAsia" w:asciiTheme="minorEastAsia" w:hAnsiTheme="minorEastAsia" w:eastAsiaTheme="minorEastAsia" w:cstheme="minorEastAsia"/>
          <w:b/>
          <w:bCs/>
          <w:color w:val="000000" w:themeColor="text1"/>
          <w:highlight w:val="none"/>
          <w14:textFill>
            <w14:solidFill>
              <w14:schemeClr w14:val="tx1"/>
            </w14:solidFill>
          </w14:textFill>
        </w:rPr>
        <w:t xml:space="preserve">（三）售后服务要求</w:t>
      </w:r>
      <w:r/>
    </w:p>
    <w:p>
      <w:pPr>
        <w:ind w:firstLine="42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需要提交售后服务细则及质保期满后的服务承诺。售后服务方案内容包括详细切实可行的人员安排、响应标准、故障解决方案等。</w:t>
      </w:r>
      <w:r>
        <w:rPr>
          <w:rFonts w:hint="eastAsia" w:asciiTheme="minorEastAsia" w:hAnsiTheme="minorEastAsia" w:eastAsiaTheme="minorEastAsia" w:cstheme="minorEastAsia"/>
          <w:b/>
          <w:bCs/>
          <w:color w:val="000000" w:themeColor="text1"/>
          <w:highlight w:val="none"/>
          <w14:textFill>
            <w14:solidFill>
              <w14:schemeClr w14:val="tx1"/>
            </w14:solidFill>
          </w14:textFill>
        </w:rPr>
        <w:t xml:space="preserve">货物免费质保期不低于5年，自采购人验收合格之日起计算。</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售后服务期间，一旦收到采购人的报修电话，中标人应在3小时内派遣有经验的维修工赴现场提供维修服务。维修工赴现场后应及时对损坏部进行检修，对于一般故障应在48小时内修复；对于重大损坏应在与采购人协商时间内修复。免费质保期内，中标人免收采购人所有费用，包括但不限于零部件费用、人工费、交通费、住宿费等。若在免费质保期内，中标人拒绝维修或迟延维修的，采购人有权自行或委托第三方维修，因此产生的所有费用由中标人承担。</w:t>
      </w:r>
      <w:r/>
    </w:p>
    <w:p>
      <w:pPr>
        <w:ind w:firstLine="422"/>
        <w:rPr>
          <w:rFonts w:asciiTheme="minorEastAsia" w:hAnsiTheme="minorEastAsia" w:eastAsiaTheme="minorEastAsia" w:cstheme="minorEastAsia"/>
          <w:b/>
          <w:bCs/>
          <w:color w:val="000000" w:themeColor="text1"/>
          <w:highlight w:val="none"/>
          <w14:textFill>
            <w14:solidFill>
              <w14:schemeClr w14:val="tx1"/>
            </w14:solidFill>
          </w14:textFill>
        </w:rPr>
      </w:pPr>
      <w:r>
        <w:rPr>
          <w:rFonts w:hint="eastAsia" w:asciiTheme="minorEastAsia" w:hAnsiTheme="minorEastAsia" w:eastAsiaTheme="minorEastAsia" w:cstheme="minorEastAsia"/>
          <w:b/>
          <w:bCs/>
          <w:color w:val="000000" w:themeColor="text1"/>
          <w:highlight w:val="none"/>
          <w14:textFill>
            <w14:solidFill>
              <w14:schemeClr w14:val="tx1"/>
            </w14:solidFill>
          </w14:textFill>
        </w:rPr>
        <w:t xml:space="preserve">（四）项目质量控制及交付要求</w:t>
      </w:r>
      <w:r/>
    </w:p>
    <w:p>
      <w:pPr>
        <w:ind w:firstLine="42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1．中标供应商须在中标后的</w:t>
      </w:r>
      <w:r>
        <w:rPr>
          <w:rFonts w:hint="eastAsia" w:asciiTheme="minorEastAsia" w:hAnsiTheme="minorEastAsia" w:eastAsiaTheme="minorEastAsia" w:cstheme="minorEastAsia"/>
          <w:b/>
          <w:bCs/>
          <w:color w:val="000000" w:themeColor="text1"/>
          <w:highlight w:val="none"/>
          <w14:textFill>
            <w14:solidFill>
              <w14:schemeClr w14:val="tx1"/>
            </w14:solidFill>
          </w14:textFill>
        </w:rPr>
        <w:t xml:space="preserve">15天内</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，按照采购人的要求，于南京审计大学浦口校区宿舍楼栋的空置房间内建设样板间，所有费用由中标商承担。</w:t>
      </w:r>
      <w:r/>
    </w:p>
    <w:p>
      <w:pPr>
        <w:ind w:firstLine="422"/>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b/>
          <w:bCs/>
          <w:color w:val="000000" w:themeColor="text1"/>
          <w:highlight w:val="none"/>
          <w14:textFill>
            <w14:solidFill>
              <w14:schemeClr w14:val="tx1"/>
            </w14:solidFill>
          </w14:textFill>
        </w:rPr>
        <w:t xml:space="preserve">2.交货、交付期限（合同履行期限）：</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中标人</w:t>
      </w:r>
      <w:r>
        <w:rPr>
          <w:rFonts w:hint="eastAsia"/>
          <w:highlight w:val="none"/>
        </w:rPr>
        <w:t xml:space="preserve">生产、安装完成、通过竣工验收等所有事项，完成截止时间为2026年</w:t>
      </w:r>
      <w:r>
        <w:rPr>
          <w:highlight w:val="none"/>
        </w:rPr>
        <w:t xml:space="preserve">8月25日（具体时间以甲方要求为准）。考虑到暑期放假、修缮改造施工进度，</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中标人</w:t>
      </w:r>
      <w:r>
        <w:rPr>
          <w:highlight w:val="none"/>
        </w:rPr>
        <w:t xml:space="preserve">须无条件满足甲方提出的暂停施工、二次进场等要求，</w:t>
      </w:r>
      <w:r>
        <w:rPr>
          <w:rFonts w:hint="eastAsia"/>
          <w:highlight w:val="none"/>
        </w:rPr>
        <w:t xml:space="preserve">供应商</w:t>
      </w:r>
      <w:r>
        <w:rPr>
          <w:highlight w:val="none"/>
        </w:rPr>
        <w:t xml:space="preserve">中标后须提前进场测量、深化图纸、安排生产。具体进场安装时间以甲方通知为准。</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中标人</w:t>
      </w:r>
      <w:r>
        <w:rPr>
          <w:highlight w:val="none"/>
        </w:rPr>
        <w:t xml:space="preserve">可自行承诺更短的工期，最终按承诺工期执行。</w:t>
      </w:r>
      <w:r/>
    </w:p>
    <w:p>
      <w:pPr>
        <w:ind w:firstLine="42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供应商负责将货物运到采购人指定地点安装到指定位置，提供施工安装计划表（用户现场条件原因导致不能按时安装除外），由供应商负责办理运输和装卸等，费用由供应商负责，由采购人组织验收，检验不合格或不符合质量要求，供应商除无条件退货、返工外，还应承担采购人的一切损失。</w:t>
      </w:r>
      <w:r/>
    </w:p>
    <w:p>
      <w:pPr>
        <w:ind w:firstLine="42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4．送货商品和送样样品的一致性比较、与项目需求的各类技术规格比较，如有不符，由供货人整改或换货，造成的损失由供货人承担。尤其是总挥发性有机化合物（TVOC）等有害物质的监测超过国家强制要求的标准、甲醛释放量（1m</w:t>
      </w:r>
      <w:r>
        <w:rPr>
          <w:rFonts w:asciiTheme="minorEastAsia" w:hAnsiTheme="minorEastAsia" w:eastAsiaTheme="minorEastAsia" w:cstheme="minorEastAsia"/>
          <w:color w:val="000000" w:themeColor="text1"/>
          <w:highlight w:val="none"/>
          <w:vertAlign w:val="superscript"/>
          <w14:textFill>
            <w14:solidFill>
              <w14:schemeClr w14:val="tx1"/>
            </w14:solidFill>
          </w14:textFill>
        </w:rPr>
        <w:t xml:space="preserve">3</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气候箱法）未达到ENF≤0.025mg/m</w:t>
      </w:r>
      <w:r>
        <w:rPr>
          <w:rFonts w:asciiTheme="minorEastAsia" w:hAnsiTheme="minorEastAsia" w:eastAsiaTheme="minorEastAsia" w:cstheme="minorEastAsia"/>
          <w:color w:val="000000" w:themeColor="text1"/>
          <w:highlight w:val="none"/>
          <w:vertAlign w:val="superscript"/>
          <w14:textFill>
            <w14:solidFill>
              <w14:schemeClr w14:val="tx1"/>
            </w14:solidFill>
          </w14:textFill>
        </w:rPr>
        <w:t xml:space="preserve">3</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标准的（采购人在中标人完成安装后，有权随机抽检），必须整改或换货。（1）主要尺寸及其偏差：桌、衣柜、床、扶梯均满足技术要求的标准，单项评价合格；尺寸偏差：产品明示尺寸与实测值允差为±5mm，单项评价合格。（2）外观要求：①金属件外观要求：管材、焊接件、喷涂层、电镀层均未见缺陷；②木制件外观要求：封边处理，倒棱、崩茬、表面装饰层均未见缺陷；③其他外观要求均未见缺陷。</w:t>
      </w:r>
      <w:r/>
    </w:p>
    <w:p>
      <w:pPr>
        <w:ind w:firstLine="42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5．中标供应商在最终验收合格之后，向采购人提供装箱清单、测试报告、产品合格证、使用说明书、保养、维护所必须的资料。供货商无条件配合甲方聘请的监理单位、审计单位参与进行的验收工作。</w:t>
      </w:r>
      <w:r/>
    </w:p>
    <w:p>
      <w:pPr>
        <w:ind w:firstLine="422"/>
        <w:rPr>
          <w:rFonts w:asciiTheme="minorEastAsia" w:hAnsiTheme="minorEastAsia" w:eastAsiaTheme="minorEastAsia" w:cstheme="minorEastAsia"/>
          <w:b/>
          <w:bCs/>
          <w:color w:val="000000" w:themeColor="text1"/>
          <w:highlight w:val="none"/>
          <w14:textFill>
            <w14:solidFill>
              <w14:schemeClr w14:val="tx1"/>
            </w14:solidFill>
          </w14:textFill>
        </w:rPr>
      </w:pPr>
      <w:r>
        <w:rPr>
          <w:rFonts w:hint="eastAsia" w:asciiTheme="minorEastAsia" w:hAnsiTheme="minorEastAsia" w:eastAsiaTheme="minorEastAsia" w:cstheme="minorEastAsia"/>
          <w:b/>
          <w:bCs/>
          <w:color w:val="000000" w:themeColor="text1"/>
          <w:highlight w:val="none"/>
          <w14:textFill>
            <w14:solidFill>
              <w14:schemeClr w14:val="tx1"/>
            </w14:solidFill>
          </w14:textFill>
        </w:rPr>
        <w:t xml:space="preserve">（五）付款方式</w:t>
      </w:r>
      <w:r/>
    </w:p>
    <w:p>
      <w:pPr>
        <w:ind w:firstLine="42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合同签订前，中标人须向采购人缴纳中标价的10%作为履约保证金</w:t>
      </w:r>
      <w:bookmarkStart w:id="267" w:name="OLE_LINK22"/>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，以支票、汇票、本票、汇款或银行保函等非现金形式提交，</w:t>
      </w:r>
      <w:bookmarkStart w:id="268" w:name="OLE_LINK24"/>
      <w:r/>
      <w:bookmarkStart w:id="269" w:name="OLE_LINK23"/>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验收合格后十个工作日内甲方无息返还</w:t>
      </w:r>
      <w:bookmarkEnd w:id="267"/>
      <w:r/>
      <w:bookmarkEnd w:id="268"/>
      <w:r/>
      <w:bookmarkEnd w:id="269"/>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20"/>
        <w:rPr>
          <w:rFonts w:cs="微软雅黑"/>
          <w:bCs/>
          <w:color w:val="000000" w:themeColor="text1"/>
          <w:highlight w:val="none"/>
          <w14:textFill>
            <w14:solidFill>
              <w14:schemeClr w14:val="tx1"/>
            </w14:solidFill>
          </w14:textFill>
        </w:rPr>
      </w:pPr>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合同签订、家具货到现场并通过采购人初验后，采购人向中标人支付合同价的3</w:t>
      </w:r>
      <w:r>
        <w:rPr>
          <w:rFonts w:asciiTheme="minorEastAsia" w:hAnsiTheme="minorEastAsia" w:eastAsiaTheme="minorEastAsia" w:cstheme="minorEastAsia"/>
          <w:bCs/>
          <w:color w:val="000000" w:themeColor="text1"/>
          <w:highlight w:val="none"/>
          <w14:textFill>
            <w14:solidFill>
              <w14:schemeClr w14:val="tx1"/>
            </w14:solidFill>
          </w14:textFill>
        </w:rPr>
        <w:t xml:space="preserve">0%</w:t>
      </w:r>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；家具安装结束，经采购人验收合格，支付到按实结算合同价的</w:t>
      </w:r>
      <w:r>
        <w:rPr>
          <w:rFonts w:hint="eastAsia" w:asciiTheme="minorEastAsia" w:hAnsiTheme="minorEastAsia" w:eastAsiaTheme="minorEastAsia" w:cstheme="minorEastAsia"/>
          <w:bCs/>
          <w:color w:val="000000" w:themeColor="text1"/>
          <w:highlight w:val="none"/>
          <w:lang w:val="en-US" w:eastAsia="zh-CN"/>
          <w14:textFill>
            <w14:solidFill>
              <w14:schemeClr w14:val="tx1"/>
            </w14:solidFill>
          </w14:textFill>
        </w:rPr>
        <w:t xml:space="preserve">10</w:t>
      </w:r>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0%</w:t>
      </w:r>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w:t>
      </w:r>
      <w:r/>
    </w:p>
    <w:p>
      <w:pPr>
        <w:ind w:firstLine="361"/>
        <w:spacing w:before="312" w:line="0" w:lineRule="atLeast"/>
        <w:rPr>
          <w:color w:val="000000" w:themeColor="text1"/>
          <w:sz w:val="24"/>
          <w:szCs w:val="24"/>
          <w:highlight w:val="none"/>
          <w14:textFill>
            <w14:solidFill>
              <w14:schemeClr w14:val="tx1"/>
            </w14:solidFill>
          </w14:textFill>
        </w:rPr>
        <w:outlineLvl w:val="0"/>
      </w:pPr>
      <w:r>
        <w:rPr>
          <w:rFonts w:hint="eastAsia"/>
          <w:b/>
          <w:color w:val="000000" w:themeColor="text1"/>
          <w:sz w:val="24"/>
          <w:szCs w:val="24"/>
          <w:highlight w:val="none"/>
          <w14:textFill>
            <w14:solidFill>
              <w14:schemeClr w14:val="tx1"/>
            </w14:solidFill>
          </w14:textFill>
        </w:rPr>
        <w:t xml:space="preserve">四</w:t>
      </w:r>
      <w:r>
        <w:rPr>
          <w:b/>
          <w:color w:val="000000" w:themeColor="text1"/>
          <w:sz w:val="24"/>
          <w:szCs w:val="24"/>
          <w:highlight w:val="none"/>
          <w14:textFill>
            <w14:solidFill>
              <w14:schemeClr w14:val="tx1"/>
            </w14:solidFill>
          </w14:textFill>
        </w:rPr>
        <w:t xml:space="preserve">、其他要求</w:t>
      </w:r>
      <w:r/>
    </w:p>
    <w:p>
      <w:pPr>
        <w:ind w:firstLine="422"/>
        <w:rPr>
          <w:rFonts w:asciiTheme="minorEastAsia" w:hAnsiTheme="minorEastAsia" w:eastAsiaTheme="minorEastAsia" w:cstheme="minorEastAsia"/>
          <w:b/>
          <w:bCs/>
          <w:color w:val="000000" w:themeColor="text1"/>
          <w:highlight w:val="none"/>
          <w14:textFill>
            <w14:solidFill>
              <w14:schemeClr w14:val="tx1"/>
            </w14:solidFill>
          </w14:textFill>
        </w:rPr>
      </w:pPr>
      <w:r>
        <w:rPr>
          <w:rFonts w:hint="eastAsia" w:asciiTheme="minorEastAsia" w:hAnsiTheme="minorEastAsia" w:eastAsiaTheme="minorEastAsia" w:cstheme="minorEastAsia"/>
          <w:b/>
          <w:bCs/>
          <w:color w:val="000000" w:themeColor="text1"/>
          <w:highlight w:val="none"/>
          <w14:textFill>
            <w14:solidFill>
              <w14:schemeClr w14:val="tx1"/>
            </w14:solidFill>
          </w14:textFill>
        </w:rPr>
        <w:t xml:space="preserve">（一）投标样品提供： </w:t>
      </w:r>
      <w:r/>
    </w:p>
    <w:p>
      <w:pPr>
        <w:ind w:firstLine="42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1．项目要求提供样品的，中标人的样品由采购人负责保管、封存，并作为履约验收的参考。未中标人的样品将及时退还。</w:t>
      </w:r>
      <w:r/>
    </w:p>
    <w:p>
      <w:pPr>
        <w:ind w:firstLine="420"/>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t xml:space="preserve">2.</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投标供应商递交以下样品：</w:t>
      </w:r>
      <w:r/>
    </w:p>
    <w:p>
      <w:pPr>
        <w:ind w:firstLine="422"/>
        <w:rPr>
          <w:rFonts w:asciiTheme="minorEastAsia" w:hAnsiTheme="minorEastAsia" w:eastAsiaTheme="minorEastAsia" w:cstheme="minorEastAsia"/>
          <w:b/>
          <w:bCs/>
          <w:color w:val="000000" w:themeColor="text1"/>
          <w:highlight w:val="none"/>
          <w14:textFill>
            <w14:solidFill>
              <w14:schemeClr w14:val="tx1"/>
            </w14:solidFill>
          </w14:textFill>
        </w:rPr>
      </w:pPr>
      <w:r>
        <w:rPr>
          <w:rFonts w:hint="eastAsia" w:asciiTheme="minorEastAsia" w:hAnsiTheme="minorEastAsia" w:eastAsiaTheme="minorEastAsia" w:cstheme="minorEastAsia"/>
          <w:b/>
          <w:bCs/>
          <w:color w:val="000000" w:themeColor="text1"/>
          <w:highlight w:val="none"/>
          <w14:textFill>
            <w14:solidFill>
              <w14:schemeClr w14:val="tx1"/>
            </w14:solidFill>
          </w14:textFill>
        </w:rPr>
        <w:t xml:space="preserve">2.1.样品</w:t>
      </w:r>
      <w:r/>
    </w:p>
    <w:p>
      <w:pPr>
        <w:ind w:firstLine="525"/>
        <w:rPr>
          <w:rFonts w:cs="微软雅黑"/>
          <w:color w:val="000000" w:themeColor="text1"/>
          <w:highlight w:val="none"/>
          <w14:textFill>
            <w14:solidFill>
              <w14:schemeClr w14:val="tx1"/>
            </w14:solidFill>
          </w14:textFill>
        </w:rPr>
      </w:pPr>
      <w:r>
        <w:rPr>
          <w:rFonts w:hint="eastAsia" w:cs="微软雅黑"/>
          <w:color w:val="000000" w:themeColor="text1"/>
          <w:highlight w:val="none"/>
          <w14:textFill>
            <w14:solidFill>
              <w14:schemeClr w14:val="tx1"/>
            </w14:solidFill>
          </w14:textFill>
        </w:rPr>
        <w:t xml:space="preserve">2</w:t>
      </w:r>
      <w:r>
        <w:rPr>
          <w:rFonts w:cs="微软雅黑"/>
          <w:color w:val="000000" w:themeColor="text1"/>
          <w:highlight w:val="none"/>
          <w14:textFill>
            <w14:solidFill>
              <w14:schemeClr w14:val="tx1"/>
            </w14:solidFill>
          </w14:textFill>
        </w:rPr>
        <w:t xml:space="preserve">.1.1</w:t>
      </w:r>
      <w:r>
        <w:rPr>
          <w:rFonts w:hint="eastAsia" w:cs="微软雅黑"/>
          <w:color w:val="000000" w:themeColor="text1"/>
          <w:highlight w:val="none"/>
          <w14:textFill>
            <w14:solidFill>
              <w14:schemeClr w14:val="tx1"/>
            </w14:solidFill>
          </w14:textFill>
        </w:rPr>
        <w:t xml:space="preserve">材料样品一套：请供应商按照采购文件要求提供响应产品的样品若干，包括：</w:t>
      </w:r>
      <w:r/>
    </w:p>
    <w:p>
      <w:pPr>
        <w:ind w:firstLine="42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（1）前护栏（</w:t>
      </w:r>
      <w:r>
        <w:rPr>
          <w:rFonts w:hint="eastAsia"/>
          <w:color w:val="000000" w:themeColor="text1"/>
          <w:sz w:val="22"/>
          <w:highlight w:val="none"/>
          <w14:textFill>
            <w14:solidFill>
              <w14:schemeClr w14:val="tx1"/>
            </w14:solidFill>
          </w14:textFill>
        </w:rPr>
        <w:t xml:space="preserve">两人位公寓组合床中走梯</w:t>
      </w:r>
      <w:r>
        <w:rPr>
          <w:rFonts w:hint="eastAsia"/>
          <w:color w:val="000000" w:themeColor="text1"/>
          <w:highlight w:val="none"/>
          <w14:textFill>
            <w14:solidFill>
              <w14:schemeClr w14:val="tx1"/>
            </w14:solidFill>
          </w14:textFill>
        </w:rPr>
        <w:t xml:space="preserve">）：</w:t>
      </w:r>
      <w:r>
        <w:rPr>
          <w:rFonts w:hint="eastAsia"/>
          <w:color w:val="000000" w:themeColor="text1"/>
          <w:sz w:val="22"/>
          <w:highlight w:val="none"/>
          <w14:textFill>
            <w14:solidFill>
              <w14:schemeClr w14:val="tx1"/>
            </w14:solidFill>
          </w14:textFill>
        </w:rPr>
        <w:t xml:space="preserve">护栏高度不小于350mm，长度1850±10mm。护栏框架采用不小于25*25*1.5mm方形高频焊管整体焊接制作，内嵌不小于20mm厚HPDE高密度聚乙烯中空吹塑一体成型护栏板</w:t>
      </w:r>
      <w:r>
        <w:rPr>
          <w:rFonts w:hint="eastAsia"/>
          <w:color w:val="000000" w:themeColor="text1"/>
          <w:highlight w:val="none"/>
          <w14:textFill>
            <w14:solidFill>
              <w14:schemeClr w14:val="tx1"/>
            </w14:solidFill>
          </w14:textFill>
        </w:rPr>
        <w:t xml:space="preserve">。</w:t>
      </w:r>
      <w:r/>
    </w:p>
    <w:p>
      <w:pPr>
        <w:ind w:firstLine="420"/>
        <w:rPr>
          <w:rFonts w:cs="微软雅黑"/>
          <w:color w:val="000000" w:themeColor="text1"/>
          <w:highlight w:val="none"/>
          <w14:textFill>
            <w14:solidFill>
              <w14:schemeClr w14:val="tx1"/>
            </w14:solidFill>
          </w14:textFill>
        </w:rPr>
      </w:pPr>
      <w:r>
        <w:rPr>
          <w:rFonts w:cs="微软雅黑"/>
          <w:color w:val="000000" w:themeColor="text1"/>
          <w:highlight w:val="none"/>
          <w14:textFill>
            <w14:solidFill>
              <w14:schemeClr w14:val="tx1"/>
            </w14:solidFill>
          </w14:textFill>
        </w:rPr>
        <w:t xml:space="preserve">（</w:t>
      </w:r>
      <w:r>
        <w:rPr>
          <w:rFonts w:hint="eastAsia" w:cs="微软雅黑"/>
          <w:color w:val="000000" w:themeColor="text1"/>
          <w:highlight w:val="none"/>
          <w14:textFill>
            <w14:solidFill>
              <w14:schemeClr w14:val="tx1"/>
            </w14:solidFill>
          </w14:textFill>
        </w:rPr>
        <w:t xml:space="preserve">2</w:t>
      </w:r>
      <w:r>
        <w:rPr>
          <w:rFonts w:cs="微软雅黑"/>
          <w:color w:val="000000" w:themeColor="text1"/>
          <w:highlight w:val="none"/>
          <w14:textFill>
            <w14:solidFill>
              <w14:schemeClr w14:val="tx1"/>
            </w14:solidFill>
          </w14:textFill>
        </w:rPr>
        <w:t xml:space="preserve">）</w:t>
      </w:r>
      <w:r>
        <w:rPr>
          <w:rFonts w:hint="eastAsia" w:cs="微软雅黑"/>
          <w:color w:val="000000" w:themeColor="text1"/>
          <w:highlight w:val="none"/>
          <w14:textFill>
            <w14:solidFill>
              <w14:schemeClr w14:val="tx1"/>
            </w14:solidFill>
          </w14:textFill>
        </w:rPr>
        <w:t xml:space="preserve">注塑封边一次成型门板一块（1680mm*500mm，±</w:t>
      </w:r>
      <w:r>
        <w:rPr>
          <w:rFonts w:cs="微软雅黑"/>
          <w:color w:val="000000" w:themeColor="text1"/>
          <w:highlight w:val="none"/>
          <w14:textFill>
            <w14:solidFill>
              <w14:schemeClr w14:val="tx1"/>
            </w14:solidFill>
          </w14:textFill>
        </w:rPr>
        <w:t xml:space="preserve">5</w:t>
      </w:r>
      <w:r>
        <w:rPr>
          <w:rFonts w:hint="eastAsia" w:cs="微软雅黑"/>
          <w:color w:val="000000" w:themeColor="text1"/>
          <w:highlight w:val="none"/>
          <w14:textFill>
            <w14:solidFill>
              <w14:schemeClr w14:val="tx1"/>
            </w14:solidFill>
          </w14:textFill>
        </w:rPr>
        <w:t xml:space="preserve">mm），厚度不小于18mm，</w:t>
      </w:r>
      <w:r>
        <w:rPr>
          <w:rFonts w:hint="eastAsia"/>
          <w:color w:val="000000" w:themeColor="text1"/>
          <w:highlight w:val="none"/>
          <w14:textFill>
            <w14:solidFill>
              <w14:schemeClr w14:val="tx1"/>
            </w14:solidFill>
          </w14:textFill>
        </w:rPr>
        <w:t xml:space="preserve">配备铝合金暗扣拉手及锁具。</w:t>
      </w:r>
      <w:r/>
    </w:p>
    <w:p>
      <w:pPr>
        <w:ind w:firstLine="420"/>
        <w:rPr>
          <w:rFonts w:cs="微软雅黑"/>
          <w:color w:val="000000" w:themeColor="text1"/>
          <w:highlight w:val="none"/>
          <w14:textFill>
            <w14:solidFill>
              <w14:schemeClr w14:val="tx1"/>
            </w14:solidFill>
          </w14:textFill>
        </w:rPr>
      </w:pPr>
      <w:r>
        <w:rPr>
          <w:rFonts w:hint="eastAsia" w:cs="微软雅黑"/>
          <w:color w:val="000000" w:themeColor="text1"/>
          <w:highlight w:val="none"/>
          <w14:textFill>
            <w14:solidFill>
              <w14:schemeClr w14:val="tx1"/>
            </w14:solidFill>
          </w14:textFill>
        </w:rPr>
        <w:t xml:space="preserve">（3）桌面板：</w:t>
      </w:r>
      <w:r>
        <w:rPr>
          <w:rFonts w:hint="eastAsia"/>
          <w:color w:val="000000" w:themeColor="text1"/>
          <w:sz w:val="22"/>
          <w:highlight w:val="none"/>
          <w14:textFill>
            <w14:solidFill>
              <w14:schemeClr w14:val="tx1"/>
            </w14:solidFill>
          </w14:textFill>
        </w:rPr>
        <w:t xml:space="preserve">环保等级Enf级，桌面裁切成</w:t>
      </w:r>
      <w:r>
        <w:rPr>
          <w:rFonts w:hint="eastAsia" w:cs="微软雅黑"/>
          <w:color w:val="000000" w:themeColor="text1"/>
          <w:highlight w:val="none"/>
          <w14:textFill>
            <w14:solidFill>
              <w14:schemeClr w14:val="tx1"/>
            </w14:solidFill>
          </w14:textFill>
        </w:rPr>
        <w:t xml:space="preserve">300*300*25mm一块（</w:t>
      </w:r>
      <w:r>
        <w:rPr>
          <w:rFonts w:hint="eastAsia"/>
          <w:color w:val="000000" w:themeColor="text1"/>
          <w:sz w:val="22"/>
          <w:highlight w:val="none"/>
          <w14:textFill>
            <w14:solidFill>
              <w14:schemeClr w14:val="tx1"/>
            </w14:solidFill>
          </w14:textFill>
        </w:rPr>
        <w:t xml:space="preserve">PP聚丙烯注塑封边一次成型工艺，桌面L型</w:t>
      </w:r>
      <w:r>
        <w:rPr>
          <w:rFonts w:hint="eastAsia" w:cs="微软雅黑"/>
          <w:color w:val="000000" w:themeColor="text1"/>
          <w:highlight w:val="none"/>
          <w14:textFill>
            <w14:solidFill>
              <w14:schemeClr w14:val="tx1"/>
            </w14:solidFill>
          </w14:textFill>
        </w:rPr>
        <w:t xml:space="preserve">）。</w:t>
      </w:r>
      <w:r/>
    </w:p>
    <w:p>
      <w:pPr>
        <w:ind w:firstLine="420"/>
        <w:rPr>
          <w:color w:val="000000" w:themeColor="text1"/>
          <w:highlight w:val="none"/>
          <w14:textFill>
            <w14:solidFill>
              <w14:schemeClr w14:val="tx1"/>
            </w14:solidFill>
          </w14:textFill>
        </w:rPr>
      </w:pPr>
      <w:r>
        <w:rPr>
          <w:rFonts w:hint="eastAsia" w:cs="微软雅黑"/>
          <w:color w:val="000000" w:themeColor="text1"/>
          <w:highlight w:val="none"/>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床板：</w:t>
      </w:r>
      <w:r>
        <w:rPr>
          <w:rFonts w:hint="eastAsia" w:cs="微软雅黑"/>
          <w:color w:val="000000" w:themeColor="text1"/>
          <w:highlight w:val="none"/>
          <w14:textFill>
            <w14:solidFill>
              <w14:schemeClr w14:val="tx1"/>
            </w14:solidFill>
          </w14:textFill>
        </w:rPr>
        <w:t xml:space="preserve">杉木床板一块，板16-20mm，板条宽度为60mm-100mm，板条间距小于10mm。</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5</w:t>
      </w:r>
      <w:r>
        <w:rPr>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床立柱：不低于70*70*1.3mm，长度不小于300mm两根，一根喷塑处理，一根不喷塑处理。</w:t>
      </w:r>
      <w:r/>
    </w:p>
    <w:p>
      <w:pPr>
        <w:ind w:firstLine="440"/>
        <w:rPr>
          <w:color w:val="000000" w:themeColor="text1"/>
          <w:sz w:val="22"/>
          <w:highlight w:val="none"/>
          <w14:textFill>
            <w14:solidFill>
              <w14:schemeClr w14:val="tx1"/>
            </w14:solidFill>
          </w14:textFill>
        </w:rPr>
      </w:pPr>
      <w:r>
        <w:rPr>
          <w:color w:val="000000" w:themeColor="text1"/>
          <w:sz w:val="22"/>
          <w:highlight w:val="none"/>
          <w14:textFill>
            <w14:solidFill>
              <w14:schemeClr w14:val="tx1"/>
            </w14:solidFill>
          </w14:textFill>
        </w:rPr>
        <w:t xml:space="preserve">（</w:t>
      </w:r>
      <w:r>
        <w:rPr>
          <w:rFonts w:hint="eastAsia"/>
          <w:color w:val="000000" w:themeColor="text1"/>
          <w:sz w:val="22"/>
          <w:highlight w:val="none"/>
          <w14:textFill>
            <w14:solidFill>
              <w14:schemeClr w14:val="tx1"/>
            </w14:solidFill>
          </w14:textFill>
        </w:rPr>
        <w:t xml:space="preserve">6</w:t>
      </w:r>
      <w:r>
        <w:rPr>
          <w:color w:val="000000" w:themeColor="text1"/>
          <w:sz w:val="22"/>
          <w:highlight w:val="none"/>
          <w14:textFill>
            <w14:solidFill>
              <w14:schemeClr w14:val="tx1"/>
            </w14:solidFill>
          </w14:textFill>
        </w:rPr>
        <w:t xml:space="preserve">）</w:t>
      </w:r>
      <w:r>
        <w:rPr>
          <w:rFonts w:hint="eastAsia"/>
          <w:color w:val="000000" w:themeColor="text1"/>
          <w:sz w:val="22"/>
          <w:highlight w:val="none"/>
          <w14:textFill>
            <w14:solidFill>
              <w14:schemeClr w14:val="tx1"/>
            </w14:solidFill>
          </w14:textFill>
        </w:rPr>
        <w:t xml:space="preserve">中空吹塑一次成型走梯踏步板（中走梯踏步板）一块（480*210）±5mm。</w:t>
      </w:r>
      <w:r/>
    </w:p>
    <w:p>
      <w:pPr>
        <w:ind w:firstLine="440"/>
        <w:rPr>
          <w:color w:val="000000" w:themeColor="text1"/>
          <w:sz w:val="22"/>
          <w:highlight w:val="none"/>
          <w14:textFill>
            <w14:solidFill>
              <w14:schemeClr w14:val="tx1"/>
            </w14:solidFill>
          </w14:textFill>
        </w:rPr>
      </w:pPr>
      <w:r>
        <w:rPr>
          <w:color w:val="000000" w:themeColor="text1"/>
          <w:sz w:val="22"/>
          <w:highlight w:val="none"/>
          <w14:textFill>
            <w14:solidFill>
              <w14:schemeClr w14:val="tx1"/>
            </w14:solidFill>
          </w14:textFill>
        </w:rPr>
        <w:t xml:space="preserve">（</w:t>
      </w:r>
      <w:r>
        <w:rPr>
          <w:rFonts w:hint="eastAsia"/>
          <w:color w:val="000000" w:themeColor="text1"/>
          <w:sz w:val="22"/>
          <w:highlight w:val="none"/>
          <w14:textFill>
            <w14:solidFill>
              <w14:schemeClr w14:val="tx1"/>
            </w14:solidFill>
          </w14:textFill>
        </w:rPr>
        <w:t xml:space="preserve">7</w:t>
      </w:r>
      <w:r>
        <w:rPr>
          <w:color w:val="000000" w:themeColor="text1"/>
          <w:sz w:val="22"/>
          <w:highlight w:val="none"/>
          <w14:textFill>
            <w14:solidFill>
              <w14:schemeClr w14:val="tx1"/>
            </w14:solidFill>
          </w14:textFill>
        </w:rPr>
        <w:t xml:space="preserve">）</w:t>
      </w:r>
      <w:bookmarkStart w:id="270" w:name="OLE_LINK26"/>
      <w:r/>
      <w:bookmarkStart w:id="271" w:name="OLE_LINK25"/>
      <w:r>
        <w:rPr>
          <w:rFonts w:hint="eastAsia"/>
          <w:color w:val="000000" w:themeColor="text1"/>
          <w:sz w:val="22"/>
          <w:highlight w:val="none"/>
          <w14:textFill>
            <w14:solidFill>
              <w14:schemeClr w14:val="tx1"/>
            </w14:solidFill>
          </w14:textFill>
        </w:rPr>
        <w:t xml:space="preserve">浸渍胶膜纸饰面实木多层板</w:t>
      </w:r>
      <w:bookmarkEnd w:id="270"/>
      <w:r/>
      <w:bookmarkEnd w:id="271"/>
      <w:r>
        <w:rPr>
          <w:rFonts w:hint="eastAsia"/>
          <w:color w:val="000000" w:themeColor="text1"/>
          <w:sz w:val="22"/>
          <w:highlight w:val="none"/>
          <w14:textFill>
            <w14:solidFill>
              <w14:schemeClr w14:val="tx1"/>
            </w14:solidFill>
          </w14:textFill>
        </w:rPr>
        <w:t xml:space="preserve">不小于300*300*18mm一块。</w:t>
      </w:r>
      <w:r/>
    </w:p>
    <w:p>
      <w:pPr>
        <w:ind w:firstLine="440"/>
        <w:rPr>
          <w:color w:val="000000" w:themeColor="text1"/>
          <w:sz w:val="22"/>
          <w:highlight w:val="none"/>
          <w14:textFill>
            <w14:solidFill>
              <w14:schemeClr w14:val="tx1"/>
            </w14:solidFill>
          </w14:textFill>
        </w:rPr>
      </w:pPr>
      <w:r>
        <w:rPr>
          <w:color w:val="000000" w:themeColor="text1"/>
          <w:sz w:val="22"/>
          <w:highlight w:val="none"/>
          <w14:textFill>
            <w14:solidFill>
              <w14:schemeClr w14:val="tx1"/>
            </w14:solidFill>
          </w14:textFill>
        </w:rPr>
        <w:t xml:space="preserve">（</w:t>
      </w:r>
      <w:r>
        <w:rPr>
          <w:rFonts w:hint="eastAsia"/>
          <w:color w:val="000000" w:themeColor="text1"/>
          <w:sz w:val="22"/>
          <w:highlight w:val="none"/>
          <w14:textFill>
            <w14:solidFill>
              <w14:schemeClr w14:val="tx1"/>
            </w14:solidFill>
          </w14:textFill>
        </w:rPr>
        <w:t xml:space="preserve">8</w:t>
      </w:r>
      <w:r>
        <w:rPr>
          <w:color w:val="000000" w:themeColor="text1"/>
          <w:sz w:val="22"/>
          <w:highlight w:val="none"/>
          <w14:textFill>
            <w14:solidFill>
              <w14:schemeClr w14:val="tx1"/>
            </w14:solidFill>
          </w14:textFill>
        </w:rPr>
        <w:t xml:space="preserve">）</w:t>
      </w:r>
      <w:r>
        <w:rPr>
          <w:rFonts w:hint="eastAsia"/>
          <w:color w:val="000000" w:themeColor="text1"/>
          <w:sz w:val="22"/>
          <w:highlight w:val="none"/>
          <w14:textFill>
            <w14:solidFill>
              <w14:schemeClr w14:val="tx1"/>
            </w14:solidFill>
          </w14:textFill>
        </w:rPr>
        <w:t xml:space="preserve">钢管，不小于30*50*1.2mm平椭圆管，长度不小于300mm。</w:t>
      </w:r>
      <w:r/>
    </w:p>
    <w:p>
      <w:pPr>
        <w:ind w:firstLine="420"/>
        <w:rPr>
          <w:rFonts w:cs="微软雅黑"/>
          <w:color w:val="000000" w:themeColor="text1"/>
          <w:highlight w:val="none"/>
          <w14:textFill>
            <w14:solidFill>
              <w14:schemeClr w14:val="tx1"/>
            </w14:solidFill>
          </w14:textFill>
        </w:rPr>
      </w:pPr>
      <w:r>
        <w:rPr>
          <w:rFonts w:hint="eastAsia" w:cs="微软雅黑"/>
          <w:color w:val="000000" w:themeColor="text1"/>
          <w:highlight w:val="none"/>
          <w14:textFill>
            <w14:solidFill>
              <w14:schemeClr w14:val="tx1"/>
            </w14:solidFill>
          </w14:textFill>
        </w:rPr>
        <w:t xml:space="preserve">（9）抽屉拉手锁、铰链、导轨各一份。</w:t>
      </w:r>
      <w:r/>
    </w:p>
    <w:p>
      <w:pPr>
        <w:ind w:firstLine="420"/>
        <w:rPr>
          <w:rFonts w:cs="微软雅黑"/>
          <w:color w:val="000000" w:themeColor="text1"/>
          <w:highlight w:val="none"/>
          <w14:textFill>
            <w14:solidFill>
              <w14:schemeClr w14:val="tx1"/>
            </w14:solidFill>
          </w14:textFill>
        </w:rPr>
      </w:pPr>
      <w:r>
        <w:rPr>
          <w:rFonts w:cs="微软雅黑"/>
          <w:color w:val="000000" w:themeColor="text1"/>
          <w:highlight w:val="none"/>
          <w14:textFill>
            <w14:solidFill>
              <w14:schemeClr w14:val="tx1"/>
            </w14:solidFill>
          </w14:textFill>
        </w:rPr>
        <w:t xml:space="preserve">（</w:t>
      </w:r>
      <w:r>
        <w:rPr>
          <w:rFonts w:hint="eastAsia" w:cs="微软雅黑"/>
          <w:color w:val="000000" w:themeColor="text1"/>
          <w:highlight w:val="none"/>
          <w14:textFill>
            <w14:solidFill>
              <w14:schemeClr w14:val="tx1"/>
            </w14:solidFill>
          </w14:textFill>
        </w:rPr>
        <w:t xml:space="preserve">10</w:t>
      </w:r>
      <w:r>
        <w:rPr>
          <w:rFonts w:cs="微软雅黑"/>
          <w:color w:val="000000" w:themeColor="text1"/>
          <w:highlight w:val="none"/>
          <w14:textFill>
            <w14:solidFill>
              <w14:schemeClr w14:val="tx1"/>
            </w14:solidFill>
          </w14:textFill>
        </w:rPr>
        <w:t xml:space="preserve">）</w:t>
      </w:r>
      <w:r>
        <w:rPr>
          <w:rFonts w:hint="eastAsia" w:cs="微软雅黑"/>
          <w:color w:val="000000" w:themeColor="text1"/>
          <w:highlight w:val="none"/>
          <w14:textFill>
            <w14:solidFill>
              <w14:schemeClr w14:val="tx1"/>
            </w14:solidFill>
          </w14:textFill>
        </w:rPr>
        <w:t xml:space="preserve">公寓椅一张。</w:t>
      </w:r>
      <w:r/>
    </w:p>
    <w:p>
      <w:pPr>
        <w:ind w:firstLine="316"/>
        <w:rPr>
          <w:rFonts w:cs="微软雅黑"/>
          <w:color w:val="000000" w:themeColor="text1"/>
          <w:highlight w:val="none"/>
          <w14:textFill>
            <w14:solidFill>
              <w14:schemeClr w14:val="tx1"/>
            </w14:solidFill>
          </w14:textFill>
        </w:rPr>
      </w:pPr>
      <w:r>
        <w:rPr>
          <w:rFonts w:hint="eastAsia" w:cs="微软雅黑"/>
          <w:b/>
          <w:bCs/>
          <w:color w:val="000000" w:themeColor="text1"/>
          <w:highlight w:val="none"/>
          <w14:textFill>
            <w14:solidFill>
              <w14:schemeClr w14:val="tx1"/>
            </w14:solidFill>
          </w14:textFill>
        </w:rPr>
        <w:t xml:space="preserve">2.1.2、样品要求：</w:t>
      </w:r>
      <w:r/>
    </w:p>
    <w:p>
      <w:pPr>
        <w:ind w:firstLine="42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（1）前护栏（两人位公寓组合床中走梯）：</w:t>
      </w:r>
      <w:r/>
    </w:p>
    <w:p>
      <w:pPr>
        <w:ind w:firstLine="420"/>
        <w:rPr>
          <w:rFonts w:cs="微软雅黑"/>
          <w:color w:val="000000" w:themeColor="text1"/>
          <w:highlight w:val="none"/>
          <w14:textFill>
            <w14:solidFill>
              <w14:schemeClr w14:val="tx1"/>
            </w14:solidFill>
          </w14:textFill>
        </w:rPr>
      </w:pPr>
      <w:r>
        <w:rPr>
          <w:rFonts w:hint="eastAsia" w:cs="微软雅黑"/>
          <w:color w:val="000000" w:themeColor="text1"/>
          <w:highlight w:val="none"/>
          <w14:textFill>
            <w14:solidFill>
              <w14:schemeClr w14:val="tx1"/>
            </w14:solidFill>
          </w14:textFill>
        </w:rPr>
        <w:t xml:space="preserve">外观造型要求整体安全美观，安全警示线清晰。</w:t>
      </w:r>
      <w:r/>
    </w:p>
    <w:p>
      <w:pPr>
        <w:ind w:firstLine="420"/>
        <w:rPr>
          <w:rFonts w:cs="微软雅黑"/>
          <w:color w:val="000000" w:themeColor="text1"/>
          <w:highlight w:val="none"/>
          <w14:textFill>
            <w14:solidFill>
              <w14:schemeClr w14:val="tx1"/>
            </w14:solidFill>
          </w14:textFill>
        </w:rPr>
      </w:pPr>
      <w:r>
        <w:rPr>
          <w:rFonts w:hint="eastAsia" w:cs="微软雅黑"/>
          <w:color w:val="000000" w:themeColor="text1"/>
          <w:highlight w:val="none"/>
          <w14:textFill>
            <w14:solidFill>
              <w14:schemeClr w14:val="tx1"/>
            </w14:solidFill>
          </w14:textFill>
        </w:rPr>
        <w:t xml:space="preserve">工艺及细节要求结构稳固，功能齐全，漆面平整，端口无毛刺。</w:t>
      </w:r>
      <w:r/>
    </w:p>
    <w:p>
      <w:pPr>
        <w:ind w:firstLine="420"/>
        <w:rPr>
          <w:rFonts w:cs="微软雅黑"/>
          <w:color w:val="000000" w:themeColor="text1"/>
          <w:highlight w:val="none"/>
          <w14:textFill>
            <w14:solidFill>
              <w14:schemeClr w14:val="tx1"/>
            </w14:solidFill>
          </w14:textFill>
        </w:rPr>
      </w:pPr>
      <w:r>
        <w:rPr>
          <w:rFonts w:cs="微软雅黑"/>
          <w:color w:val="000000" w:themeColor="text1"/>
          <w:highlight w:val="none"/>
          <w14:textFill>
            <w14:solidFill>
              <w14:schemeClr w14:val="tx1"/>
            </w14:solidFill>
          </w14:textFill>
        </w:rPr>
        <w:t xml:space="preserve">（</w:t>
      </w:r>
      <w:r>
        <w:rPr>
          <w:rFonts w:hint="eastAsia" w:cs="微软雅黑"/>
          <w:color w:val="000000" w:themeColor="text1"/>
          <w:highlight w:val="none"/>
          <w14:textFill>
            <w14:solidFill>
              <w14:schemeClr w14:val="tx1"/>
            </w14:solidFill>
          </w14:textFill>
        </w:rPr>
        <w:t xml:space="preserve">2</w:t>
      </w:r>
      <w:r>
        <w:rPr>
          <w:rFonts w:cs="微软雅黑"/>
          <w:color w:val="000000" w:themeColor="text1"/>
          <w:highlight w:val="none"/>
          <w14:textFill>
            <w14:solidFill>
              <w14:schemeClr w14:val="tx1"/>
            </w14:solidFill>
          </w14:textFill>
        </w:rPr>
        <w:t xml:space="preserve">）</w:t>
      </w:r>
      <w:r>
        <w:rPr>
          <w:rFonts w:hint="eastAsia" w:cs="微软雅黑"/>
          <w:color w:val="000000" w:themeColor="text1"/>
          <w:highlight w:val="none"/>
          <w14:textFill>
            <w14:solidFill>
              <w14:schemeClr w14:val="tx1"/>
            </w14:solidFill>
          </w14:textFill>
        </w:rPr>
        <w:t xml:space="preserve">注塑封边一次成型门板：</w:t>
      </w:r>
      <w:r/>
    </w:p>
    <w:p>
      <w:pPr>
        <w:ind w:firstLine="420"/>
        <w:rPr>
          <w:color w:val="000000" w:themeColor="text1"/>
          <w:sz w:val="22"/>
          <w:highlight w:val="none"/>
          <w14:textFill>
            <w14:solidFill>
              <w14:schemeClr w14:val="tx1"/>
            </w14:solidFill>
          </w14:textFill>
        </w:rPr>
      </w:pPr>
      <w:r>
        <w:rPr>
          <w:rFonts w:hint="eastAsia" w:cs="微软雅黑"/>
          <w:color w:val="000000" w:themeColor="text1"/>
          <w:highlight w:val="none"/>
          <w14:textFill>
            <w14:solidFill>
              <w14:schemeClr w14:val="tx1"/>
            </w14:solidFill>
          </w14:textFill>
        </w:rPr>
        <w:t xml:space="preserve">外观造型要求</w:t>
      </w:r>
      <w:r>
        <w:rPr>
          <w:rFonts w:hint="eastAsia"/>
          <w:color w:val="000000" w:themeColor="text1"/>
          <w:sz w:val="22"/>
          <w:highlight w:val="none"/>
          <w14:textFill>
            <w14:solidFill>
              <w14:schemeClr w14:val="tx1"/>
            </w14:solidFill>
          </w14:textFill>
        </w:rPr>
        <w:t xml:space="preserve">整体美观，色彩搭配合理。</w:t>
      </w:r>
      <w:r/>
    </w:p>
    <w:p>
      <w:pPr>
        <w:ind w:firstLine="440"/>
        <w:rPr>
          <w:rFonts w:cs="微软雅黑"/>
          <w:color w:val="000000" w:themeColor="text1"/>
          <w:highlight w:val="none"/>
          <w14:textFill>
            <w14:solidFill>
              <w14:schemeClr w14:val="tx1"/>
            </w14:solidFill>
          </w14:textFill>
        </w:rPr>
      </w:pPr>
      <w:r>
        <w:rPr>
          <w:rFonts w:hint="eastAsia"/>
          <w:color w:val="000000" w:themeColor="text1"/>
          <w:sz w:val="22"/>
          <w:highlight w:val="none"/>
          <w14:textFill>
            <w14:solidFill>
              <w14:schemeClr w14:val="tx1"/>
            </w14:solidFill>
          </w14:textFill>
        </w:rPr>
        <w:t xml:space="preserve">工艺及细节要求结构稳定，注塑封边表面无裂纹、脱胶或鼓泡现象。</w:t>
      </w:r>
      <w:r/>
    </w:p>
    <w:p>
      <w:pPr>
        <w:ind w:firstLine="420"/>
        <w:rPr>
          <w:rFonts w:cs="微软雅黑"/>
          <w:color w:val="000000" w:themeColor="text1"/>
          <w:highlight w:val="none"/>
          <w14:textFill>
            <w14:solidFill>
              <w14:schemeClr w14:val="tx1"/>
            </w14:solidFill>
          </w14:textFill>
        </w:rPr>
      </w:pPr>
      <w:r>
        <w:rPr>
          <w:rFonts w:hint="eastAsia" w:cs="微软雅黑"/>
          <w:color w:val="000000" w:themeColor="text1"/>
          <w:highlight w:val="none"/>
          <w14:textFill>
            <w14:solidFill>
              <w14:schemeClr w14:val="tx1"/>
            </w14:solidFill>
          </w14:textFill>
        </w:rPr>
        <w:t xml:space="preserve">（3）桌面板</w:t>
      </w:r>
      <w:bookmarkStart w:id="272" w:name="OLE_LINK6"/>
      <w:r/>
      <w:bookmarkStart w:id="273" w:name="OLE_LINK7"/>
      <w:r>
        <w:rPr>
          <w:rFonts w:hint="eastAsia" w:cs="微软雅黑"/>
          <w:color w:val="000000" w:themeColor="text1"/>
          <w:highlight w:val="none"/>
          <w14:textFill>
            <w14:solidFill>
              <w14:schemeClr w14:val="tx1"/>
            </w14:solidFill>
          </w14:textFill>
        </w:rPr>
        <w:t xml:space="preserve">要求</w:t>
      </w:r>
      <w:bookmarkEnd w:id="272"/>
      <w:r/>
      <w:bookmarkEnd w:id="273"/>
      <w:r>
        <w:rPr>
          <w:rFonts w:hint="eastAsia" w:cs="微软雅黑"/>
          <w:color w:val="000000" w:themeColor="text1"/>
          <w:highlight w:val="none"/>
          <w14:textFill>
            <w14:solidFill>
              <w14:schemeClr w14:val="tx1"/>
            </w14:solidFill>
          </w14:textFill>
        </w:rPr>
        <w:t xml:space="preserve">：</w:t>
      </w:r>
      <w:r/>
    </w:p>
    <w:p>
      <w:pPr>
        <w:ind w:firstLine="420"/>
        <w:rPr>
          <w:rFonts w:cs="微软雅黑"/>
          <w:color w:val="000000" w:themeColor="text1"/>
          <w:highlight w:val="none"/>
          <w14:textFill>
            <w14:solidFill>
              <w14:schemeClr w14:val="tx1"/>
            </w14:solidFill>
          </w14:textFill>
        </w:rPr>
      </w:pPr>
      <w:r>
        <w:rPr>
          <w:rFonts w:hint="eastAsia" w:cs="微软雅黑"/>
          <w:color w:val="000000" w:themeColor="text1"/>
          <w:highlight w:val="none"/>
          <w14:textFill>
            <w14:solidFill>
              <w14:schemeClr w14:val="tx1"/>
            </w14:solidFill>
          </w14:textFill>
        </w:rPr>
        <w:t xml:space="preserve">外观造型要求整体美观，结构稳定，色彩搭配合理。</w:t>
      </w:r>
      <w:r/>
    </w:p>
    <w:p>
      <w:pPr>
        <w:ind w:firstLine="420"/>
        <w:rPr>
          <w:rFonts w:cs="微软雅黑"/>
          <w:color w:val="000000" w:themeColor="text1"/>
          <w:highlight w:val="none"/>
          <w14:textFill>
            <w14:solidFill>
              <w14:schemeClr w14:val="tx1"/>
            </w14:solidFill>
          </w14:textFill>
        </w:rPr>
      </w:pPr>
      <w:r>
        <w:rPr>
          <w:rFonts w:hint="eastAsia" w:cs="微软雅黑"/>
          <w:color w:val="000000" w:themeColor="text1"/>
          <w:highlight w:val="none"/>
          <w14:textFill>
            <w14:solidFill>
              <w14:schemeClr w14:val="tx1"/>
            </w14:solidFill>
          </w14:textFill>
        </w:rPr>
        <w:t xml:space="preserve">工艺及细节要求注塑封边表面无裂纹、脱胶，边角圆润。</w:t>
      </w:r>
      <w:r/>
    </w:p>
    <w:p>
      <w:pPr>
        <w:ind w:firstLine="420"/>
        <w:rPr>
          <w:color w:val="000000" w:themeColor="text1"/>
          <w:highlight w:val="none"/>
          <w14:textFill>
            <w14:solidFill>
              <w14:schemeClr w14:val="tx1"/>
            </w14:solidFill>
          </w14:textFill>
        </w:rPr>
      </w:pPr>
      <w:r>
        <w:rPr>
          <w:rFonts w:hint="eastAsia" w:cs="微软雅黑"/>
          <w:color w:val="000000" w:themeColor="text1"/>
          <w:highlight w:val="none"/>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床板要求：</w:t>
      </w:r>
      <w:r/>
    </w:p>
    <w:p>
      <w:pPr>
        <w:ind w:firstLine="42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外观造型要求平整光滑、无异味，无开</w:t>
      </w:r>
      <w:r>
        <w:rPr>
          <w:rFonts w:hint="eastAsia"/>
          <w:color w:val="000000" w:themeColor="text1"/>
          <w:highlight w:val="none"/>
          <w14:textFill>
            <w14:solidFill>
              <w14:schemeClr w14:val="tx1"/>
            </w14:solidFill>
          </w14:textFill>
        </w:rPr>
        <w:t xml:space="preserve">裂现象。</w:t>
      </w:r>
      <w:r/>
    </w:p>
    <w:p>
      <w:pPr>
        <w:ind w:firstLine="42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工艺及细节要求所有板料均须四面刨光，且干燥，无豁边现象。</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5</w:t>
      </w:r>
      <w:r>
        <w:rPr>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床立柱：</w:t>
      </w:r>
      <w:r/>
    </w:p>
    <w:p>
      <w:pPr>
        <w:ind w:firstLine="42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外观造型要求圆弧设计、安全美观，金属部分表面喷塑涂层厚薄光滑均匀、色泽一致。</w:t>
      </w:r>
      <w:r/>
    </w:p>
    <w:p>
      <w:pPr>
        <w:ind w:firstLine="42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工艺及细节要求立柱内侧采用内直角设计，涂层无流挂、无褶皱。</w:t>
      </w:r>
      <w:r/>
    </w:p>
    <w:p>
      <w:pPr>
        <w:ind w:firstLine="440"/>
        <w:rPr>
          <w:color w:val="000000" w:themeColor="text1"/>
          <w:sz w:val="22"/>
          <w:highlight w:val="none"/>
          <w14:textFill>
            <w14:solidFill>
              <w14:schemeClr w14:val="tx1"/>
            </w14:solidFill>
          </w14:textFill>
        </w:rPr>
      </w:pPr>
      <w:r>
        <w:rPr>
          <w:color w:val="000000" w:themeColor="text1"/>
          <w:sz w:val="22"/>
          <w:highlight w:val="none"/>
          <w14:textFill>
            <w14:solidFill>
              <w14:schemeClr w14:val="tx1"/>
            </w14:solidFill>
          </w14:textFill>
        </w:rPr>
        <w:t xml:space="preserve">（</w:t>
      </w:r>
      <w:r>
        <w:rPr>
          <w:rFonts w:hint="eastAsia"/>
          <w:color w:val="000000" w:themeColor="text1"/>
          <w:sz w:val="22"/>
          <w:highlight w:val="none"/>
          <w14:textFill>
            <w14:solidFill>
              <w14:schemeClr w14:val="tx1"/>
            </w14:solidFill>
          </w14:textFill>
        </w:rPr>
        <w:t xml:space="preserve">6</w:t>
      </w:r>
      <w:r>
        <w:rPr>
          <w:color w:val="000000" w:themeColor="text1"/>
          <w:sz w:val="22"/>
          <w:highlight w:val="none"/>
          <w14:textFill>
            <w14:solidFill>
              <w14:schemeClr w14:val="tx1"/>
            </w14:solidFill>
          </w14:textFill>
        </w:rPr>
        <w:t xml:space="preserve">）</w:t>
      </w:r>
      <w:r>
        <w:rPr>
          <w:rFonts w:hint="eastAsia"/>
          <w:color w:val="000000" w:themeColor="text1"/>
          <w:sz w:val="22"/>
          <w:highlight w:val="none"/>
          <w14:textFill>
            <w14:solidFill>
              <w14:schemeClr w14:val="tx1"/>
            </w14:solidFill>
          </w14:textFill>
        </w:rPr>
        <w:t xml:space="preserve">中空吹塑一次成型走梯踏步板：</w:t>
      </w:r>
      <w:r/>
    </w:p>
    <w:p>
      <w:pPr>
        <w:ind w:firstLine="440"/>
        <w:rPr>
          <w:rFonts w:cs="微软雅黑"/>
          <w:color w:val="000000" w:themeColor="text1"/>
          <w:highlight w:val="none"/>
          <w14:textFill>
            <w14:solidFill>
              <w14:schemeClr w14:val="tx1"/>
            </w14:solidFill>
          </w14:textFill>
        </w:rPr>
      </w:pPr>
      <w:r>
        <w:rPr>
          <w:rFonts w:hint="eastAsia"/>
          <w:color w:val="000000" w:themeColor="text1"/>
          <w:sz w:val="22"/>
          <w:highlight w:val="none"/>
          <w14:textFill>
            <w14:solidFill>
              <w14:schemeClr w14:val="tx1"/>
            </w14:solidFill>
          </w14:textFill>
        </w:rPr>
        <w:t xml:space="preserve">外观造型要求</w:t>
      </w:r>
      <w:r>
        <w:rPr>
          <w:rFonts w:hint="eastAsia" w:cs="微软雅黑"/>
          <w:color w:val="000000" w:themeColor="text1"/>
          <w:highlight w:val="none"/>
          <w14:textFill>
            <w14:solidFill>
              <w14:schemeClr w14:val="tx1"/>
            </w14:solidFill>
          </w14:textFill>
        </w:rPr>
        <w:t xml:space="preserve">整体美观，色彩搭配合理，防滑纹理清晰。</w:t>
      </w:r>
      <w:r/>
    </w:p>
    <w:p>
      <w:pPr>
        <w:ind w:firstLine="420"/>
        <w:rPr>
          <w:color w:val="000000" w:themeColor="text1"/>
          <w:sz w:val="22"/>
          <w:highlight w:val="none"/>
          <w14:textFill>
            <w14:solidFill>
              <w14:schemeClr w14:val="tx1"/>
            </w14:solidFill>
          </w14:textFill>
        </w:rPr>
      </w:pPr>
      <w:r>
        <w:rPr>
          <w:rFonts w:hint="eastAsia" w:cs="微软雅黑"/>
          <w:color w:val="000000" w:themeColor="text1"/>
          <w:highlight w:val="none"/>
          <w14:textFill>
            <w14:solidFill>
              <w14:schemeClr w14:val="tx1"/>
            </w14:solidFill>
          </w14:textFill>
        </w:rPr>
        <w:t xml:space="preserve">工艺及细节要求结构稳定，功能齐全，</w:t>
      </w:r>
      <w:r>
        <w:rPr>
          <w:rFonts w:hint="eastAsia"/>
          <w:color w:val="000000" w:themeColor="text1"/>
          <w:sz w:val="22"/>
          <w:highlight w:val="none"/>
          <w14:textFill>
            <w14:solidFill>
              <w14:schemeClr w14:val="tx1"/>
            </w14:solidFill>
          </w14:textFill>
        </w:rPr>
        <w:t xml:space="preserve">板面设置防滑条纹</w:t>
      </w:r>
      <w:r>
        <w:rPr>
          <w:rFonts w:hint="eastAsia" w:cs="微软雅黑"/>
          <w:color w:val="000000" w:themeColor="text1"/>
          <w:highlight w:val="none"/>
          <w14:textFill>
            <w14:solidFill>
              <w14:schemeClr w14:val="tx1"/>
            </w14:solidFill>
          </w14:textFill>
        </w:rPr>
        <w:t xml:space="preserve">。</w:t>
      </w:r>
      <w:r/>
    </w:p>
    <w:p>
      <w:pPr>
        <w:ind w:firstLine="440"/>
        <w:rPr>
          <w:color w:val="000000" w:themeColor="text1"/>
          <w:sz w:val="22"/>
          <w:highlight w:val="none"/>
          <w14:textFill>
            <w14:solidFill>
              <w14:schemeClr w14:val="tx1"/>
            </w14:solidFill>
          </w14:textFill>
        </w:rPr>
      </w:pPr>
      <w:r>
        <w:rPr>
          <w:color w:val="000000" w:themeColor="text1"/>
          <w:sz w:val="22"/>
          <w:highlight w:val="none"/>
          <w14:textFill>
            <w14:solidFill>
              <w14:schemeClr w14:val="tx1"/>
            </w14:solidFill>
          </w14:textFill>
        </w:rPr>
        <w:t xml:space="preserve">（</w:t>
      </w:r>
      <w:r>
        <w:rPr>
          <w:rFonts w:hint="eastAsia"/>
          <w:color w:val="000000" w:themeColor="text1"/>
          <w:sz w:val="22"/>
          <w:highlight w:val="none"/>
          <w14:textFill>
            <w14:solidFill>
              <w14:schemeClr w14:val="tx1"/>
            </w14:solidFill>
          </w14:textFill>
        </w:rPr>
        <w:t xml:space="preserve">7</w:t>
      </w:r>
      <w:r>
        <w:rPr>
          <w:color w:val="000000" w:themeColor="text1"/>
          <w:sz w:val="22"/>
          <w:highlight w:val="none"/>
          <w14:textFill>
            <w14:solidFill>
              <w14:schemeClr w14:val="tx1"/>
            </w14:solidFill>
          </w14:textFill>
        </w:rPr>
        <w:t xml:space="preserve">）</w:t>
      </w:r>
      <w:r>
        <w:rPr>
          <w:rFonts w:hint="eastAsia"/>
          <w:color w:val="000000" w:themeColor="text1"/>
          <w:sz w:val="22"/>
          <w:highlight w:val="none"/>
          <w14:textFill>
            <w14:solidFill>
              <w14:schemeClr w14:val="tx1"/>
            </w14:solidFill>
          </w14:textFill>
        </w:rPr>
        <w:t xml:space="preserve">浸渍胶膜纸饰面实木多层板：</w:t>
      </w:r>
      <w:r/>
    </w:p>
    <w:p>
      <w:pPr>
        <w:ind w:firstLine="440"/>
        <w:rPr>
          <w:color w:val="000000" w:themeColor="text1"/>
          <w:sz w:val="22"/>
          <w:highlight w:val="none"/>
          <w14:textFill>
            <w14:solidFill>
              <w14:schemeClr w14:val="tx1"/>
            </w14:solidFill>
          </w14:textFill>
        </w:rPr>
      </w:pPr>
      <w:r>
        <w:rPr>
          <w:rFonts w:hint="eastAsia"/>
          <w:color w:val="000000" w:themeColor="text1"/>
          <w:sz w:val="22"/>
          <w:highlight w:val="none"/>
          <w14:textFill>
            <w14:solidFill>
              <w14:schemeClr w14:val="tx1"/>
            </w14:solidFill>
          </w14:textFill>
        </w:rPr>
        <w:t xml:space="preserve">外观造型要求表面纹路清晰美观，平整无色差、无异味。</w:t>
      </w:r>
      <w:r/>
    </w:p>
    <w:p>
      <w:pPr>
        <w:ind w:firstLine="440"/>
        <w:rPr>
          <w:color w:val="000000" w:themeColor="text1"/>
          <w:sz w:val="22"/>
          <w:highlight w:val="none"/>
          <w14:textFill>
            <w14:solidFill>
              <w14:schemeClr w14:val="tx1"/>
            </w14:solidFill>
          </w14:textFill>
        </w:rPr>
      </w:pPr>
      <w:r>
        <w:rPr>
          <w:rFonts w:hint="eastAsia"/>
          <w:color w:val="000000" w:themeColor="text1"/>
          <w:sz w:val="22"/>
          <w:highlight w:val="none"/>
          <w14:textFill>
            <w14:solidFill>
              <w14:schemeClr w14:val="tx1"/>
            </w14:solidFill>
          </w14:textFill>
        </w:rPr>
        <w:t xml:space="preserve">工艺及细节要求贴面封边不应出现脱胶、鼓泡或开裂现象。</w:t>
      </w:r>
      <w:r/>
    </w:p>
    <w:p>
      <w:pPr>
        <w:ind w:firstLine="440"/>
        <w:rPr>
          <w:color w:val="000000" w:themeColor="text1"/>
          <w:sz w:val="22"/>
          <w:highlight w:val="none"/>
          <w14:textFill>
            <w14:solidFill>
              <w14:schemeClr w14:val="tx1"/>
            </w14:solidFill>
          </w14:textFill>
        </w:rPr>
      </w:pPr>
      <w:r>
        <w:rPr>
          <w:color w:val="000000" w:themeColor="text1"/>
          <w:sz w:val="22"/>
          <w:highlight w:val="none"/>
          <w14:textFill>
            <w14:solidFill>
              <w14:schemeClr w14:val="tx1"/>
            </w14:solidFill>
          </w14:textFill>
        </w:rPr>
        <w:t xml:space="preserve">（</w:t>
      </w:r>
      <w:r>
        <w:rPr>
          <w:rFonts w:hint="eastAsia"/>
          <w:color w:val="000000" w:themeColor="text1"/>
          <w:sz w:val="22"/>
          <w:highlight w:val="none"/>
          <w14:textFill>
            <w14:solidFill>
              <w14:schemeClr w14:val="tx1"/>
            </w14:solidFill>
          </w14:textFill>
        </w:rPr>
        <w:t xml:space="preserve">8</w:t>
      </w:r>
      <w:r>
        <w:rPr>
          <w:color w:val="000000" w:themeColor="text1"/>
          <w:sz w:val="22"/>
          <w:highlight w:val="none"/>
          <w14:textFill>
            <w14:solidFill>
              <w14:schemeClr w14:val="tx1"/>
            </w14:solidFill>
          </w14:textFill>
        </w:rPr>
        <w:t xml:space="preserve">）</w:t>
      </w:r>
      <w:r>
        <w:rPr>
          <w:rFonts w:hint="eastAsia"/>
          <w:color w:val="000000" w:themeColor="text1"/>
          <w:sz w:val="22"/>
          <w:highlight w:val="none"/>
          <w14:textFill>
            <w14:solidFill>
              <w14:schemeClr w14:val="tx1"/>
            </w14:solidFill>
          </w14:textFill>
        </w:rPr>
        <w:t xml:space="preserve">钢管：</w:t>
      </w:r>
      <w:r/>
    </w:p>
    <w:p>
      <w:pPr>
        <w:ind w:firstLine="440"/>
        <w:rPr>
          <w:color w:val="000000" w:themeColor="text1"/>
          <w:sz w:val="22"/>
          <w:highlight w:val="none"/>
          <w14:textFill>
            <w14:solidFill>
              <w14:schemeClr w14:val="tx1"/>
            </w14:solidFill>
          </w14:textFill>
        </w:rPr>
      </w:pPr>
      <w:r>
        <w:rPr>
          <w:rFonts w:hint="eastAsia"/>
          <w:color w:val="000000" w:themeColor="text1"/>
          <w:sz w:val="22"/>
          <w:highlight w:val="none"/>
          <w14:textFill>
            <w14:solidFill>
              <w14:schemeClr w14:val="tx1"/>
            </w14:solidFill>
          </w14:textFill>
        </w:rPr>
        <w:t xml:space="preserve">外观造型要求</w:t>
      </w:r>
      <w:r>
        <w:rPr>
          <w:rFonts w:hint="eastAsia" w:cs="微软雅黑"/>
          <w:color w:val="000000" w:themeColor="text1"/>
          <w:highlight w:val="none"/>
          <w14:textFill>
            <w14:solidFill>
              <w14:schemeClr w14:val="tx1"/>
            </w14:solidFill>
          </w14:textFill>
        </w:rPr>
        <w:t xml:space="preserve">整体安全美观，漆面平整，</w:t>
      </w:r>
      <w:r>
        <w:rPr>
          <w:rFonts w:hint="eastAsia"/>
          <w:color w:val="000000" w:themeColor="text1"/>
          <w:sz w:val="22"/>
          <w:highlight w:val="none"/>
          <w14:textFill>
            <w14:solidFill>
              <w14:schemeClr w14:val="tx1"/>
            </w14:solidFill>
          </w14:textFill>
        </w:rPr>
        <w:t xml:space="preserve">规格尺寸厚度达标。</w:t>
      </w:r>
      <w:r/>
    </w:p>
    <w:p>
      <w:pPr>
        <w:ind w:firstLine="440"/>
        <w:rPr>
          <w:color w:val="000000" w:themeColor="text1"/>
          <w:sz w:val="22"/>
          <w:highlight w:val="none"/>
          <w14:textFill>
            <w14:solidFill>
              <w14:schemeClr w14:val="tx1"/>
            </w14:solidFill>
          </w14:textFill>
        </w:rPr>
      </w:pPr>
      <w:r>
        <w:rPr>
          <w:rFonts w:hint="eastAsia"/>
          <w:color w:val="000000" w:themeColor="text1"/>
          <w:sz w:val="22"/>
          <w:highlight w:val="none"/>
          <w14:textFill>
            <w14:solidFill>
              <w14:schemeClr w14:val="tx1"/>
            </w14:solidFill>
          </w14:textFill>
        </w:rPr>
        <w:t xml:space="preserve">工艺及细节要求结构稳定，表面光泽无毛刺。</w:t>
      </w:r>
      <w:r/>
    </w:p>
    <w:p>
      <w:pPr>
        <w:ind w:firstLine="420"/>
        <w:rPr>
          <w:rFonts w:cs="微软雅黑"/>
          <w:color w:val="000000" w:themeColor="text1"/>
          <w:highlight w:val="none"/>
          <w14:textFill>
            <w14:solidFill>
              <w14:schemeClr w14:val="tx1"/>
            </w14:solidFill>
          </w14:textFill>
        </w:rPr>
      </w:pPr>
      <w:r>
        <w:rPr>
          <w:rFonts w:hint="eastAsia" w:cs="微软雅黑"/>
          <w:color w:val="000000" w:themeColor="text1"/>
          <w:highlight w:val="none"/>
          <w14:textFill>
            <w14:solidFill>
              <w14:schemeClr w14:val="tx1"/>
            </w14:solidFill>
          </w14:textFill>
        </w:rPr>
        <w:t xml:space="preserve">（9）抽屉拉手锁、铰链、导轨各一份：</w:t>
      </w:r>
      <w:r/>
    </w:p>
    <w:p>
      <w:pPr>
        <w:ind w:firstLine="420"/>
        <w:rPr>
          <w:rFonts w:cs="微软雅黑"/>
          <w:color w:val="000000" w:themeColor="text1"/>
          <w:highlight w:val="none"/>
          <w14:textFill>
            <w14:solidFill>
              <w14:schemeClr w14:val="tx1"/>
            </w14:solidFill>
          </w14:textFill>
        </w:rPr>
      </w:pPr>
      <w:r>
        <w:rPr>
          <w:rFonts w:hint="eastAsia" w:cs="微软雅黑"/>
          <w:color w:val="000000" w:themeColor="text1"/>
          <w:highlight w:val="none"/>
          <w14:textFill>
            <w14:solidFill>
              <w14:schemeClr w14:val="tx1"/>
            </w14:solidFill>
          </w14:textFill>
        </w:rPr>
        <w:t xml:space="preserve">外观造型要求整体安全美观，规格达标。</w:t>
      </w:r>
      <w:r/>
    </w:p>
    <w:p>
      <w:pPr>
        <w:ind w:firstLine="420"/>
        <w:rPr>
          <w:rFonts w:cs="微软雅黑"/>
          <w:color w:val="000000" w:themeColor="text1"/>
          <w:highlight w:val="none"/>
          <w14:textFill>
            <w14:solidFill>
              <w14:schemeClr w14:val="tx1"/>
            </w14:solidFill>
          </w14:textFill>
        </w:rPr>
      </w:pPr>
      <w:r>
        <w:rPr>
          <w:rFonts w:hint="eastAsia" w:cs="微软雅黑"/>
          <w:color w:val="000000" w:themeColor="text1"/>
          <w:highlight w:val="none"/>
          <w14:textFill>
            <w14:solidFill>
              <w14:schemeClr w14:val="tx1"/>
            </w14:solidFill>
          </w14:textFill>
        </w:rPr>
        <w:t xml:space="preserve">工艺及细节要求品质优良、开合回弹顺畅，安全稳定，经久耐用。</w:t>
      </w:r>
      <w:r/>
    </w:p>
    <w:p>
      <w:pPr>
        <w:ind w:firstLine="420"/>
        <w:rPr>
          <w:rFonts w:cs="微软雅黑"/>
          <w:color w:val="000000" w:themeColor="text1"/>
          <w:highlight w:val="none"/>
          <w14:textFill>
            <w14:solidFill>
              <w14:schemeClr w14:val="tx1"/>
            </w14:solidFill>
          </w14:textFill>
        </w:rPr>
      </w:pPr>
      <w:r>
        <w:rPr>
          <w:rFonts w:cs="微软雅黑"/>
          <w:color w:val="000000" w:themeColor="text1"/>
          <w:highlight w:val="none"/>
          <w14:textFill>
            <w14:solidFill>
              <w14:schemeClr w14:val="tx1"/>
            </w14:solidFill>
          </w14:textFill>
        </w:rPr>
        <w:t xml:space="preserve">（</w:t>
      </w:r>
      <w:r>
        <w:rPr>
          <w:rFonts w:hint="eastAsia" w:cs="微软雅黑"/>
          <w:color w:val="000000" w:themeColor="text1"/>
          <w:highlight w:val="none"/>
          <w14:textFill>
            <w14:solidFill>
              <w14:schemeClr w14:val="tx1"/>
            </w14:solidFill>
          </w14:textFill>
        </w:rPr>
        <w:t xml:space="preserve">10</w:t>
      </w:r>
      <w:r>
        <w:rPr>
          <w:rFonts w:cs="微软雅黑"/>
          <w:color w:val="000000" w:themeColor="text1"/>
          <w:highlight w:val="none"/>
          <w14:textFill>
            <w14:solidFill>
              <w14:schemeClr w14:val="tx1"/>
            </w14:solidFill>
          </w14:textFill>
        </w:rPr>
        <w:t xml:space="preserve">）</w:t>
      </w:r>
      <w:r>
        <w:rPr>
          <w:rFonts w:hint="eastAsia" w:cs="微软雅黑"/>
          <w:color w:val="000000" w:themeColor="text1"/>
          <w:highlight w:val="none"/>
          <w14:textFill>
            <w14:solidFill>
              <w14:schemeClr w14:val="tx1"/>
            </w14:solidFill>
          </w14:textFill>
        </w:rPr>
        <w:t xml:space="preserve">公寓椅：</w:t>
      </w:r>
      <w:r/>
    </w:p>
    <w:p>
      <w:pPr>
        <w:ind w:firstLine="420"/>
        <w:rPr>
          <w:rFonts w:cs="微软雅黑"/>
          <w:color w:val="000000" w:themeColor="text1"/>
          <w:highlight w:val="none"/>
          <w14:textFill>
            <w14:solidFill>
              <w14:schemeClr w14:val="tx1"/>
            </w14:solidFill>
          </w14:textFill>
        </w:rPr>
      </w:pPr>
      <w:r>
        <w:rPr>
          <w:rFonts w:hint="eastAsia" w:cs="微软雅黑"/>
          <w:color w:val="000000" w:themeColor="text1"/>
          <w:highlight w:val="none"/>
          <w14:textFill>
            <w14:solidFill>
              <w14:schemeClr w14:val="tx1"/>
            </w14:solidFill>
          </w14:textFill>
        </w:rPr>
        <w:t xml:space="preserve">外观造型要求整体安全美观，边口圆润光滑无毛刺，平整牢固。</w:t>
      </w:r>
      <w:r/>
    </w:p>
    <w:p>
      <w:pPr>
        <w:rPr>
          <w:rFonts w:cs="微软雅黑"/>
          <w:color w:val="000000" w:themeColor="text1"/>
          <w:highlight w:val="none"/>
          <w14:textFill>
            <w14:solidFill>
              <w14:schemeClr w14:val="tx1"/>
            </w14:solidFill>
          </w14:textFill>
        </w:rPr>
      </w:pPr>
      <w:r>
        <w:rPr>
          <w:rFonts w:hint="eastAsia" w:cs="微软雅黑"/>
          <w:color w:val="000000" w:themeColor="text1"/>
          <w:highlight w:val="none"/>
          <w14:textFill>
            <w14:solidFill>
              <w14:schemeClr w14:val="tx1"/>
            </w14:solidFill>
          </w14:textFill>
        </w:rPr>
        <w:t xml:space="preserve">结构稳定，符合人体工程学，耐磨耐用。</w:t>
      </w:r>
      <w:r/>
    </w:p>
    <w:p>
      <w:pPr>
        <w:ind w:firstLine="422"/>
        <w:rPr>
          <w:rFonts w:asciiTheme="minorEastAsia" w:hAnsiTheme="minorEastAsia" w:eastAsiaTheme="minorEastAsia" w:cstheme="minorEastAsia"/>
          <w:b/>
          <w:bCs/>
          <w:color w:val="000000" w:themeColor="text1"/>
          <w:highlight w:val="none"/>
          <w14:textFill>
            <w14:solidFill>
              <w14:schemeClr w14:val="tx1"/>
            </w14:solidFill>
          </w14:textFill>
        </w:rPr>
      </w:pPr>
      <w:r>
        <w:rPr>
          <w:rFonts w:hint="eastAsia" w:asciiTheme="minorEastAsia" w:hAnsiTheme="minorEastAsia" w:eastAsiaTheme="minorEastAsia" w:cstheme="minorEastAsia"/>
          <w:b/>
          <w:bCs/>
          <w:color w:val="000000" w:themeColor="text1"/>
          <w:highlight w:val="none"/>
          <w14:textFill>
            <w14:solidFill>
              <w14:schemeClr w14:val="tx1"/>
            </w14:solidFill>
          </w14:textFill>
        </w:rPr>
        <w:t xml:space="preserve">2.3样品递交时间及相关注意事项：</w:t>
      </w:r>
      <w:r/>
    </w:p>
    <w:p>
      <w:pPr>
        <w:ind w:firstLine="422"/>
        <w:rPr>
          <w:rFonts w:asciiTheme="minorEastAsia" w:hAnsiTheme="minorEastAsia" w:eastAsiaTheme="minorEastAsia" w:cstheme="minorEastAsia"/>
          <w:b/>
          <w:bCs/>
          <w:color w:val="000000" w:themeColor="text1"/>
          <w:highlight w:val="none"/>
          <w14:textFill>
            <w14:solidFill>
              <w14:schemeClr w14:val="tx1"/>
            </w14:solidFill>
          </w14:textFill>
        </w:rPr>
      </w:pPr>
      <w:r>
        <w:rPr>
          <w:rFonts w:hint="eastAsia" w:asciiTheme="minorEastAsia" w:hAnsiTheme="minorEastAsia" w:eastAsiaTheme="minorEastAsia" w:cstheme="minorEastAsia"/>
          <w:b/>
          <w:bCs/>
          <w:color w:val="000000" w:themeColor="text1"/>
          <w:highlight w:val="none"/>
          <w14:textFill>
            <w14:solidFill>
              <w14:schemeClr w14:val="tx1"/>
            </w14:solidFill>
          </w14:textFill>
        </w:rPr>
        <w:t xml:space="preserve">（1）样品递交时间：2026年07月27日上午09:00起至13:00止，采购人及采购代理机构不接收在样品递交截止时间后递交的样品。</w:t>
      </w:r>
      <w:r/>
    </w:p>
    <w:p>
      <w:pPr>
        <w:ind w:firstLine="422"/>
        <w:rPr>
          <w:rFonts w:asciiTheme="minorEastAsia" w:hAnsiTheme="minorEastAsia" w:eastAsiaTheme="minorEastAsia" w:cstheme="minorEastAsia"/>
          <w:b/>
          <w:bCs/>
          <w:color w:val="000000" w:themeColor="text1"/>
          <w:highlight w:val="none"/>
          <w14:textFill>
            <w14:solidFill>
              <w14:schemeClr w14:val="tx1"/>
            </w14:solidFill>
          </w14:textFill>
        </w:rPr>
      </w:pPr>
      <w:r>
        <w:rPr>
          <w:rFonts w:hint="eastAsia" w:asciiTheme="minorEastAsia" w:hAnsiTheme="minorEastAsia" w:eastAsiaTheme="minorEastAsia" w:cstheme="minorEastAsia"/>
          <w:b/>
          <w:bCs/>
          <w:color w:val="000000" w:themeColor="text1"/>
          <w:highlight w:val="none"/>
          <w14:textFill>
            <w14:solidFill>
              <w14:schemeClr w14:val="tx1"/>
            </w14:solidFill>
          </w14:textFill>
        </w:rPr>
        <w:t xml:space="preserve">（2）样品递交地点：南京市鼓楼区郑和中路118号8楼,联系人：谢慧玲,联系电话：18362980687。</w:t>
      </w:r>
      <w:r/>
    </w:p>
    <w:p>
      <w:pPr>
        <w:ind w:firstLine="42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供应商递交样品时应服从现场工作人员要求，按要求递交样品并签到，不得翻看他人样品及进行拍照，供应商如出现违法违规行为的，视为未提交样品并按照相应法律追究责任。各供应商应同时提交加盖供应商公章的纸张密封在小信封中并将小信封粘贴在样品上，供应商递交的样品上及小信封外不得显示供应商名称及其他明显能识别供应商的标识，未按要求提交小信封、样品显示供应商名称及有其他明显能识别供应商的标识的，一律视为未提交样品。</w:t>
      </w:r>
      <w:r>
        <w:rPr>
          <w:rFonts w:hint="eastAsia" w:asciiTheme="minorEastAsia" w:hAnsiTheme="minorEastAsia" w:eastAsiaTheme="minorEastAsia" w:cstheme="minorEastAsia"/>
          <w:b/>
          <w:bCs/>
          <w:color w:val="000000" w:themeColor="text1"/>
          <w:highlight w:val="none"/>
          <w14:textFill>
            <w14:solidFill>
              <w14:schemeClr w14:val="tx1"/>
            </w14:solidFill>
          </w14:textFill>
        </w:rPr>
        <w:t xml:space="preserve">各供应商应同时准备相应大小的塑料布等对自身递交的样品进行遮盖。</w:t>
      </w:r>
      <w:r/>
    </w:p>
    <w:p>
      <w:pPr>
        <w:ind w:firstLine="42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4）样品的退还。评审结束后中标供应商的样品统一由供应商运送到采购人指定地点并封存，未中标样品由采购代理机构通知退还。各供应商应在接到退还通知后，3个小时内将样品搬离现场，超过时间未搬离的，由采购人或采购代理机构处置。</w:t>
      </w:r>
      <w:r/>
    </w:p>
    <w:p>
      <w:pPr>
        <w:pStyle w:val="890"/>
        <w:ind w:firstLine="36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0"/>
        <w:jc w:val="center"/>
        <w:rPr>
          <w:b/>
          <w:bCs/>
          <w:color w:val="000000" w:themeColor="text1"/>
          <w:spacing w:val="2"/>
          <w:highlight w:val="none"/>
          <w14:textFill>
            <w14:solidFill>
              <w14:schemeClr w14:val="tx1"/>
            </w14:solidFill>
          </w14:textFill>
        </w:rPr>
      </w:pPr>
      <w:r>
        <w:rPr>
          <w:b/>
          <w:bCs/>
          <w:color w:val="000000" w:themeColor="text1"/>
          <w:spacing w:val="2"/>
          <w:highlight w:val="none"/>
          <w14:textFill>
            <w14:solidFill>
              <w14:schemeClr w14:val="tx1"/>
            </w14:solidFill>
          </w14:textFill>
        </w:rPr>
      </w:r>
      <w:r/>
    </w:p>
    <w:p>
      <w:pPr>
        <w:ind w:firstLine="0"/>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ind w:firstLine="422"/>
        <w:jc w:val="center"/>
        <w:widowControl/>
        <w:rPr>
          <w:rFonts w:cs="Times New Roman"/>
          <w:b/>
          <w:bCs/>
          <w:color w:val="000000" w:themeColor="text1"/>
          <w:sz w:val="28"/>
          <w:szCs w:val="28"/>
          <w:highlight w:val="none"/>
          <w14:textFill>
            <w14:solidFill>
              <w14:schemeClr w14:val="tx1"/>
            </w14:solidFill>
          </w14:textFill>
        </w:rPr>
        <w:outlineLvl w:val="0"/>
      </w:pPr>
      <w:r>
        <w:rPr>
          <w:rFonts w:hint="eastAsia"/>
          <w:b/>
          <w:bCs/>
          <w:color w:val="000000" w:themeColor="text1"/>
          <w:sz w:val="28"/>
          <w:szCs w:val="28"/>
          <w:highlight w:val="none"/>
          <w14:textFill>
            <w14:solidFill>
              <w14:schemeClr w14:val="tx1"/>
            </w14:solidFill>
          </w14:textFill>
        </w:rPr>
        <w:t xml:space="preserve">第五章 评标方法与评标标准</w:t>
      </w:r>
      <w:bookmarkEnd w:id="260"/>
      <w:r/>
      <w:r/>
    </w:p>
    <w:p>
      <w:pPr>
        <w:pStyle w:val="951"/>
        <w:ind w:firstLine="422"/>
        <w:rPr>
          <w:rFonts w:hAnsi="宋体"/>
          <w:b/>
          <w:bCs/>
          <w:color w:val="000000" w:themeColor="text1"/>
          <w:highlight w:val="none"/>
          <w14:textFill>
            <w14:solidFill>
              <w14:schemeClr w14:val="tx1"/>
            </w14:solidFill>
          </w14:textFill>
        </w:rPr>
      </w:pPr>
      <w:r>
        <w:rPr>
          <w:rFonts w:hint="eastAsia" w:hAnsi="宋体"/>
          <w:b/>
          <w:bCs/>
          <w:color w:val="000000" w:themeColor="text1"/>
          <w:highlight w:val="none"/>
          <w14:textFill>
            <w14:solidFill>
              <w14:schemeClr w14:val="tx1"/>
            </w14:solidFill>
          </w14:textFill>
        </w:rPr>
        <w:t xml:space="preserve">本项目采用综合评分法，评分统计方法将全部评委评分直接进行算术平均，小数点后保留2位。按评审后得分由高到低顺序排列，得分相同的，按投标报价由低到高顺序排列，得分且投标报价相同的，按技术指标优劣顺序排列，由评标委员会确定中标人。</w:t>
      </w:r>
      <w:r/>
    </w:p>
    <w:p>
      <w:pPr>
        <w:pStyle w:val="1005"/>
        <w:ind w:firstLine="422"/>
        <w:spacing w:line="360" w:lineRule="auto"/>
        <w:rPr>
          <w:rFonts w:ascii="宋体" w:hAnsi="宋体" w:eastAsia="宋体" w:cs="宋体"/>
          <w:b/>
          <w:bCs w:val="0"/>
          <w:color w:val="000000" w:themeColor="text1"/>
          <w:sz w:val="21"/>
          <w:szCs w:val="21"/>
          <w:highlight w:val="none"/>
          <w14:textFill>
            <w14:solidFill>
              <w14:schemeClr w14:val="tx1"/>
            </w14:solidFill>
          </w14:textFill>
        </w:rPr>
        <w:outlineLvl w:val="1"/>
      </w:pPr>
      <w:r>
        <w:rPr>
          <w:rFonts w:hint="eastAsia" w:ascii="宋体" w:hAnsi="宋体" w:eastAsia="宋体" w:cs="宋体"/>
          <w:b/>
          <w:bCs w:val="0"/>
          <w:color w:val="000000" w:themeColor="text1"/>
          <w:sz w:val="21"/>
          <w:szCs w:val="21"/>
          <w:highlight w:val="none"/>
          <w14:textFill>
            <w14:solidFill>
              <w14:schemeClr w14:val="tx1"/>
            </w14:solidFill>
          </w14:textFill>
        </w:rPr>
        <w:t xml:space="preserve">具体评审办法如下：</w:t>
      </w:r>
      <w:r/>
    </w:p>
    <w:p>
      <w:pPr>
        <w:ind w:firstLine="422"/>
        <w:spacing w:line="420" w:lineRule="exact"/>
        <w:rPr>
          <w:color w:val="000000" w:themeColor="text1"/>
          <w:highlight w:val="none"/>
          <w14:textFill>
            <w14:solidFill>
              <w14:schemeClr w14:val="tx1"/>
            </w14:solidFill>
          </w14:textFill>
        </w:rPr>
      </w:pPr>
      <w:r>
        <w:rPr>
          <w:rFonts w:hint="eastAsia"/>
          <w:b/>
          <w:bCs/>
          <w:color w:val="000000" w:themeColor="text1"/>
          <w:highlight w:val="none"/>
          <w:lang w:val="zh-CN"/>
          <w14:textFill>
            <w14:solidFill>
              <w14:schemeClr w14:val="tx1"/>
            </w14:solidFill>
          </w14:textFill>
        </w:rPr>
        <w:t xml:space="preserve">评标细则</w:t>
      </w:r>
      <w:r/>
    </w:p>
    <w:p>
      <w:pPr>
        <w:ind w:firstLine="422"/>
        <w:shd w:val="clear" w:color="auto" w:fill="ffffff"/>
        <w:widowControl/>
        <w:rPr>
          <w:b/>
          <w:color w:val="000000" w:themeColor="text1"/>
          <w:highlight w:val="none"/>
          <w14:textFill>
            <w14:solidFill>
              <w14:schemeClr w14:val="tx1"/>
            </w14:solidFill>
          </w14:textFill>
        </w:rPr>
        <w:outlineLvl w:val="1"/>
      </w:pPr>
      <w:r>
        <w:rPr>
          <w:rFonts w:hint="eastAsia"/>
          <w:b/>
          <w:color w:val="000000" w:themeColor="text1"/>
          <w:highlight w:val="none"/>
          <w14:textFill>
            <w14:solidFill>
              <w14:schemeClr w14:val="tx1"/>
            </w14:solidFill>
          </w14:textFill>
        </w:rPr>
        <w:t xml:space="preserve">（一）资格性审查</w:t>
      </w:r>
      <w:r>
        <w:rPr>
          <w:rFonts w:hint="eastAsia"/>
          <w:b/>
          <w:color w:val="000000" w:themeColor="text1"/>
          <w:highlight w:val="none"/>
          <w:lang w:val="zh-CN"/>
          <w14:textFill>
            <w14:solidFill>
              <w14:schemeClr w14:val="tx1"/>
            </w14:solidFill>
          </w14:textFill>
        </w:rPr>
        <w:t xml:space="preserve">（通过/未通过）</w:t>
      </w:r>
      <w:r>
        <w:rPr>
          <w:rFonts w:hint="eastAsia"/>
          <w:b/>
          <w:color w:val="000000" w:themeColor="text1"/>
          <w:highlight w:val="none"/>
          <w14:textFill>
            <w14:solidFill>
              <w14:schemeClr w14:val="tx1"/>
            </w14:solidFill>
          </w14:textFill>
        </w:rPr>
        <w:t xml:space="preserve">：</w:t>
      </w:r>
      <w:r/>
    </w:p>
    <w:tbl>
      <w:tblPr>
        <w:tblStyle w:val="889"/>
        <w:tblW w:w="4997" w:type="pct"/>
        <w:tblInd w:w="-116" w:type="dxa"/>
        <w:tblLayout w:type="autofit"/>
        <w:tblCellMar>
          <w:left w:w="108" w:type="dxa"/>
          <w:top w:w="0" w:type="dxa"/>
          <w:right w:w="108" w:type="dxa"/>
          <w:bottom w:w="0" w:type="dxa"/>
        </w:tblCellMar>
        <w:tblLook w:val="04A0" w:firstRow="1" w:lastRow="0" w:firstColumn="1" w:lastColumn="0" w:noHBand="0" w:noVBand="1"/>
      </w:tblPr>
      <w:tblGrid>
        <w:gridCol w:w="906"/>
        <w:gridCol w:w="6839"/>
        <w:gridCol w:w="1042"/>
        <w:gridCol w:w="1083"/>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459" w:type="pct"/>
            <w:vAlign w:val="center"/>
            <w:textDirection w:val="lrTb"/>
            <w:noWrap w:val="false"/>
          </w:tcPr>
          <w:p>
            <w:pPr>
              <w:jc w:val="center"/>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3464" w:type="pct"/>
            <w:textDirection w:val="lrTb"/>
            <w:noWrap w:val="false"/>
          </w:tcPr>
          <w:p>
            <w:pPr>
              <w:ind w:right="-132"/>
              <w:jc w:val="center"/>
              <w:spacing w:line="420" w:lineRule="exact"/>
              <w:tabs>
                <w:tab w:val="left" w:pos="709" w:leader="none"/>
              </w:tabs>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评定标准</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jc w:val="center"/>
              <w:spacing w:line="420" w:lineRule="exact"/>
              <w:tabs>
                <w:tab w:val="left" w:pos="709" w:leader="none"/>
              </w:tabs>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通过√</w:t>
            </w:r>
            <w:r/>
          </w:p>
        </w:tc>
        <w:tc>
          <w:tcPr>
            <w:shd w:val="clear" w:color="000000" w:fill="ffffff"/>
            <w:tcBorders>
              <w:top w:val="single" w:color="000000" w:sz="2" w:space="0"/>
              <w:left w:val="single" w:color="000000" w:sz="2" w:space="0"/>
              <w:bottom w:val="single" w:color="000000" w:sz="2" w:space="0"/>
              <w:right w:val="single" w:color="000000" w:sz="2" w:space="0"/>
            </w:tcBorders>
            <w:tcW w:w="548" w:type="pct"/>
            <w:textDirection w:val="lrTb"/>
            <w:noWrap w:val="false"/>
          </w:tcPr>
          <w:p>
            <w:pPr>
              <w:ind w:right="-132"/>
              <w:jc w:val="center"/>
              <w:spacing w:line="420" w:lineRule="exact"/>
              <w:tabs>
                <w:tab w:val="left" w:pos="709" w:leader="none"/>
              </w:tabs>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未通过X</w:t>
            </w:r>
            <w:r/>
          </w:p>
        </w:tc>
      </w:tr>
      <w:tr>
        <w:trPr>
          <w:trHeight w:val="567" w:hRule="exact"/>
        </w:trPr>
        <w:tc>
          <w:tcPr>
            <w:shd w:val="clear" w:color="000000" w:fill="ffffff"/>
            <w:tcBorders>
              <w:top w:val="single" w:color="000000" w:sz="2" w:space="0"/>
              <w:left w:val="single" w:color="000000" w:sz="2" w:space="0"/>
              <w:bottom w:val="single" w:color="000000" w:sz="2" w:space="0"/>
              <w:right w:val="single" w:color="000000" w:sz="2" w:space="0"/>
            </w:tcBorders>
            <w:tcW w:w="459" w:type="pct"/>
            <w:vAlign w:val="center"/>
            <w:textDirection w:val="lrTb"/>
            <w:noWrap w:val="false"/>
          </w:tcPr>
          <w:p>
            <w:pPr>
              <w:jc w:val="center"/>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3464" w:type="pct"/>
            <w:textDirection w:val="lrTb"/>
            <w:noWrap w:val="false"/>
          </w:tcPr>
          <w:p>
            <w:pPr>
              <w:ind w:right="-132"/>
              <w:jc w:val="center"/>
              <w:spacing w:line="420" w:lineRule="exact"/>
              <w:tabs>
                <w:tab w:val="left" w:pos="709" w:leader="none"/>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供应商资格条件</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jc w:val="center"/>
              <w:spacing w:line="420" w:lineRule="exact"/>
              <w:tabs>
                <w:tab w:val="left" w:pos="709" w:leader="none"/>
              </w:tabs>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shd w:val="clear" w:color="000000" w:fill="ffffff"/>
            <w:tcBorders>
              <w:top w:val="single" w:color="000000" w:sz="2" w:space="0"/>
              <w:left w:val="single" w:color="000000" w:sz="2" w:space="0"/>
              <w:bottom w:val="single" w:color="000000" w:sz="2" w:space="0"/>
              <w:right w:val="single" w:color="000000" w:sz="2" w:space="0"/>
            </w:tcBorders>
            <w:tcW w:w="548" w:type="pct"/>
            <w:textDirection w:val="lrTb"/>
            <w:noWrap w:val="false"/>
          </w:tcPr>
          <w:p>
            <w:pPr>
              <w:ind w:right="-132"/>
              <w:jc w:val="center"/>
              <w:spacing w:line="420" w:lineRule="exact"/>
              <w:tabs>
                <w:tab w:val="left" w:pos="709" w:leader="none"/>
              </w:tabs>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bl>
    <w:p>
      <w:pPr>
        <w:ind w:firstLine="422"/>
        <w:shd w:val="clear" w:color="auto" w:fill="ffffff"/>
        <w:widowControl/>
        <w:rPr>
          <w:b/>
          <w:color w:val="000000" w:themeColor="text1"/>
          <w:highlight w:val="none"/>
          <w14:textFill>
            <w14:solidFill>
              <w14:schemeClr w14:val="tx1"/>
            </w14:solidFill>
          </w14:textFill>
        </w:rPr>
        <w:outlineLvl w:val="1"/>
      </w:pPr>
      <w:r>
        <w:rPr>
          <w:rFonts w:hint="eastAsia"/>
          <w:b/>
          <w:color w:val="000000" w:themeColor="text1"/>
          <w:highlight w:val="none"/>
          <w14:textFill>
            <w14:solidFill>
              <w14:schemeClr w14:val="tx1"/>
            </w14:solidFill>
          </w14:textFill>
        </w:rPr>
        <w:t xml:space="preserve">（二）符合性审查（通过/未通过）：</w:t>
      </w:r>
      <w:r/>
    </w:p>
    <w:tbl>
      <w:tblPr>
        <w:tblStyle w:val="889"/>
        <w:tblW w:w="4995" w:type="pct"/>
        <w:tblInd w:w="-113" w:type="dxa"/>
        <w:tblLayout w:type="autofit"/>
        <w:tblCellMar>
          <w:left w:w="108" w:type="dxa"/>
          <w:top w:w="0" w:type="dxa"/>
          <w:right w:w="108" w:type="dxa"/>
          <w:bottom w:w="0" w:type="dxa"/>
        </w:tblCellMar>
        <w:tblLook w:val="04A0" w:firstRow="1" w:lastRow="0" w:firstColumn="1" w:lastColumn="0" w:noHBand="0" w:noVBand="1"/>
      </w:tblPr>
      <w:tblGrid>
        <w:gridCol w:w="886"/>
        <w:gridCol w:w="6854"/>
        <w:gridCol w:w="1042"/>
        <w:gridCol w:w="1084"/>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jc w:val="center"/>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right="-132"/>
              <w:jc w:val="center"/>
              <w:spacing w:line="420" w:lineRule="exact"/>
              <w:tabs>
                <w:tab w:val="left" w:pos="709" w:leader="none"/>
              </w:tabs>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评定标准</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jc w:val="center"/>
              <w:spacing w:line="420" w:lineRule="exact"/>
              <w:tabs>
                <w:tab w:val="left" w:pos="709" w:leader="none"/>
              </w:tabs>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通过√</w:t>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jc w:val="center"/>
              <w:spacing w:line="420" w:lineRule="exact"/>
              <w:tabs>
                <w:tab w:val="left" w:pos="709" w:leader="none"/>
              </w:tabs>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未通过X</w:t>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jc w:val="center"/>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firstLine="0"/>
              <w:rPr>
                <w:color w:val="000000" w:themeColor="text1"/>
                <w:highlight w:val="none"/>
                <w:lang w:val="zh-CN"/>
                <w14:textFill>
                  <w14:solidFill>
                    <w14:schemeClr w14:val="tx1"/>
                  </w14:solidFill>
                </w14:textFill>
              </w:rPr>
            </w:pPr>
            <w:r>
              <w:rPr>
                <w:rFonts w:hint="eastAsia"/>
                <w:color w:val="000000" w:themeColor="text1"/>
                <w:highlight w:val="none"/>
                <w14:textFill>
                  <w14:solidFill>
                    <w14:schemeClr w14:val="tx1"/>
                  </w14:solidFill>
                </w14:textFill>
              </w:rPr>
              <w:t xml:space="preserve">在苏采云系统规定的时间内未成功解密电子响应文件。</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jc w:val="center"/>
              <w:spacing w:line="420" w:lineRule="exact"/>
              <w:tabs>
                <w:tab w:val="left" w:pos="709" w:leader="none"/>
              </w:tabs>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jc w:val="center"/>
              <w:spacing w:line="420" w:lineRule="exact"/>
              <w:tabs>
                <w:tab w:val="left" w:pos="709" w:leader="none"/>
              </w:tabs>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r>
        <w:trPr>
          <w:trHeight w:val="90"/>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jc w:val="center"/>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2</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firstLine="0"/>
              <w:rPr>
                <w:color w:val="000000" w:themeColor="text1"/>
                <w:highlight w:val="none"/>
                <w:lang w:val="zh-CN"/>
                <w14:textFill>
                  <w14:solidFill>
                    <w14:schemeClr w14:val="tx1"/>
                  </w14:solidFill>
                </w14:textFill>
              </w:rPr>
            </w:pPr>
            <w:r>
              <w:rPr>
                <w:rFonts w:hint="eastAsia"/>
                <w:color w:val="000000" w:themeColor="text1"/>
                <w:highlight w:val="none"/>
                <w14:textFill>
                  <w14:solidFill>
                    <w14:schemeClr w14:val="tx1"/>
                  </w14:solidFill>
                </w14:textFill>
              </w:rPr>
              <w:t xml:space="preserve">未按照招标文件要求上传电子投标文件的。</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jc w:val="center"/>
              <w:spacing w:line="420" w:lineRule="exact"/>
              <w:tabs>
                <w:tab w:val="left" w:pos="709" w:leader="none"/>
              </w:tabs>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jc w:val="center"/>
              <w:spacing w:line="420" w:lineRule="exact"/>
              <w:tabs>
                <w:tab w:val="left" w:pos="709" w:leader="none"/>
              </w:tabs>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jc w:val="center"/>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3</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firstLine="0"/>
              <w:rPr>
                <w:color w:val="000000" w:themeColor="text1"/>
                <w:highlight w:val="none"/>
                <w:lang w:val="zh-CN"/>
                <w14:textFill>
                  <w14:solidFill>
                    <w14:schemeClr w14:val="tx1"/>
                  </w14:solidFill>
                </w14:textFill>
              </w:rPr>
            </w:pPr>
            <w:r>
              <w:rPr>
                <w:rFonts w:hint="eastAsia"/>
                <w:color w:val="000000" w:themeColor="text1"/>
                <w:highlight w:val="none"/>
                <w14:textFill>
                  <w14:solidFill>
                    <w14:schemeClr w14:val="tx1"/>
                  </w14:solidFill>
                </w14:textFill>
              </w:rPr>
              <w:t xml:space="preserve">在报价时采用选择性报价的。</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jc w:val="center"/>
              <w:spacing w:line="420" w:lineRule="exact"/>
              <w:tabs>
                <w:tab w:val="left" w:pos="709" w:leader="none"/>
              </w:tabs>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jc w:val="center"/>
              <w:spacing w:line="420" w:lineRule="exact"/>
              <w:tabs>
                <w:tab w:val="left" w:pos="709" w:leader="none"/>
              </w:tabs>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jc w:val="center"/>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4</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firstLine="0"/>
              <w:rPr>
                <w:color w:val="000000" w:themeColor="text1"/>
                <w:highlight w:val="none"/>
                <w:lang w:val="zh-CN"/>
                <w14:textFill>
                  <w14:solidFill>
                    <w14:schemeClr w14:val="tx1"/>
                  </w14:solidFill>
                </w14:textFill>
              </w:rPr>
            </w:pPr>
            <w:r>
              <w:rPr>
                <w:rFonts w:hint="eastAsia"/>
                <w:color w:val="000000" w:themeColor="text1"/>
                <w:highlight w:val="none"/>
                <w14:textFill>
                  <w14:solidFill>
                    <w14:schemeClr w14:val="tx1"/>
                  </w14:solidFill>
                </w14:textFill>
              </w:rPr>
              <w:t xml:space="preserve">报价超过了采购预算或最高限价的。</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jc w:val="center"/>
              <w:spacing w:line="420" w:lineRule="exact"/>
              <w:tabs>
                <w:tab w:val="left" w:pos="709" w:leader="none"/>
              </w:tabs>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jc w:val="center"/>
              <w:spacing w:line="420" w:lineRule="exact"/>
              <w:tabs>
                <w:tab w:val="left" w:pos="709" w:leader="none"/>
              </w:tabs>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jc w:val="center"/>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5</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firstLine="0"/>
              <w:rPr>
                <w:color w:val="000000" w:themeColor="text1"/>
                <w:highlight w:val="none"/>
                <w:lang w:val="zh-CN"/>
                <w14:textFill>
                  <w14:solidFill>
                    <w14:schemeClr w14:val="tx1"/>
                  </w14:solidFill>
                </w14:textFill>
              </w:rPr>
            </w:pPr>
            <w:r>
              <w:rPr>
                <w:rFonts w:hint="eastAsia"/>
                <w:color w:val="000000" w:themeColor="text1"/>
                <w:highlight w:val="none"/>
                <w14:textFill>
                  <w14:solidFill>
                    <w14:schemeClr w14:val="tx1"/>
                  </w14:solidFill>
                </w14:textFill>
              </w:rPr>
              <w:t xml:space="preserve">不符合招标文件中规定的其他实质性要求和条件的（本招标文件中标注“★”符号部分为实质性要求和条件）。</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jc w:val="center"/>
              <w:spacing w:line="420" w:lineRule="exact"/>
              <w:tabs>
                <w:tab w:val="left" w:pos="709" w:leader="none"/>
              </w:tabs>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jc w:val="center"/>
              <w:spacing w:line="420" w:lineRule="exact"/>
              <w:tabs>
                <w:tab w:val="left" w:pos="709" w:leader="none"/>
              </w:tabs>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jc w:val="center"/>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6</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firstLine="0"/>
              <w:rPr>
                <w:color w:val="000000" w:themeColor="text1"/>
                <w:highlight w:val="none"/>
                <w:lang w:val="zh-CN"/>
                <w14:textFill>
                  <w14:solidFill>
                    <w14:schemeClr w14:val="tx1"/>
                  </w14:solidFill>
                </w14:textFill>
              </w:rPr>
            </w:pPr>
            <w:r>
              <w:rPr>
                <w:rFonts w:hint="eastAsia"/>
                <w:color w:val="000000" w:themeColor="text1"/>
                <w:highlight w:val="none"/>
                <w14:textFill>
                  <w14:solidFill>
                    <w14:schemeClr w14:val="tx1"/>
                  </w14:solidFill>
                </w14:textFill>
              </w:rPr>
              <w:t xml:space="preserve">不同供应商的投标文件由同一单位或者个人编制。</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jc w:val="center"/>
              <w:spacing w:line="420" w:lineRule="exact"/>
              <w:tabs>
                <w:tab w:val="left" w:pos="709" w:leader="none"/>
              </w:tabs>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jc w:val="center"/>
              <w:spacing w:line="420" w:lineRule="exact"/>
              <w:tabs>
                <w:tab w:val="left" w:pos="709" w:leader="none"/>
              </w:tabs>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jc w:val="center"/>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7</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firstLine="0"/>
              <w:rPr>
                <w:color w:val="000000" w:themeColor="text1"/>
                <w:highlight w:val="none"/>
                <w:lang w:val="zh-CN"/>
                <w14:textFill>
                  <w14:solidFill>
                    <w14:schemeClr w14:val="tx1"/>
                  </w14:solidFill>
                </w14:textFill>
              </w:rPr>
            </w:pPr>
            <w:r>
              <w:rPr>
                <w:rFonts w:hint="eastAsia"/>
                <w:color w:val="000000" w:themeColor="text1"/>
                <w:highlight w:val="none"/>
                <w14:textFill>
                  <w14:solidFill>
                    <w14:schemeClr w14:val="tx1"/>
                  </w14:solidFill>
                </w14:textFill>
              </w:rPr>
              <w:t xml:space="preserve">投标文件含有采购人不能接受的附加条件的。</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jc w:val="center"/>
              <w:spacing w:line="420" w:lineRule="exact"/>
              <w:tabs>
                <w:tab w:val="left" w:pos="709" w:leader="none"/>
              </w:tabs>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jc w:val="center"/>
              <w:spacing w:line="420" w:lineRule="exact"/>
              <w:tabs>
                <w:tab w:val="left" w:pos="709" w:leader="none"/>
              </w:tabs>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firstLine="0"/>
              <w:rPr>
                <w:color w:val="000000" w:themeColor="text1"/>
                <w:highlight w:val="none"/>
                <w:lang w:val="zh-CN"/>
                <w14:textFill>
                  <w14:solidFill>
                    <w14:schemeClr w14:val="tx1"/>
                  </w14:solidFill>
                </w14:textFill>
              </w:rPr>
            </w:pPr>
            <w:r>
              <w:rPr>
                <w:rFonts w:hint="eastAsia"/>
                <w:color w:val="000000" w:themeColor="text1"/>
                <w:highlight w:val="none"/>
                <w14:textFill>
                  <w14:solidFill>
                    <w14:schemeClr w14:val="tx1"/>
                  </w14:solidFill>
                </w14:textFill>
              </w:rPr>
              <w:t xml:space="preserve">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jc w:val="center"/>
              <w:spacing w:line="420" w:lineRule="exact"/>
              <w:tabs>
                <w:tab w:val="left" w:pos="709" w:leader="none"/>
              </w:tabs>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jc w:val="center"/>
              <w:spacing w:line="420" w:lineRule="exact"/>
              <w:tabs>
                <w:tab w:val="left" w:pos="709" w:leader="none"/>
              </w:tabs>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9</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firstLine="0"/>
              <w:rPr>
                <w:color w:val="000000" w:themeColor="text1"/>
                <w:highlight w:val="none"/>
                <w:lang w:val="zh-CN"/>
                <w14:textFill>
                  <w14:solidFill>
                    <w14:schemeClr w14:val="tx1"/>
                  </w14:solidFill>
                </w14:textFill>
              </w:rPr>
            </w:pPr>
            <w:r>
              <w:rPr>
                <w:rFonts w:hint="eastAsia"/>
                <w:color w:val="000000" w:themeColor="text1"/>
                <w:highlight w:val="none"/>
                <w14:textFill>
                  <w14:solidFill>
                    <w14:schemeClr w14:val="tx1"/>
                  </w14:solidFill>
                </w14:textFill>
              </w:rPr>
              <w:t xml:space="preserve">投标文件未按照招标文件要求加盖电子签章。</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jc w:val="center"/>
              <w:spacing w:line="420" w:lineRule="exact"/>
              <w:tabs>
                <w:tab w:val="left" w:pos="709" w:leader="none"/>
              </w:tabs>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jc w:val="center"/>
              <w:spacing w:line="420" w:lineRule="exact"/>
              <w:tabs>
                <w:tab w:val="left" w:pos="709" w:leader="none"/>
              </w:tabs>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firstLine="0"/>
              <w:rPr>
                <w:color w:val="000000" w:themeColor="text1"/>
                <w:highlight w:val="none"/>
                <w:lang w:val="zh-CN"/>
                <w14:textFill>
                  <w14:solidFill>
                    <w14:schemeClr w14:val="tx1"/>
                  </w14:solidFill>
                </w14:textFill>
              </w:rPr>
            </w:pPr>
            <w:r>
              <w:rPr>
                <w:rFonts w:hint="eastAsia"/>
                <w:color w:val="000000" w:themeColor="text1"/>
                <w:highlight w:val="none"/>
                <w14:textFill>
                  <w14:solidFill>
                    <w14:schemeClr w14:val="tx1"/>
                  </w14:solidFill>
                </w14:textFill>
              </w:rPr>
              <w:t xml:space="preserve">不同供应商委托同一单位或者个人办理投标事宜。</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jc w:val="center"/>
              <w:spacing w:line="420" w:lineRule="exact"/>
              <w:tabs>
                <w:tab w:val="left" w:pos="709" w:leader="none"/>
              </w:tabs>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jc w:val="center"/>
              <w:spacing w:line="420" w:lineRule="exact"/>
              <w:tabs>
                <w:tab w:val="left" w:pos="709" w:leader="none"/>
              </w:tabs>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firstLine="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不同供应商的投标文件载明的项目管理成员或者联系人员为同一人。</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jc w:val="center"/>
              <w:spacing w:line="420" w:lineRule="exact"/>
              <w:tabs>
                <w:tab w:val="left" w:pos="709" w:leader="none"/>
              </w:tabs>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jc w:val="center"/>
              <w:spacing w:line="420" w:lineRule="exact"/>
              <w:tabs>
                <w:tab w:val="left" w:pos="709" w:leader="none"/>
              </w:tabs>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r>
        <w:trPr>
          <w:trHeight w:val="392"/>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12</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firstLine="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不同供应商的投标文件异常一致或者投标报价呈规律性差异。</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jc w:val="center"/>
              <w:spacing w:line="420" w:lineRule="exact"/>
              <w:tabs>
                <w:tab w:val="left" w:pos="709" w:leader="none"/>
              </w:tabs>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jc w:val="center"/>
              <w:spacing w:line="420" w:lineRule="exact"/>
              <w:tabs>
                <w:tab w:val="left" w:pos="709" w:leader="none"/>
              </w:tabs>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13</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firstLine="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不同供应商的单位负责人为同一人或者供应商之间存在直接控股、管理关系的。</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jc w:val="center"/>
              <w:spacing w:line="420" w:lineRule="exact"/>
              <w:tabs>
                <w:tab w:val="left" w:pos="709" w:leader="none"/>
              </w:tabs>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jc w:val="center"/>
              <w:spacing w:line="420" w:lineRule="exact"/>
              <w:tabs>
                <w:tab w:val="left" w:pos="709" w:leader="none"/>
              </w:tabs>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14</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firstLine="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不同供应商的ip地址、MAC地址、标书制作工具客户端标识码一致的。</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jc w:val="center"/>
              <w:spacing w:line="420" w:lineRule="exact"/>
              <w:tabs>
                <w:tab w:val="left" w:pos="709" w:leader="none"/>
              </w:tabs>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jc w:val="center"/>
              <w:spacing w:line="420" w:lineRule="exact"/>
              <w:tabs>
                <w:tab w:val="left" w:pos="709" w:leader="none"/>
              </w:tabs>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15</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firstLine="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法律、法规和招标文件规定的其他无效情形。</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jc w:val="center"/>
              <w:spacing w:line="420" w:lineRule="exact"/>
              <w:tabs>
                <w:tab w:val="left" w:pos="709" w:leader="none"/>
              </w:tabs>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jc w:val="center"/>
              <w:spacing w:line="420" w:lineRule="exact"/>
              <w:tabs>
                <w:tab w:val="left" w:pos="709" w:leader="none"/>
              </w:tabs>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bl>
    <w:p>
      <w:pPr>
        <w:numPr>
          <w:ilvl w:val="0"/>
          <w:numId w:val="3"/>
        </w:numPr>
        <w:ind w:firstLine="422"/>
        <w:shd w:val="clear" w:color="auto" w:fill="ffffff"/>
        <w:widowControl/>
        <w:rPr>
          <w:b/>
          <w:color w:val="000000" w:themeColor="text1"/>
          <w:highlight w:val="none"/>
          <w14:textFill>
            <w14:solidFill>
              <w14:schemeClr w14:val="tx1"/>
            </w14:solidFill>
          </w14:textFill>
        </w:rPr>
        <w:outlineLvl w:val="1"/>
      </w:pPr>
      <w:r>
        <w:rPr>
          <w:rFonts w:hint="eastAsia"/>
          <w:b/>
          <w:color w:val="000000" w:themeColor="text1"/>
          <w:highlight w:val="none"/>
          <w14:textFill>
            <w14:solidFill>
              <w14:schemeClr w14:val="tx1"/>
            </w14:solidFill>
          </w14:textFill>
        </w:rPr>
        <w:br w:type="page" w:clear="all"/>
      </w:r>
      <w:r>
        <w:rPr>
          <w:rFonts w:hint="eastAsia"/>
          <w:b/>
          <w:color w:val="000000" w:themeColor="text1"/>
          <w:highlight w:val="none"/>
          <w14:textFill>
            <w14:solidFill>
              <w14:schemeClr w14:val="tx1"/>
            </w14:solidFill>
          </w14:textFill>
        </w:rPr>
        <w:t xml:space="preserve">评分表</w:t>
      </w:r>
      <w:r/>
    </w:p>
    <w:tbl>
      <w:tblPr>
        <w:tblStyle w:val="889"/>
        <w:tblW w:w="5042"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86"/>
        <w:gridCol w:w="1059"/>
        <w:gridCol w:w="7410"/>
        <w:gridCol w:w="692"/>
      </w:tblGrid>
      <w:tr>
        <w:trPr>
          <w:jc w:val="center"/>
          <w:trHeight w:val="90"/>
        </w:trPr>
        <w:tc>
          <w:tcPr>
            <w:tcW w:w="301" w:type="pct"/>
            <w:vAlign w:val="center"/>
            <w:textDirection w:val="lrTb"/>
            <w:noWrap w:val="false"/>
          </w:tcPr>
          <w:p>
            <w:pPr>
              <w:ind w:firstLine="0"/>
              <w:jc w:val="center"/>
              <w:spacing w:line="240" w:lineRule="auto"/>
              <w:rPr>
                <w:rFonts w:asciiTheme="minorEastAsia" w:hAnsiTheme="minorEastAsia" w:eastAsiaTheme="minorEastAsia" w:cstheme="minorEastAsia"/>
                <w:b/>
                <w:bCs/>
                <w:color w:val="000000" w:themeColor="text1"/>
                <w:highlight w:val="none"/>
                <w14:textFill>
                  <w14:solidFill>
                    <w14:schemeClr w14:val="tx1"/>
                  </w14:solidFill>
                </w14:textFill>
              </w:rPr>
            </w:pPr>
            <w:r/>
            <w:bookmarkStart w:id="274" w:name="OLE_LINK18"/>
            <w:r/>
            <w:bookmarkStart w:id="275" w:name="_Toc91836565"/>
            <w:r>
              <w:rPr>
                <w:rFonts w:hint="eastAsia" w:asciiTheme="minorEastAsia" w:hAnsiTheme="minorEastAsia" w:eastAsiaTheme="minorEastAsia" w:cstheme="minorEastAsia"/>
                <w:b/>
                <w:bCs/>
                <w:color w:val="000000" w:themeColor="text1"/>
                <w:highlight w:val="none"/>
                <w14:textFill>
                  <w14:solidFill>
                    <w14:schemeClr w14:val="tx1"/>
                  </w14:solidFill>
                </w14:textFill>
              </w:rPr>
              <w:t xml:space="preserve">序号</w:t>
            </w:r>
            <w:bookmarkEnd w:id="274"/>
            <w:r/>
            <w:r/>
          </w:p>
        </w:tc>
        <w:tc>
          <w:tcPr>
            <w:tcW w:w="542" w:type="pct"/>
            <w:vAlign w:val="center"/>
            <w:textDirection w:val="lrTb"/>
            <w:noWrap w:val="false"/>
          </w:tcPr>
          <w:p>
            <w:pPr>
              <w:ind w:firstLine="0"/>
              <w:jc w:val="center"/>
              <w:spacing w:line="240" w:lineRule="auto"/>
              <w:rPr>
                <w:rFonts w:asciiTheme="minorEastAsia" w:hAnsiTheme="minorEastAsia" w:eastAsiaTheme="minorEastAsia" w:cstheme="minorEastAsia"/>
                <w:b/>
                <w:bCs/>
                <w:color w:val="000000" w:themeColor="text1"/>
                <w:highlight w:val="none"/>
                <w14:textFill>
                  <w14:solidFill>
                    <w14:schemeClr w14:val="tx1"/>
                  </w14:solidFill>
                </w14:textFill>
              </w:rPr>
            </w:pPr>
            <w:r>
              <w:rPr>
                <w:rFonts w:hint="eastAsia" w:asciiTheme="minorEastAsia" w:hAnsiTheme="minorEastAsia" w:eastAsiaTheme="minorEastAsia" w:cstheme="minorEastAsia"/>
                <w:b/>
                <w:bCs/>
                <w:color w:val="000000" w:themeColor="text1"/>
                <w:highlight w:val="none"/>
                <w14:textFill>
                  <w14:solidFill>
                    <w14:schemeClr w14:val="tx1"/>
                  </w14:solidFill>
                </w14:textFill>
              </w:rPr>
              <w:t xml:space="preserve">评分内容</w:t>
            </w:r>
            <w:r/>
          </w:p>
        </w:tc>
        <w:tc>
          <w:tcPr>
            <w:tcW w:w="3801" w:type="pct"/>
            <w:vAlign w:val="center"/>
            <w:textDirection w:val="lrTb"/>
            <w:noWrap w:val="false"/>
          </w:tcPr>
          <w:p>
            <w:pPr>
              <w:ind w:firstLine="0"/>
              <w:jc w:val="center"/>
              <w:spacing w:line="240" w:lineRule="auto"/>
              <w:rPr>
                <w:rFonts w:asciiTheme="minorEastAsia" w:hAnsiTheme="minorEastAsia" w:eastAsiaTheme="minorEastAsia" w:cstheme="minorEastAsia"/>
                <w:b/>
                <w:bCs/>
                <w:color w:val="000000" w:themeColor="text1"/>
                <w:highlight w:val="none"/>
                <w14:textFill>
                  <w14:solidFill>
                    <w14:schemeClr w14:val="tx1"/>
                  </w14:solidFill>
                </w14:textFill>
              </w:rPr>
            </w:pPr>
            <w:r>
              <w:rPr>
                <w:rFonts w:hint="eastAsia" w:asciiTheme="minorEastAsia" w:hAnsiTheme="minorEastAsia" w:eastAsiaTheme="minorEastAsia" w:cstheme="minorEastAsia"/>
                <w:b/>
                <w:bCs/>
                <w:color w:val="000000" w:themeColor="text1"/>
                <w:highlight w:val="none"/>
                <w14:textFill>
                  <w14:solidFill>
                    <w14:schemeClr w14:val="tx1"/>
                  </w14:solidFill>
                </w14:textFill>
              </w:rPr>
              <w:t xml:space="preserve">评分标准</w:t>
            </w:r>
            <w:r/>
          </w:p>
        </w:tc>
        <w:tc>
          <w:tcPr>
            <w:tcW w:w="354" w:type="pct"/>
            <w:vAlign w:val="center"/>
            <w:textDirection w:val="lrTb"/>
            <w:noWrap w:val="false"/>
          </w:tcPr>
          <w:p>
            <w:pPr>
              <w:ind w:firstLine="0"/>
              <w:jc w:val="center"/>
              <w:spacing w:line="240" w:lineRule="auto"/>
              <w:rPr>
                <w:rFonts w:asciiTheme="minorEastAsia" w:hAnsiTheme="minorEastAsia" w:eastAsiaTheme="minorEastAsia" w:cstheme="minorEastAsia"/>
                <w:b/>
                <w:bCs/>
                <w:color w:val="000000" w:themeColor="text1"/>
                <w:highlight w:val="none"/>
                <w14:textFill>
                  <w14:solidFill>
                    <w14:schemeClr w14:val="tx1"/>
                  </w14:solidFill>
                </w14:textFill>
              </w:rPr>
            </w:pPr>
            <w:r>
              <w:rPr>
                <w:rFonts w:hint="eastAsia" w:asciiTheme="minorEastAsia" w:hAnsiTheme="minorEastAsia" w:eastAsiaTheme="minorEastAsia" w:cstheme="minorEastAsia"/>
                <w:b/>
                <w:bCs/>
                <w:color w:val="000000" w:themeColor="text1"/>
                <w:highlight w:val="none"/>
                <w14:textFill>
                  <w14:solidFill>
                    <w14:schemeClr w14:val="tx1"/>
                  </w14:solidFill>
                </w14:textFill>
              </w:rPr>
              <w:t xml:space="preserve">分值</w:t>
            </w:r>
            <w:r/>
          </w:p>
        </w:tc>
      </w:tr>
      <w:tr>
        <w:trPr>
          <w:jc w:val="center"/>
          <w:trHeight w:val="381"/>
        </w:trPr>
        <w:tc>
          <w:tcPr>
            <w:gridSpan w:val="4"/>
            <w:tcW w:w="5000"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一、价格部分(30分)</w:t>
            </w:r>
            <w:r/>
          </w:p>
        </w:tc>
      </w:tr>
      <w:tr>
        <w:trPr>
          <w:jc w:val="center"/>
          <w:trHeight w:val="907"/>
        </w:trPr>
        <w:tc>
          <w:tcPr>
            <w:tcW w:w="301"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w:t>
            </w:r>
            <w:r/>
          </w:p>
        </w:tc>
        <w:tc>
          <w:tcPr>
            <w:tcW w:w="542"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价格分</w:t>
            </w:r>
            <w:r/>
          </w:p>
        </w:tc>
        <w:tc>
          <w:tcPr>
            <w:tcW w:w="3801" w:type="pct"/>
            <w:vAlign w:val="center"/>
            <w:textDirection w:val="lrTb"/>
            <w:noWrap w:val="false"/>
          </w:tcPr>
          <w:p>
            <w:pPr>
              <w:ind w:firstLine="0"/>
              <w:jc w:val="left"/>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价格分采用低价优先法计算，即满足招标文件要求且投标价格最低的投标报价为评标基准价，其价格分为满分30分，其它投标人的价格分统一按照以下公式计算：投标报价得分=（评标基准价/该投标人的投标报价）×35分。分值保留小数点后2位。</w:t>
            </w:r>
            <w:r/>
          </w:p>
        </w:tc>
        <w:tc>
          <w:tcPr>
            <w:tcW w:w="354"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35</w:t>
            </w:r>
            <w:r/>
          </w:p>
        </w:tc>
      </w:tr>
      <w:tr>
        <w:trPr>
          <w:jc w:val="center"/>
          <w:trHeight w:val="134"/>
        </w:trPr>
        <w:tc>
          <w:tcPr>
            <w:gridSpan w:val="4"/>
            <w:tcW w:w="5000"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二、技术部分(55分)</w:t>
            </w:r>
            <w:r/>
          </w:p>
        </w:tc>
      </w:tr>
      <w:tr>
        <w:trPr>
          <w:jc w:val="center"/>
          <w:trHeight w:val="907"/>
        </w:trPr>
        <w:tc>
          <w:tcPr>
            <w:tcW w:w="301"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w:t>
            </w:r>
            <w:r/>
          </w:p>
        </w:tc>
        <w:tc>
          <w:tcPr>
            <w:tcW w:w="542"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技术指标响应情况</w:t>
            </w:r>
            <w:r/>
          </w:p>
        </w:tc>
        <w:tc>
          <w:tcPr>
            <w:tcW w:w="3801" w:type="pct"/>
            <w:vAlign w:val="center"/>
            <w:textDirection w:val="lrTb"/>
            <w:noWrap w:val="false"/>
          </w:tcPr>
          <w:p>
            <w:pPr>
              <w:ind w:firstLine="0"/>
              <w:jc w:val="left"/>
              <w:spacing w:line="240" w:lineRule="auto"/>
              <w:rPr>
                <w:rFonts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投标产品对招标文件具体需求的响应程度：全部响应即</w:t>
            </w:r>
            <w:r>
              <w:rPr>
                <w:rFonts w:hint="eastAsia" w:asciiTheme="minorEastAsia" w:hAnsiTheme="minorEastAsia" w:eastAsiaTheme="minorEastAsia" w:cstheme="minorEastAsia"/>
                <w:bCs/>
                <w:color w:val="auto"/>
                <w:highlight w:val="none"/>
              </w:rPr>
              <w:t xml:space="preserve">满足招标文件第四章“二、技术要求（三）技术参数要求”的得</w:t>
            </w:r>
            <w:r>
              <w:rPr>
                <w:rFonts w:asciiTheme="minorEastAsia" w:hAnsiTheme="minorEastAsia" w:eastAsiaTheme="minorEastAsia" w:cstheme="minorEastAsia"/>
                <w:bCs/>
                <w:color w:val="auto"/>
                <w:highlight w:val="none"/>
              </w:rPr>
              <w:t xml:space="preserve">15分。</w:t>
            </w:r>
            <w:r>
              <w:rPr>
                <w:rFonts w:hint="eastAsia"/>
                <w:color w:val="auto"/>
                <w:highlight w:val="none"/>
              </w:rPr>
              <w:t xml:space="preserve">带▲项的技术参数（共</w:t>
            </w:r>
            <w:r>
              <w:rPr>
                <w:color w:val="auto"/>
                <w:highlight w:val="none"/>
              </w:rPr>
              <w:t xml:space="preserve">6</w:t>
            </w:r>
            <w:r>
              <w:rPr>
                <w:rFonts w:hint="eastAsia"/>
                <w:color w:val="auto"/>
                <w:highlight w:val="none"/>
              </w:rPr>
              <w:t xml:space="preserve">项）要求出现负偏离每项扣</w:t>
            </w:r>
            <w:r>
              <w:rPr>
                <w:color w:val="auto"/>
                <w:highlight w:val="none"/>
              </w:rPr>
              <w:t xml:space="preserve">1</w:t>
            </w:r>
            <w:r>
              <w:rPr>
                <w:rFonts w:hint="eastAsia"/>
                <w:color w:val="auto"/>
                <w:highlight w:val="none"/>
              </w:rPr>
              <w:t xml:space="preserve">分；其他技术参数要求（共</w:t>
            </w:r>
            <w:r>
              <w:rPr>
                <w:color w:val="auto"/>
                <w:highlight w:val="none"/>
              </w:rPr>
              <w:t xml:space="preserve">18</w:t>
            </w:r>
            <w:r>
              <w:rPr>
                <w:rFonts w:hint="eastAsia"/>
                <w:color w:val="auto"/>
                <w:highlight w:val="none"/>
              </w:rPr>
              <w:t xml:space="preserve">项）出现负偏离每项扣</w:t>
            </w:r>
            <w:r>
              <w:rPr>
                <w:color w:val="auto"/>
                <w:highlight w:val="none"/>
              </w:rPr>
              <w:t xml:space="preserve">0.5</w:t>
            </w:r>
            <w:r>
              <w:rPr>
                <w:rFonts w:hint="eastAsia"/>
                <w:color w:val="auto"/>
                <w:highlight w:val="none"/>
              </w:rPr>
              <w:t xml:space="preserve">分，扣完为止。</w:t>
            </w:r>
            <w:r/>
          </w:p>
          <w:p>
            <w:pPr>
              <w:ind w:firstLine="0"/>
              <w:jc w:val="left"/>
              <w:spacing w:line="240" w:lineRule="auto"/>
              <w:rPr>
                <w:rFonts w:asciiTheme="minorEastAsia" w:hAnsiTheme="minorEastAsia" w:eastAsiaTheme="minorEastAsia" w:cstheme="minorEastAsia"/>
                <w:bCs/>
                <w:color w:val="000000" w:themeColor="text1"/>
                <w:highlight w:val="none"/>
                <w14:textFill>
                  <w14:solidFill>
                    <w14:schemeClr w14:val="tx1"/>
                  </w14:solidFill>
                </w14:textFill>
              </w:rPr>
            </w:pPr>
            <w:r>
              <w:rPr>
                <w:rFonts w:hint="eastAsia" w:asciiTheme="minorEastAsia" w:hAnsiTheme="minorEastAsia" w:eastAsiaTheme="minorEastAsia" w:cstheme="minorEastAsia"/>
                <w:bCs/>
                <w:color w:val="auto"/>
                <w:highlight w:val="none"/>
              </w:rPr>
              <w:t xml:space="preserve">（投标人需在“技术条款偏离表”中如实详细填列所投产品</w:t>
            </w:r>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的参数及相关承诺，并按招标文件要求提供证明材料并在偏离表中标明所在页码，否则评标委员会有权做负偏离处理）。</w:t>
            </w:r>
            <w:r/>
          </w:p>
        </w:tc>
        <w:tc>
          <w:tcPr>
            <w:tcW w:w="354"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15</w:t>
            </w:r>
            <w:r/>
          </w:p>
        </w:tc>
      </w:tr>
      <w:tr>
        <w:trPr>
          <w:jc w:val="center"/>
          <w:trHeight w:val="907"/>
        </w:trPr>
        <w:tc>
          <w:tcPr>
            <w:tcW w:w="301" w:type="pct"/>
            <w:vAlign w:val="center"/>
            <w:vMerge w:val="restart"/>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w:t>
            </w:r>
            <w:r/>
          </w:p>
        </w:tc>
        <w:tc>
          <w:tcPr>
            <w:tcW w:w="542" w:type="pct"/>
            <w:vAlign w:val="center"/>
            <w:vMerge w:val="restart"/>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bookmarkStart w:id="276" w:name="OLE_LINK10"/>
            <w:r/>
            <w:bookmarkStart w:id="277" w:name="OLE_LINK11"/>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项目生产实施、售后服务方案、设计方案等</w:t>
            </w:r>
            <w:bookmarkEnd w:id="276"/>
            <w:r/>
            <w:bookmarkEnd w:id="277"/>
            <w:r/>
            <w:r/>
          </w:p>
        </w:tc>
        <w:tc>
          <w:tcPr>
            <w:tcW w:w="3801" w:type="pct"/>
            <w:vAlign w:val="center"/>
            <w:textDirection w:val="lrTb"/>
            <w:noWrap w:val="false"/>
          </w:tcPr>
          <w:p>
            <w:pPr>
              <w:ind w:firstLine="0"/>
              <w:jc w:val="left"/>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bookmarkStart w:id="278" w:name="OLE_LINK19"/>
            <w:r/>
            <w:bookmarkStart w:id="279" w:name="OLE_LINK17"/>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投标人响应招标文件项目实施要求，并针对本次项目提供投标人响应原材料采购方案、生产实施方案、进度计划、质量保证、现场安装方案、安全文明施工措施等服务内容提供项目实施方案</w:t>
            </w:r>
            <w:bookmarkEnd w:id="278"/>
            <w:r/>
            <w:bookmarkEnd w:id="279"/>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rPr>
                <w:rFonts w:hint="eastAsia" w:cs="微软雅黑" w:asciiTheme="minorEastAsia" w:hAnsiTheme="minorEastAsia" w:eastAsiaTheme="minorEastAsia"/>
                <w:color w:val="000000" w:themeColor="text1"/>
                <w:highlight w:val="none"/>
                <w14:textFill>
                  <w14:solidFill>
                    <w14:schemeClr w14:val="tx1"/>
                  </w14:solidFill>
                </w14:textFill>
              </w:rPr>
              <w:t xml:space="preserve">项目实施方案优于项目需求得</w:t>
            </w:r>
            <w:r>
              <w:rPr>
                <w:rFonts w:hint="eastAsia" w:asciiTheme="minorEastAsia" w:hAnsiTheme="minorEastAsia" w:eastAsiaTheme="minorEastAsia"/>
                <w:color w:val="000000" w:themeColor="text1"/>
                <w:highlight w:val="none"/>
                <w14:textFill>
                  <w14:solidFill>
                    <w14:schemeClr w14:val="tx1"/>
                  </w14:solidFill>
                </w14:textFill>
              </w:rPr>
              <w:t xml:space="preserve">5</w:t>
            </w:r>
            <w:r>
              <w:rPr>
                <w:rFonts w:hint="eastAsia" w:cs="微软雅黑" w:asciiTheme="minorEastAsia" w:hAnsiTheme="minorEastAsia" w:eastAsiaTheme="minorEastAsia"/>
                <w:color w:val="000000" w:themeColor="text1"/>
                <w:highlight w:val="none"/>
                <w14:textFill>
                  <w14:solidFill>
                    <w14:schemeClr w14:val="tx1"/>
                  </w14:solidFill>
                </w14:textFill>
              </w:rPr>
              <w:t xml:space="preserve">分，符合项目需求得</w:t>
            </w:r>
            <w:r>
              <w:rPr>
                <w:rFonts w:hint="eastAsia" w:asciiTheme="minorEastAsia" w:hAnsiTheme="minorEastAsia" w:eastAsiaTheme="minorEastAsia"/>
                <w:color w:val="000000" w:themeColor="text1"/>
                <w:highlight w:val="none"/>
                <w14:textFill>
                  <w14:solidFill>
                    <w14:schemeClr w14:val="tx1"/>
                  </w14:solidFill>
                </w14:textFill>
              </w:rPr>
              <w:t xml:space="preserve">3</w:t>
            </w:r>
            <w:r>
              <w:rPr>
                <w:rFonts w:hint="eastAsia" w:cs="微软雅黑" w:asciiTheme="minorEastAsia" w:hAnsiTheme="minorEastAsia" w:eastAsiaTheme="minorEastAsia"/>
                <w:color w:val="000000" w:themeColor="text1"/>
                <w:highlight w:val="none"/>
                <w14:textFill>
                  <w14:solidFill>
                    <w14:schemeClr w14:val="tx1"/>
                  </w14:solidFill>
                </w14:textFill>
              </w:rPr>
              <w:t xml:space="preserve">分，不符合项目需求或未提供不得分。</w:t>
            </w:r>
            <w:r/>
          </w:p>
        </w:tc>
        <w:tc>
          <w:tcPr>
            <w:tcW w:w="354"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5</w:t>
            </w:r>
            <w:r/>
          </w:p>
        </w:tc>
      </w:tr>
      <w:tr>
        <w:trPr>
          <w:jc w:val="center"/>
          <w:trHeight w:val="90"/>
        </w:trPr>
        <w:tc>
          <w:tcPr>
            <w:tcW w:w="301" w:type="pct"/>
            <w:vAlign w:val="center"/>
            <w:vMerge w:val="continue"/>
            <w:textDirection w:val="lrTb"/>
            <w:noWrap w:val="false"/>
          </w:tcPr>
          <w:p>
            <w:pPr>
              <w:ind w:firstLine="0"/>
              <w:jc w:val="center"/>
              <w:spacing w:line="240" w:lineRule="auto"/>
              <w:widowControl/>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42" w:type="pct"/>
            <w:vAlign w:val="center"/>
            <w:vMerge w:val="continue"/>
            <w:textDirection w:val="lrTb"/>
            <w:noWrap w:val="false"/>
          </w:tcPr>
          <w:p>
            <w:pPr>
              <w:ind w:firstLine="0"/>
              <w:jc w:val="center"/>
              <w:spacing w:line="240" w:lineRule="auto"/>
              <w:widowControl/>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3801" w:type="pct"/>
            <w:vAlign w:val="center"/>
            <w:textDirection w:val="lrTb"/>
            <w:noWrap w:val="false"/>
          </w:tcPr>
          <w:p>
            <w:pPr>
              <w:ind w:firstLine="0"/>
              <w:jc w:val="left"/>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投标人响应招标文件售后服务要求，并针对本次项目提供投标人响应标准、备件体系、故障解决方案、专业技术人员保障等服务内容提供售后服务方案。方案</w:t>
            </w:r>
            <w:r>
              <w:rPr>
                <w:rFonts w:hint="eastAsia" w:cs="微软雅黑" w:asciiTheme="minorEastAsia" w:hAnsiTheme="minorEastAsia" w:eastAsiaTheme="minorEastAsia"/>
                <w:color w:val="000000" w:themeColor="text1"/>
                <w:highlight w:val="none"/>
                <w14:textFill>
                  <w14:solidFill>
                    <w14:schemeClr w14:val="tx1"/>
                  </w14:solidFill>
                </w14:textFill>
              </w:rPr>
              <w:t xml:space="preserve">优于项目需求得</w:t>
            </w:r>
            <w:r>
              <w:rPr>
                <w:rFonts w:hint="eastAsia" w:asciiTheme="minorEastAsia" w:hAnsiTheme="minorEastAsia" w:eastAsiaTheme="minorEastAsia"/>
                <w:color w:val="000000" w:themeColor="text1"/>
                <w:highlight w:val="none"/>
                <w14:textFill>
                  <w14:solidFill>
                    <w14:schemeClr w14:val="tx1"/>
                  </w14:solidFill>
                </w14:textFill>
              </w:rPr>
              <w:t xml:space="preserve">4</w:t>
            </w:r>
            <w:r>
              <w:rPr>
                <w:rFonts w:hint="eastAsia" w:cs="微软雅黑" w:asciiTheme="minorEastAsia" w:hAnsiTheme="minorEastAsia" w:eastAsiaTheme="minorEastAsia"/>
                <w:color w:val="000000" w:themeColor="text1"/>
                <w:highlight w:val="none"/>
                <w14:textFill>
                  <w14:solidFill>
                    <w14:schemeClr w14:val="tx1"/>
                  </w14:solidFill>
                </w14:textFill>
              </w:rPr>
              <w:t xml:space="preserve">分，符合项目需求得</w:t>
            </w:r>
            <w:r>
              <w:rPr>
                <w:rFonts w:hint="eastAsia" w:asciiTheme="minorEastAsia" w:hAnsiTheme="minorEastAsia" w:eastAsiaTheme="minorEastAsia"/>
                <w:color w:val="000000" w:themeColor="text1"/>
                <w:highlight w:val="none"/>
                <w14:textFill>
                  <w14:solidFill>
                    <w14:schemeClr w14:val="tx1"/>
                  </w14:solidFill>
                </w14:textFill>
              </w:rPr>
              <w:t xml:space="preserve">2</w:t>
            </w:r>
            <w:r>
              <w:rPr>
                <w:rFonts w:hint="eastAsia" w:cs="微软雅黑" w:asciiTheme="minorEastAsia" w:hAnsiTheme="minorEastAsia" w:eastAsiaTheme="minorEastAsia"/>
                <w:color w:val="000000" w:themeColor="text1"/>
                <w:highlight w:val="none"/>
                <w14:textFill>
                  <w14:solidFill>
                    <w14:schemeClr w14:val="tx1"/>
                  </w14:solidFill>
                </w14:textFill>
              </w:rPr>
              <w:t xml:space="preserve">分，不符合项目需求或未提供不得分。</w:t>
            </w:r>
            <w:r/>
          </w:p>
        </w:tc>
        <w:tc>
          <w:tcPr>
            <w:tcW w:w="354" w:type="pct"/>
            <w:vAlign w:val="center"/>
            <w:textDirection w:val="lrTb"/>
            <w:noWrap w:val="false"/>
          </w:tcPr>
          <w:p>
            <w:pPr>
              <w:ind w:firstLine="0"/>
              <w:jc w:val="center"/>
              <w:spacing w:line="240" w:lineRule="auto"/>
              <w:widowControl/>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4</w:t>
            </w:r>
            <w:r/>
          </w:p>
        </w:tc>
      </w:tr>
      <w:tr>
        <w:trPr>
          <w:jc w:val="center"/>
          <w:trHeight w:val="90"/>
        </w:trPr>
        <w:tc>
          <w:tcPr>
            <w:tcW w:w="301" w:type="pct"/>
            <w:vAlign w:val="center"/>
            <w:vMerge w:val="continue"/>
            <w:textDirection w:val="lrTb"/>
            <w:noWrap w:val="false"/>
          </w:tcPr>
          <w:p>
            <w:pPr>
              <w:ind w:firstLine="0"/>
              <w:jc w:val="center"/>
              <w:spacing w:line="240" w:lineRule="auto"/>
              <w:widowControl/>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42" w:type="pct"/>
            <w:vAlign w:val="center"/>
            <w:vMerge w:val="continue"/>
            <w:textDirection w:val="lrTb"/>
            <w:noWrap w:val="false"/>
          </w:tcPr>
          <w:p>
            <w:pPr>
              <w:ind w:firstLine="0"/>
              <w:jc w:val="center"/>
              <w:spacing w:line="240" w:lineRule="auto"/>
              <w:widowControl/>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3801" w:type="pct"/>
            <w:vAlign w:val="center"/>
            <w:textDirection w:val="lrTb"/>
            <w:noWrap w:val="false"/>
          </w:tcPr>
          <w:p>
            <w:pPr>
              <w:ind w:firstLine="0"/>
              <w:jc w:val="left"/>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bookmarkStart w:id="280" w:name="OLE_LINK21"/>
            <w:r/>
            <w:bookmarkStart w:id="281" w:name="OLE_LINK20"/>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投标人响应招标文件质量控制及交付要求，并针对本次项目制定科学可行的全过程质量控制方案、提供详细项目交付方案。</w:t>
            </w:r>
            <w:bookmarkEnd w:id="280"/>
            <w:r/>
            <w:bookmarkEnd w:id="281"/>
            <w:r>
              <w:rPr>
                <w:rFonts w:hint="eastAsia" w:cs="微软雅黑" w:asciiTheme="minorEastAsia" w:hAnsiTheme="minorEastAsia" w:eastAsiaTheme="minorEastAsia"/>
                <w:color w:val="000000" w:themeColor="text1"/>
                <w:highlight w:val="none"/>
                <w14:textFill>
                  <w14:solidFill>
                    <w14:schemeClr w14:val="tx1"/>
                  </w14:solidFill>
                </w14:textFill>
              </w:rPr>
              <w:t xml:space="preserve">方案优于项目需求得</w:t>
            </w:r>
            <w:r>
              <w:rPr>
                <w:rFonts w:hint="eastAsia" w:asciiTheme="minorEastAsia" w:hAnsiTheme="minorEastAsia" w:eastAsiaTheme="minorEastAsia"/>
                <w:color w:val="000000" w:themeColor="text1"/>
                <w:highlight w:val="none"/>
                <w14:textFill>
                  <w14:solidFill>
                    <w14:schemeClr w14:val="tx1"/>
                  </w14:solidFill>
                </w14:textFill>
              </w:rPr>
              <w:t xml:space="preserve">5</w:t>
            </w:r>
            <w:r>
              <w:rPr>
                <w:rFonts w:hint="eastAsia" w:cs="微软雅黑" w:asciiTheme="minorEastAsia" w:hAnsiTheme="minorEastAsia" w:eastAsiaTheme="minorEastAsia"/>
                <w:color w:val="000000" w:themeColor="text1"/>
                <w:highlight w:val="none"/>
                <w14:textFill>
                  <w14:solidFill>
                    <w14:schemeClr w14:val="tx1"/>
                  </w14:solidFill>
                </w14:textFill>
              </w:rPr>
              <w:t xml:space="preserve">分，符合项目需求得</w:t>
            </w:r>
            <w:r>
              <w:rPr>
                <w:rFonts w:hint="eastAsia" w:asciiTheme="minorEastAsia" w:hAnsiTheme="minorEastAsia" w:eastAsiaTheme="minorEastAsia"/>
                <w:color w:val="000000" w:themeColor="text1"/>
                <w:highlight w:val="none"/>
                <w14:textFill>
                  <w14:solidFill>
                    <w14:schemeClr w14:val="tx1"/>
                  </w14:solidFill>
                </w14:textFill>
              </w:rPr>
              <w:t xml:space="preserve">3</w:t>
            </w:r>
            <w:r>
              <w:rPr>
                <w:rFonts w:hint="eastAsia" w:cs="微软雅黑" w:asciiTheme="minorEastAsia" w:hAnsiTheme="minorEastAsia" w:eastAsiaTheme="minorEastAsia"/>
                <w:color w:val="000000" w:themeColor="text1"/>
                <w:highlight w:val="none"/>
                <w14:textFill>
                  <w14:solidFill>
                    <w14:schemeClr w14:val="tx1"/>
                  </w14:solidFill>
                </w14:textFill>
              </w:rPr>
              <w:t xml:space="preserve">分，不符合项目需求或未提供不得分。</w:t>
            </w:r>
            <w:r/>
          </w:p>
        </w:tc>
        <w:tc>
          <w:tcPr>
            <w:tcW w:w="354" w:type="pct"/>
            <w:vAlign w:val="center"/>
            <w:textDirection w:val="lrTb"/>
            <w:noWrap w:val="false"/>
          </w:tcPr>
          <w:p>
            <w:pPr>
              <w:ind w:firstLine="0"/>
              <w:jc w:val="center"/>
              <w:spacing w:line="240" w:lineRule="auto"/>
              <w:widowControl/>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5</w:t>
            </w:r>
            <w:r/>
          </w:p>
        </w:tc>
      </w:tr>
      <w:tr>
        <w:trPr>
          <w:jc w:val="center"/>
          <w:trHeight w:val="90"/>
        </w:trPr>
        <w:tc>
          <w:tcPr>
            <w:tcW w:w="301" w:type="pct"/>
            <w:vAlign w:val="center"/>
            <w:vMerge w:val="continue"/>
            <w:textDirection w:val="lrTb"/>
            <w:noWrap w:val="false"/>
          </w:tcPr>
          <w:p>
            <w:pPr>
              <w:ind w:firstLine="0"/>
              <w:jc w:val="center"/>
              <w:spacing w:line="240" w:lineRule="auto"/>
              <w:widowControl/>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42" w:type="pct"/>
            <w:vAlign w:val="center"/>
            <w:vMerge w:val="continue"/>
            <w:textDirection w:val="lrTb"/>
            <w:noWrap w:val="false"/>
          </w:tcPr>
          <w:p>
            <w:pPr>
              <w:ind w:firstLine="0"/>
              <w:jc w:val="center"/>
              <w:spacing w:line="240" w:lineRule="auto"/>
              <w:widowControl/>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3801" w:type="pct"/>
            <w:vAlign w:val="center"/>
            <w:textDirection w:val="lrTb"/>
            <w:noWrap w:val="false"/>
          </w:tcPr>
          <w:p>
            <w:pPr>
              <w:ind w:firstLine="0"/>
              <w:jc w:val="left"/>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质保承诺：满足招标文件5年免费质保期要求不得分，在此基础上每增加免费质保期限1年得1分（不足一年的，不加分），最高得3分。若投标文件中出现前后不一致的情况，以最低免费质保期作为评分依据。</w:t>
            </w:r>
            <w:r/>
          </w:p>
        </w:tc>
        <w:tc>
          <w:tcPr>
            <w:tcW w:w="354" w:type="pct"/>
            <w:vAlign w:val="center"/>
            <w:textDirection w:val="lrTb"/>
            <w:noWrap w:val="false"/>
          </w:tcPr>
          <w:p>
            <w:pPr>
              <w:ind w:firstLine="0"/>
              <w:jc w:val="center"/>
              <w:spacing w:line="240" w:lineRule="auto"/>
              <w:widowControl/>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w:t>
            </w:r>
            <w:r/>
          </w:p>
        </w:tc>
      </w:tr>
      <w:tr>
        <w:trPr>
          <w:jc w:val="center"/>
          <w:trHeight w:val="90"/>
        </w:trPr>
        <w:tc>
          <w:tcPr>
            <w:tcW w:w="301" w:type="pct"/>
            <w:vAlign w:val="center"/>
            <w:vMerge w:val="restart"/>
            <w:textDirection w:val="lrTb"/>
            <w:noWrap w:val="false"/>
          </w:tcPr>
          <w:p>
            <w:pPr>
              <w:ind w:firstLine="0"/>
              <w:jc w:val="center"/>
              <w:spacing w:line="240" w:lineRule="auto"/>
              <w:widowControl/>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4</w:t>
            </w:r>
            <w:r/>
          </w:p>
        </w:tc>
        <w:tc>
          <w:tcPr>
            <w:tcW w:w="542" w:type="pct"/>
            <w:vAlign w:val="center"/>
            <w:vMerge w:val="restart"/>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检测报告</w:t>
            </w:r>
            <w:r/>
          </w:p>
        </w:tc>
        <w:tc>
          <w:tcPr>
            <w:tcW w:w="3801" w:type="pct"/>
            <w:vAlign w:val="center"/>
            <w:textDirection w:val="lrTb"/>
            <w:noWrap w:val="false"/>
          </w:tcPr>
          <w:p>
            <w:pPr>
              <w:pStyle w:val="1004"/>
              <w:ind w:firstLine="0"/>
              <w:spacing w:before="0" w:after="0" w:line="24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投标人具有2023年1月1日以来法定检测机构（具有CMA认证的检验机构）出具的家具用一般原材料实木多层板、杉木或松木、钢管、拉手、铰链、导轨、PP（聚丙烯）等制品检验报告。每有1项得0.5分，满分3.5分。</w:t>
            </w:r>
            <w:r/>
          </w:p>
          <w:p>
            <w:pPr>
              <w:pStyle w:val="1004"/>
              <w:ind w:firstLine="0"/>
              <w:spacing w:before="0" w:after="0" w:line="24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注：1、需提供检测报告复印件，检测报告上必须有二维码或者电话查询真伪，否则不得分，原件备查)，（涉及实木多层板的，在提交检测报告中应包含甲醛释放量（1m</w:t>
            </w:r>
            <w:r>
              <w:rPr>
                <w:rFonts w:hint="eastAsia" w:asciiTheme="minorEastAsia" w:hAnsiTheme="minorEastAsia" w:eastAsiaTheme="minorEastAsia" w:cstheme="minorEastAsia"/>
                <w:color w:val="000000" w:themeColor="text1"/>
                <w:sz w:val="21"/>
                <w:szCs w:val="21"/>
                <w:highlight w:val="none"/>
                <w:vertAlign w:val="superscript"/>
                <w14:textFill>
                  <w14:solidFill>
                    <w14:schemeClr w14:val="tx1"/>
                  </w14:solidFill>
                </w14:textFill>
              </w:rPr>
              <w:t xml:space="preserve">3</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气候箱法）Enf≤0.025mg/m³,总挥发性有机化合物（TVOC）未超过国家强制要求的标准、抗细菌率、防霉等级、胶合强度等内容）。</w:t>
            </w:r>
            <w:r/>
          </w:p>
          <w:p>
            <w:pPr>
              <w:pStyle w:val="1004"/>
              <w:ind w:firstLine="0"/>
              <w:spacing w:before="0" w:after="0" w:line="24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2、评分标准中所述认的检测报告名称的产品名称以实现本次采购功能为准，不以个别文字差异否定提供的检测报告，具体由评标委员会现场统一认定。</w:t>
            </w:r>
            <w:r/>
          </w:p>
        </w:tc>
        <w:tc>
          <w:tcPr>
            <w:tcW w:w="354" w:type="pct"/>
            <w:vAlign w:val="center"/>
            <w:textDirection w:val="lrTb"/>
            <w:noWrap w:val="false"/>
          </w:tcPr>
          <w:p>
            <w:pPr>
              <w:ind w:firstLine="0"/>
              <w:jc w:val="center"/>
              <w:spacing w:line="240" w:lineRule="auto"/>
              <w:widowControl/>
              <w:rPr>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3.5</w:t>
            </w:r>
            <w:r/>
          </w:p>
        </w:tc>
      </w:tr>
      <w:tr>
        <w:trPr>
          <w:jc w:val="center"/>
          <w:trHeight w:val="90"/>
        </w:trPr>
        <w:tc>
          <w:tcPr>
            <w:tcW w:w="301" w:type="pct"/>
            <w:vAlign w:val="center"/>
            <w:vMerge w:val="continue"/>
            <w:textDirection w:val="lrTb"/>
            <w:noWrap w:val="false"/>
          </w:tcPr>
          <w:p>
            <w:pPr>
              <w:ind w:firstLine="0"/>
              <w:jc w:val="center"/>
              <w:spacing w:line="240" w:lineRule="auto"/>
              <w:widowControl/>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42" w:type="pct"/>
            <w:vAlign w:val="center"/>
            <w:vMerge w:val="continue"/>
            <w:textDirection w:val="lrTb"/>
            <w:noWrap w:val="false"/>
          </w:tcPr>
          <w:p>
            <w:pPr>
              <w:ind w:firstLine="0"/>
              <w:jc w:val="center"/>
              <w:spacing w:line="240" w:lineRule="auto"/>
              <w:widowControl/>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3801" w:type="pct"/>
            <w:vAlign w:val="center"/>
            <w:textDirection w:val="lrTb"/>
            <w:noWrap w:val="false"/>
          </w:tcPr>
          <w:p>
            <w:pPr>
              <w:pStyle w:val="1004"/>
              <w:ind w:firstLine="0"/>
              <w:spacing w:before="0" w:after="0" w:line="24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投标人具有2023年1月1日以来法定检测机构（具有CMA认证的检验机构）出具的家具成品（组合床、自修桌、衣柜、床板、公寓椅或同等功能的产品）检验报告。每有1项得0.5分，满分2.5分。</w:t>
            </w:r>
            <w:r/>
          </w:p>
          <w:p>
            <w:pPr>
              <w:pStyle w:val="1004"/>
              <w:ind w:firstLine="0"/>
              <w:spacing w:line="24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注：1、需提供检测报告复印件，检测报告上必须有二维码或者电话查询真伪，否则不得分，原件备查)。（在提交检测报告中应包含有害物质限量检测等内容，检测项目包含：（1）</w:t>
            </w:r>
            <w:r>
              <w:rPr>
                <w:rFonts w:asciiTheme="minorEastAsia" w:hAnsiTheme="minorEastAsia" w:eastAsiaTheme="minorEastAsia" w:cstheme="minorEastAsia"/>
                <w:color w:val="000000" w:themeColor="text1"/>
                <w:sz w:val="21"/>
                <w:szCs w:val="21"/>
                <w:highlight w:val="none"/>
                <w14:textFill>
                  <w14:solidFill>
                    <w14:schemeClr w14:val="tx1"/>
                  </w14:solidFill>
                </w14:textFill>
              </w:rPr>
              <w:t xml:space="preserve">挥发性有机物：甲醛、苯、甲苯、二甲苯、TVOC；</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w:t>
            </w:r>
            <w:r>
              <w:rPr>
                <w:rFonts w:asciiTheme="minorEastAsia" w:hAnsiTheme="minorEastAsia" w:eastAsiaTheme="minorEastAsia" w:cstheme="minorEastAsia"/>
                <w:color w:val="000000" w:themeColor="text1"/>
                <w:sz w:val="21"/>
                <w:szCs w:val="21"/>
                <w:highlight w:val="none"/>
                <w14:textFill>
                  <w14:solidFill>
                    <w14:schemeClr w14:val="tx1"/>
                  </w14:solidFill>
                </w14:textFill>
              </w:rPr>
              <w:t xml:space="preserve">可迁移重金属：铅、镉、铬、汞、砷、钡、锑、硒；</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（3）</w:t>
            </w:r>
            <w:r>
              <w:rPr>
                <w:rFonts w:asciiTheme="minorEastAsia" w:hAnsiTheme="minorEastAsia" w:eastAsiaTheme="minorEastAsia" w:cstheme="minorEastAsia"/>
                <w:color w:val="000000" w:themeColor="text1"/>
                <w:sz w:val="21"/>
                <w:szCs w:val="21"/>
                <w:highlight w:val="none"/>
                <w14:textFill>
                  <w14:solidFill>
                    <w14:schemeClr w14:val="tx1"/>
                  </w14:solidFill>
                </w14:textFill>
              </w:rPr>
              <w:t xml:space="preserve">塑料部件：邻苯二甲酸酯、氯乙烯单体、多溴联苯；</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（4）</w:t>
            </w:r>
            <w:r>
              <w:rPr>
                <w:rFonts w:asciiTheme="minorEastAsia" w:hAnsiTheme="minorEastAsia" w:eastAsiaTheme="minorEastAsia" w:cstheme="minorEastAsia"/>
                <w:color w:val="000000" w:themeColor="text1"/>
                <w:sz w:val="21"/>
                <w:szCs w:val="21"/>
                <w:highlight w:val="none"/>
                <w14:textFill>
                  <w14:solidFill>
                    <w14:schemeClr w14:val="tx1"/>
                  </w14:solidFill>
                </w14:textFill>
              </w:rPr>
              <w:t xml:space="preserve">人造板：甲醛释放量。</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w:t>
            </w:r>
            <w:r/>
          </w:p>
          <w:p>
            <w:pPr>
              <w:pStyle w:val="1004"/>
              <w:ind w:firstLine="0"/>
              <w:spacing w:before="0" w:after="0" w:line="24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2、评分标准中所述认的检测报告名称的产品名称以实现本次采购功能为准，不以个别文字差异否定提供的检测报告，具体由评标委员会现场统一认定。</w:t>
            </w:r>
            <w:r/>
          </w:p>
        </w:tc>
        <w:tc>
          <w:tcPr>
            <w:tcW w:w="354" w:type="pct"/>
            <w:vAlign w:val="center"/>
            <w:textDirection w:val="lrTb"/>
            <w:noWrap w:val="false"/>
          </w:tcPr>
          <w:p>
            <w:pPr>
              <w:ind w:firstLine="0"/>
              <w:jc w:val="center"/>
              <w:spacing w:line="240" w:lineRule="auto"/>
              <w:widowControl/>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2.5</w:t>
            </w:r>
            <w:r/>
          </w:p>
        </w:tc>
      </w:tr>
      <w:tr>
        <w:trPr>
          <w:jc w:val="center"/>
          <w:trHeight w:val="351"/>
        </w:trPr>
        <w:tc>
          <w:tcPr>
            <w:tcW w:w="301" w:type="pct"/>
            <w:vAlign w:val="center"/>
            <w:vMerge w:val="restart"/>
            <w:textDirection w:val="lrTb"/>
            <w:noWrap w:val="false"/>
          </w:tcPr>
          <w:p>
            <w:pPr>
              <w:ind w:firstLine="0"/>
              <w:jc w:val="center"/>
              <w:spacing w:line="240" w:lineRule="auto"/>
              <w:widowControl/>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5</w:t>
            </w:r>
            <w:r/>
          </w:p>
        </w:tc>
        <w:tc>
          <w:tcPr>
            <w:tcW w:w="542" w:type="pct"/>
            <w:vAlign w:val="center"/>
            <w:vMerge w:val="restart"/>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样品评审</w:t>
            </w:r>
            <w:r/>
          </w:p>
        </w:tc>
        <w:tc>
          <w:tcPr>
            <w:tcW w:w="3801" w:type="pct"/>
            <w:vAlign w:val="center"/>
            <w:textDirection w:val="lrTb"/>
            <w:noWrap w:val="false"/>
          </w:tcPr>
          <w:p>
            <w:pPr>
              <w:pStyle w:val="1004"/>
              <w:ind w:firstLine="0"/>
              <w:spacing w:before="0" w:after="0" w:line="24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小样样品外观、造型：优于项目需求的，得</w:t>
            </w:r>
            <w:r>
              <w:rPr>
                <w:rFonts w:asciiTheme="minorEastAsia" w:hAnsiTheme="minorEastAsia" w:eastAsiaTheme="minorEastAsia" w:cstheme="minorEastAsia"/>
                <w:color w:val="000000" w:themeColor="text1"/>
                <w:sz w:val="21"/>
                <w:szCs w:val="21"/>
                <w:highlight w:val="none"/>
                <w14:textFill>
                  <w14:solidFill>
                    <w14:schemeClr w14:val="tx1"/>
                  </w14:solidFill>
                </w14:textFill>
              </w:rPr>
              <w:t xml:space="preserve">6</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分；符合项目需求的，得3分；不符合项目需求或样品递交不全或未按照招标文件要求递交样品的，不得分。</w:t>
            </w:r>
            <w:r/>
          </w:p>
        </w:tc>
        <w:tc>
          <w:tcPr>
            <w:tcW w:w="354" w:type="pct"/>
            <w:vAlign w:val="center"/>
            <w:textDirection w:val="lrTb"/>
            <w:noWrap w:val="false"/>
          </w:tcPr>
          <w:p>
            <w:pPr>
              <w:ind w:firstLine="0"/>
              <w:jc w:val="center"/>
              <w:spacing w:line="240" w:lineRule="auto"/>
              <w:widowControl/>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6</w:t>
            </w:r>
            <w:r/>
          </w:p>
        </w:tc>
      </w:tr>
      <w:tr>
        <w:trPr>
          <w:jc w:val="center"/>
          <w:trHeight w:val="90"/>
        </w:trPr>
        <w:tc>
          <w:tcPr>
            <w:tcW w:w="301" w:type="pct"/>
            <w:vAlign w:val="center"/>
            <w:vMerge w:val="continue"/>
            <w:textDirection w:val="lrTb"/>
            <w:noWrap w:val="false"/>
          </w:tcPr>
          <w:p>
            <w:pPr>
              <w:ind w:firstLine="0"/>
              <w:jc w:val="center"/>
              <w:spacing w:line="240" w:lineRule="auto"/>
              <w:widowControl/>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42" w:type="pct"/>
            <w:vAlign w:val="center"/>
            <w:vMerge w:val="continue"/>
            <w:textDirection w:val="lrTb"/>
            <w:noWrap w:val="false"/>
          </w:tcPr>
          <w:p>
            <w:pPr>
              <w:ind w:firstLine="0"/>
              <w:jc w:val="left"/>
              <w:spacing w:line="240" w:lineRule="auto"/>
              <w:widowControl/>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3801" w:type="pct"/>
            <w:vAlign w:val="center"/>
            <w:textDirection w:val="lrTb"/>
            <w:noWrap w:val="false"/>
          </w:tcPr>
          <w:p>
            <w:pPr>
              <w:pStyle w:val="1004"/>
              <w:ind w:firstLine="0"/>
              <w:spacing w:before="0" w:after="0" w:line="24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样品的工艺和细节处理：优于项目需求的，得</w:t>
            </w:r>
            <w:r>
              <w:rPr>
                <w:rFonts w:asciiTheme="minorEastAsia" w:hAnsiTheme="minorEastAsia" w:eastAsiaTheme="minorEastAsia" w:cstheme="minorEastAsia"/>
                <w:color w:val="000000" w:themeColor="text1"/>
                <w:sz w:val="21"/>
                <w:szCs w:val="21"/>
                <w:highlight w:val="none"/>
                <w14:textFill>
                  <w14:solidFill>
                    <w14:schemeClr w14:val="tx1"/>
                  </w14:solidFill>
                </w14:textFill>
              </w:rPr>
              <w:t xml:space="preserve">6</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分；符合项目需求的，得3分；不符合项目需求或样品递交不全或未按照招标文件要求递交样品的，不得分。</w:t>
            </w:r>
            <w:r/>
          </w:p>
        </w:tc>
        <w:tc>
          <w:tcPr>
            <w:tcW w:w="354" w:type="pct"/>
            <w:vAlign w:val="center"/>
            <w:textDirection w:val="lrTb"/>
            <w:noWrap w:val="false"/>
          </w:tcPr>
          <w:p>
            <w:pPr>
              <w:ind w:firstLine="0"/>
              <w:jc w:val="center"/>
              <w:spacing w:line="240" w:lineRule="auto"/>
              <w:widowControl/>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6</w:t>
            </w:r>
            <w:r/>
          </w:p>
        </w:tc>
      </w:tr>
      <w:tr>
        <w:trPr>
          <w:jc w:val="center"/>
          <w:trHeight w:val="137"/>
        </w:trPr>
        <w:tc>
          <w:tcPr>
            <w:gridSpan w:val="4"/>
            <w:tcW w:w="5000"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三、商务部分(15分)</w:t>
            </w:r>
            <w:r/>
          </w:p>
        </w:tc>
      </w:tr>
      <w:tr>
        <w:trPr>
          <w:jc w:val="center"/>
          <w:trHeight w:val="137"/>
        </w:trPr>
        <w:tc>
          <w:tcPr>
            <w:tcW w:w="301" w:type="pct"/>
            <w:vAlign w:val="center"/>
            <w:vMerge w:val="restart"/>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6</w:t>
            </w:r>
            <w:r/>
          </w:p>
        </w:tc>
        <w:tc>
          <w:tcPr>
            <w:tcW w:w="542" w:type="pct"/>
            <w:vAlign w:val="center"/>
            <w:vMerge w:val="restart"/>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投标人履约能力</w:t>
            </w:r>
            <w:r/>
          </w:p>
        </w:tc>
        <w:tc>
          <w:tcPr>
            <w:tcW w:w="3801" w:type="pct"/>
            <w:vAlign w:val="center"/>
            <w:textDirection w:val="lrTb"/>
            <w:noWrap w:val="false"/>
          </w:tcPr>
          <w:p>
            <w:pPr>
              <w:ind w:firstLine="0"/>
              <w:jc w:val="left"/>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生产设备：投标人提供满足标的物生产需求的主要机械设备清单（包括：电子开料锯、自动封边机、数控排钻、中央吸尘器、木材烘干机、光纤激光切割机、数控转塔冲床、数控折弯机、数控剪板机、喷粉设备等具有相同或类似功能的设备）。每有一类得0.2分，满分2分。</w:t>
            </w:r>
            <w:r/>
          </w:p>
          <w:p>
            <w:pPr>
              <w:ind w:firstLine="0"/>
              <w:jc w:val="left"/>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注：1、投标人需提供以下佐证材料（二选一即可）</w:t>
            </w:r>
            <w:r/>
          </w:p>
          <w:p>
            <w:pPr>
              <w:ind w:firstLine="0"/>
              <w:jc w:val="left"/>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自有生产设备：提供设备实景照片（清晰可见设备整机、铭牌）+下列任意一项：设备采购合同或固定资产入账台账或发票复印件；</w:t>
            </w:r>
            <w:r/>
          </w:p>
          <w:p>
            <w:pPr>
              <w:ind w:firstLine="0"/>
              <w:jc w:val="left"/>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外协/租赁合作设备：提供设备实景照片+有效设备租赁协议/长期合作协议（能证明投标截止日起可稳定为本项目生产使用）。</w:t>
            </w:r>
            <w:r/>
          </w:p>
          <w:p>
            <w:pPr>
              <w:ind w:firstLine="0"/>
              <w:jc w:val="left"/>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2、允许提供同功能、同规格替代工艺设备，投标人需在设备清单中注明替代设备名称、功能及技术参数，由评审委员会审核认定是否视同对应类别计分；无实质同等生产加工能力的不予计分。</w:t>
            </w:r>
            <w:r/>
          </w:p>
        </w:tc>
        <w:tc>
          <w:tcPr>
            <w:tcW w:w="354"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w:t>
            </w:r>
            <w:r/>
          </w:p>
        </w:tc>
      </w:tr>
      <w:tr>
        <w:trPr>
          <w:jc w:val="center"/>
          <w:trHeight w:val="907"/>
        </w:trPr>
        <w:tc>
          <w:tcPr>
            <w:tcW w:w="301" w:type="pct"/>
            <w:vAlign w:val="center"/>
            <w:vMerge w:val="continue"/>
            <w:textDirection w:val="lrTb"/>
            <w:noWrap w:val="false"/>
          </w:tcPr>
          <w:p>
            <w:pPr>
              <w:ind w:firstLine="0"/>
              <w:jc w:val="center"/>
              <w:spacing w:line="240" w:lineRule="auto"/>
              <w:widowControl/>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42" w:type="pct"/>
            <w:vAlign w:val="center"/>
            <w:vMerge w:val="continue"/>
            <w:textDirection w:val="lrTb"/>
            <w:noWrap w:val="false"/>
          </w:tcPr>
          <w:p>
            <w:pPr>
              <w:ind w:firstLine="0"/>
              <w:jc w:val="left"/>
              <w:spacing w:line="240" w:lineRule="auto"/>
              <w:widowControl/>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3801" w:type="pct"/>
            <w:vAlign w:val="center"/>
            <w:textDirection w:val="lrTb"/>
            <w:noWrap w:val="false"/>
          </w:tcPr>
          <w:p>
            <w:pPr>
              <w:ind w:firstLine="0"/>
              <w:jc w:val="left"/>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投标人具有有效期内的质量管理体系认证、环境管理体系认证、职业健康安全管理体系认证，每提供一个有效的证书得1分，满分3分。</w:t>
            </w:r>
            <w:r/>
          </w:p>
          <w:p>
            <w:pPr>
              <w:ind w:firstLine="0"/>
              <w:jc w:val="left"/>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注：采购人或采购代理机构将通过“国家认证认可监督管理委员会”网站(www.cnca.gov.cn)查询认证结果,本次查询记录打印的网页版将留存在评标报告中。查询时间：投标截止时间以后、评标阶段采购人或采购代理机构的实际查询时间。</w:t>
            </w:r>
            <w:r/>
          </w:p>
        </w:tc>
        <w:tc>
          <w:tcPr>
            <w:tcW w:w="354" w:type="pct"/>
            <w:vAlign w:val="center"/>
            <w:textDirection w:val="lrTb"/>
            <w:noWrap w:val="false"/>
          </w:tcPr>
          <w:p>
            <w:pPr>
              <w:ind w:firstLine="0"/>
              <w:jc w:val="center"/>
              <w:spacing w:line="240" w:lineRule="auto"/>
              <w:widowControl/>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w:t>
            </w:r>
            <w:r/>
          </w:p>
        </w:tc>
      </w:tr>
      <w:tr>
        <w:trPr>
          <w:jc w:val="center"/>
          <w:trHeight w:val="907"/>
        </w:trPr>
        <w:tc>
          <w:tcPr>
            <w:tcW w:w="301" w:type="pct"/>
            <w:vAlign w:val="center"/>
            <w:vMerge w:val="continue"/>
            <w:textDirection w:val="lrTb"/>
            <w:noWrap w:val="false"/>
          </w:tcPr>
          <w:p>
            <w:pPr>
              <w:ind w:firstLine="0"/>
              <w:jc w:val="center"/>
              <w:spacing w:line="240" w:lineRule="auto"/>
              <w:widowControl/>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42" w:type="pct"/>
            <w:vAlign w:val="center"/>
            <w:vMerge w:val="continue"/>
            <w:textDirection w:val="lrTb"/>
            <w:noWrap w:val="false"/>
          </w:tcPr>
          <w:p>
            <w:pPr>
              <w:ind w:firstLine="0"/>
              <w:jc w:val="left"/>
              <w:spacing w:line="240" w:lineRule="auto"/>
              <w:widowControl/>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3801" w:type="pct"/>
            <w:vAlign w:val="center"/>
            <w:textDirection w:val="lrTb"/>
            <w:noWrap w:val="false"/>
          </w:tcPr>
          <w:p>
            <w:pPr>
              <w:pStyle w:val="1004"/>
              <w:ind w:firstLine="0"/>
              <w:spacing w:before="0" w:after="0" w:line="24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提供投标人自2023年6月1日以来（以合同签订时间为准）销售、供货及安装与本项目类似的成功案例，每提供1份得</w:t>
            </w:r>
            <w:r>
              <w:rPr>
                <w:rFonts w:asciiTheme="minorEastAsia" w:hAnsiTheme="minorEastAsia" w:eastAsiaTheme="minorEastAsia" w:cstheme="minorEastAsia"/>
                <w:color w:val="000000" w:themeColor="text1"/>
                <w:sz w:val="21"/>
                <w:szCs w:val="21"/>
                <w:highlight w:val="none"/>
                <w14:textFill>
                  <w14:solidFill>
                    <w14:schemeClr w14:val="tx1"/>
                  </w14:solidFill>
                </w14:textFill>
              </w:rPr>
              <w:t xml:space="preserve">2</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分，满分</w:t>
            </w:r>
            <w:r>
              <w:rPr>
                <w:rFonts w:asciiTheme="minorEastAsia" w:hAnsiTheme="minorEastAsia" w:eastAsiaTheme="minorEastAsia" w:cstheme="minorEastAsia"/>
                <w:color w:val="000000" w:themeColor="text1"/>
                <w:sz w:val="21"/>
                <w:szCs w:val="21"/>
                <w:highlight w:val="none"/>
                <w14:textFill>
                  <w14:solidFill>
                    <w14:schemeClr w14:val="tx1"/>
                  </w14:solidFill>
                </w14:textFill>
              </w:rPr>
              <w:t xml:space="preserve">8</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分。</w:t>
            </w:r>
            <w:r/>
          </w:p>
          <w:p>
            <w:pPr>
              <w:pStyle w:val="1004"/>
              <w:ind w:firstLine="0"/>
              <w:spacing w:before="0" w:after="0" w:line="24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（需提供有效合同复印件及有用户单位盖章的验收合格报告复印件并加盖公章，原件备查）</w:t>
            </w:r>
            <w:r/>
          </w:p>
        </w:tc>
        <w:tc>
          <w:tcPr>
            <w:tcW w:w="354" w:type="pct"/>
            <w:vAlign w:val="center"/>
            <w:textDirection w:val="lrTb"/>
            <w:noWrap w:val="false"/>
          </w:tcPr>
          <w:p>
            <w:pPr>
              <w:ind w:firstLine="0"/>
              <w:jc w:val="center"/>
              <w:spacing w:line="240" w:lineRule="auto"/>
              <w:widowControl/>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8</w:t>
            </w:r>
            <w:r/>
          </w:p>
        </w:tc>
      </w:tr>
      <w:tr>
        <w:trPr>
          <w:jc w:val="center"/>
          <w:trHeight w:val="1767"/>
        </w:trPr>
        <w:tc>
          <w:tcPr>
            <w:tcW w:w="301" w:type="pct"/>
            <w:vAlign w:val="center"/>
            <w:vMerge w:val="restart"/>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7</w:t>
            </w:r>
            <w:r/>
          </w:p>
        </w:tc>
        <w:tc>
          <w:tcPr>
            <w:tcW w:w="542" w:type="pct"/>
            <w:vAlign w:val="center"/>
            <w:vMerge w:val="restart"/>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bookmarkStart w:id="282" w:name="OLE_LINK15"/>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节能</w:t>
            </w:r>
            <w:bookmarkEnd w:id="282"/>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环保</w:t>
            </w:r>
            <w:r/>
          </w:p>
        </w:tc>
        <w:tc>
          <w:tcPr>
            <w:tcW w:w="3801" w:type="pct"/>
            <w:vAlign w:val="center"/>
            <w:textDirection w:val="lrTb"/>
            <w:noWrap w:val="false"/>
          </w:tcPr>
          <w:p>
            <w:pPr>
              <w:ind w:firstLine="0"/>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节能产品：根据财政部、发展改革委、生态环境部、市场监管总局《关于调整优化节能产品、环境标志产品政府采购执行机制的通知》，投标标的如是《节能产品政府采购品目清单》（最新一期）内的产品，供应商需提供国家确定的认证机构出具的、处于有效期之内的节能产品认证证书，且同时提供《节能产品信息表》明确说明此产品在《节能产品政府采购品目清单》（最新一期）中归属的编码及名称。以上条件均符合情况下，有1个得</w:t>
            </w:r>
            <w:r>
              <w:rPr>
                <w:rFonts w:asciiTheme="minorEastAsia" w:hAnsiTheme="minorEastAsia" w:eastAsiaTheme="minorEastAsia" w:cstheme="minorEastAsia"/>
                <w:color w:val="000000" w:themeColor="text1"/>
                <w:highlight w:val="none"/>
                <w14:textFill>
                  <w14:solidFill>
                    <w14:schemeClr w14:val="tx1"/>
                  </w14:solidFill>
                </w14:textFill>
              </w:rPr>
              <w:t xml:space="preserve">0.5</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分，最多得</w:t>
            </w:r>
            <w:r>
              <w:rPr>
                <w:rFonts w:asciiTheme="minorEastAsia" w:hAnsiTheme="minorEastAsia" w:eastAsiaTheme="minorEastAsia" w:cstheme="minorEastAsia"/>
                <w:color w:val="000000" w:themeColor="text1"/>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分。</w:t>
            </w:r>
            <w:r/>
          </w:p>
        </w:tc>
        <w:tc>
          <w:tcPr>
            <w:tcW w:w="354" w:type="pct"/>
            <w:vAlign w:val="center"/>
            <w:textDirection w:val="lrTb"/>
            <w:noWrap w:val="false"/>
          </w:tcPr>
          <w:p>
            <w:pPr>
              <w:ind w:firstLine="0"/>
              <w:jc w:val="center"/>
              <w:spacing w:line="240" w:lineRule="auto"/>
              <w:widowControl/>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w:t>
            </w:r>
            <w:r/>
          </w:p>
        </w:tc>
      </w:tr>
      <w:tr>
        <w:trPr>
          <w:jc w:val="center"/>
          <w:trHeight w:val="1767"/>
        </w:trPr>
        <w:tc>
          <w:tcPr>
            <w:tcW w:w="301" w:type="pct"/>
            <w:vAlign w:val="center"/>
            <w:vMerge w:val="continue"/>
            <w:textDirection w:val="lrTb"/>
            <w:noWrap w:val="false"/>
          </w:tcPr>
          <w:p>
            <w:pPr>
              <w:ind w:firstLine="0"/>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42" w:type="pct"/>
            <w:vAlign w:val="center"/>
            <w:vMerge w:val="continue"/>
            <w:textDirection w:val="lrTb"/>
            <w:noWrap w:val="false"/>
          </w:tcPr>
          <w:p>
            <w:pPr>
              <w:ind w:firstLine="0"/>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3801" w:type="pct"/>
            <w:vAlign w:val="center"/>
            <w:textDirection w:val="lrTb"/>
            <w:noWrap w:val="false"/>
          </w:tcPr>
          <w:p>
            <w:pPr>
              <w:ind w:firstLine="0"/>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环境标志产品：根据财政部、发展改革委、生态环境部、市场监管总局《关于调整优化节能产品、环境标志产品政府采购执行机制的通知》，投标标的如是《环境标志产品政府采购品目清单》（最新一期）内的产品，供应商需提供国家确定的认证机构出具的、处于有效期之内的环境标志产品认证证书，且同时提供《环境标志产品信息表》明确说明此产品在《环境标志产品政府采购品目清单》（最新一期）中归属的编码及名称。以上条件均符合情况下，有1个得</w:t>
            </w:r>
            <w:r>
              <w:rPr>
                <w:rFonts w:asciiTheme="minorEastAsia" w:hAnsiTheme="minorEastAsia" w:eastAsiaTheme="minorEastAsia" w:cstheme="minorEastAsia"/>
                <w:color w:val="000000" w:themeColor="text1"/>
                <w:highlight w:val="none"/>
                <w14:textFill>
                  <w14:solidFill>
                    <w14:schemeClr w14:val="tx1"/>
                  </w14:solidFill>
                </w14:textFill>
              </w:rPr>
              <w:t xml:space="preserve">0.5</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分，最多得</w:t>
            </w:r>
            <w:r>
              <w:rPr>
                <w:rFonts w:asciiTheme="minorEastAsia" w:hAnsiTheme="minorEastAsia" w:eastAsiaTheme="minorEastAsia" w:cstheme="minorEastAsia"/>
                <w:color w:val="000000" w:themeColor="text1"/>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分。</w:t>
            </w:r>
            <w:r/>
          </w:p>
        </w:tc>
        <w:tc>
          <w:tcPr>
            <w:tcW w:w="354" w:type="pct"/>
            <w:vAlign w:val="center"/>
            <w:textDirection w:val="lrTb"/>
            <w:noWrap w:val="false"/>
          </w:tcPr>
          <w:p>
            <w:pPr>
              <w:ind w:firstLine="0"/>
              <w:jc w:val="center"/>
              <w:spacing w:line="240" w:lineRule="auto"/>
              <w:widowControl/>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w:t>
            </w:r>
            <w:r/>
          </w:p>
        </w:tc>
      </w:tr>
      <w:tr>
        <w:trPr>
          <w:jc w:val="center"/>
          <w:trHeight w:val="447"/>
        </w:trPr>
        <w:tc>
          <w:tcPr>
            <w:gridSpan w:val="2"/>
            <w:tcW w:w="844"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共计</w:t>
            </w:r>
            <w:r/>
          </w:p>
        </w:tc>
        <w:tc>
          <w:tcPr>
            <w:tcW w:w="3801" w:type="pct"/>
            <w:vAlign w:val="center"/>
            <w:textDirection w:val="lrTb"/>
            <w:noWrap w:val="false"/>
          </w:tcPr>
          <w:p>
            <w:pPr>
              <w:ind w:firstLine="0"/>
              <w:jc w:val="left"/>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354"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100</w:t>
            </w:r>
            <w:r/>
          </w:p>
        </w:tc>
      </w:tr>
    </w:tbl>
    <w:p>
      <w:pPr>
        <w:ind w:firstLine="420"/>
        <w:spacing w:line="300" w:lineRule="auto"/>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w:t>
      </w:r>
      <w:r/>
    </w:p>
    <w:p>
      <w:pPr>
        <w:ind w:firstLine="420"/>
        <w:spacing w:line="300" w:lineRule="auto"/>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一、落实政府采购政策的价格调整：符合第二章《投标人须知》</w:t>
      </w:r>
      <w:r>
        <w:rPr>
          <w:color w:val="000000" w:themeColor="text1"/>
          <w:highlight w:val="none"/>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条规定情形的，可以享受中小企业扶持政策，用扣除后的价格参加评审。</w:t>
      </w:r>
      <w:r/>
    </w:p>
    <w:p>
      <w:pPr>
        <w:ind w:firstLine="420"/>
        <w:spacing w:line="300" w:lineRule="auto"/>
        <w:rPr>
          <w:rFonts w:cs="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、对于未预留份额专门面向中小企业采购的采购项目，以及预留份额项目中的非预留部分采购包，对小微企业报价给予</w:t>
      </w:r>
      <w:r>
        <w:rPr>
          <w:color w:val="000000" w:themeColor="text1"/>
          <w:highlight w:val="none"/>
          <w:u w:val="single"/>
          <w14:textFill>
            <w14:solidFill>
              <w14:schemeClr w14:val="tx1"/>
            </w14:solidFill>
          </w14:textFill>
        </w:rPr>
        <w:t xml:space="preserve">10</w:t>
      </w:r>
      <w:r>
        <w:rPr>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的扣除，用扣除后的价格参加评审。</w:t>
      </w:r>
      <w:r/>
    </w:p>
    <w:p>
      <w:pPr>
        <w:ind w:firstLine="420"/>
        <w:spacing w:line="300" w:lineRule="auto"/>
        <w:rPr>
          <w:rFonts w:cs="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3</w:t>
      </w:r>
      <w:r>
        <w:rPr>
          <w:color w:val="000000" w:themeColor="text1"/>
          <w:highlight w:val="none"/>
          <w14:textFill>
            <w14:solidFill>
              <w14:schemeClr w14:val="tx1"/>
            </w14:solidFill>
          </w14:textFill>
        </w:rPr>
        <w:t xml:space="preserve">0%</w:t>
      </w:r>
      <w:r>
        <w:rPr>
          <w:rFonts w:hint="eastAsia"/>
          <w:color w:val="000000" w:themeColor="text1"/>
          <w:highlight w:val="none"/>
          <w14:textFill>
            <w14:solidFill>
              <w14:schemeClr w14:val="tx1"/>
            </w14:solidFill>
          </w14:textFill>
        </w:rPr>
        <w:t xml:space="preserve">以上的联合体或者大中型企业的报价给予</w:t>
      </w:r>
      <w:r>
        <w:rPr>
          <w:color w:val="000000" w:themeColor="text1"/>
          <w:highlight w:val="none"/>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的扣除，用扣除后的价格参加评审。</w:t>
      </w:r>
      <w:r/>
    </w:p>
    <w:p>
      <w:pPr>
        <w:ind w:firstLine="420"/>
        <w:spacing w:line="300" w:lineRule="auto"/>
        <w:rPr>
          <w:rFonts w:cs="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、组成联合体或者接受分包的小微企业与联合体内其他企业、分包企业之间存在直接控股、管理关系的，不享受价格扣除优惠政策。</w:t>
      </w:r>
      <w:r/>
    </w:p>
    <w:p>
      <w:pPr>
        <w:ind w:firstLine="420"/>
        <w:spacing w:line="300" w:lineRule="auto"/>
        <w:rPr>
          <w:rFonts w:cs="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、价格扣除比例对小型企业和微型企业同等对待，不作区分。</w:t>
      </w:r>
      <w:r/>
    </w:p>
    <w:p>
      <w:pPr>
        <w:ind w:firstLine="420"/>
        <w:spacing w:line="300" w:lineRule="auto"/>
        <w:rPr>
          <w:rFonts w:cs="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、中小企业参加政府采购活动，应当按照招标文件给定的格式出具《中小企业声明函》，否则不得享受相关中小企业扶持政策。</w:t>
      </w:r>
      <w:r/>
    </w:p>
    <w:p>
      <w:pPr>
        <w:ind w:firstLine="420"/>
        <w:spacing w:line="300" w:lineRule="auto"/>
        <w:rPr>
          <w:rFonts w:cs="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w:t>
      </w:r>
      <w:r>
        <w:rPr>
          <w:rFonts w:hint="eastAsia"/>
          <w:color w:val="000000" w:themeColor="text1"/>
          <w:highlight w:val="none"/>
          <w14:textFill>
            <w14:solidFill>
              <w14:schemeClr w14:val="tx1"/>
            </w14:solidFill>
          </w14:textFill>
        </w:rPr>
        <w:t xml:space="preserve">、监狱企业提供了由省级以上监狱管理局、戒毒管理局（含新疆生产建设兵团）出具的属于监狱企业的证明文件的，视同小微企业。</w:t>
      </w:r>
      <w:r/>
    </w:p>
    <w:p>
      <w:pPr>
        <w:ind w:firstLine="420"/>
        <w:spacing w:line="300" w:lineRule="auto"/>
        <w:rPr>
          <w:rFonts w:cs="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7</w:t>
      </w:r>
      <w:r>
        <w:rPr>
          <w:rFonts w:hint="eastAsia"/>
          <w:color w:val="000000" w:themeColor="text1"/>
          <w:highlight w:val="none"/>
          <w14:textFill>
            <w14:solidFill>
              <w14:schemeClr w14:val="tx1"/>
            </w14:solidFill>
          </w14:textFill>
        </w:rPr>
        <w:t xml:space="preserve">、残疾人福利性单位按招标文件要求提供了《残疾人福利性单位声明函》（见附件）的，视同小微企业。</w:t>
      </w:r>
      <w:r/>
    </w:p>
    <w:p>
      <w:pPr>
        <w:ind w:firstLine="420"/>
        <w:spacing w:line="300" w:lineRule="auto"/>
        <w:rPr>
          <w:rFonts w:cs="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8</w:t>
      </w:r>
      <w:r>
        <w:rPr>
          <w:rFonts w:hint="eastAsia"/>
          <w:color w:val="000000" w:themeColor="text1"/>
          <w:highlight w:val="none"/>
          <w14:textFill>
            <w14:solidFill>
              <w14:schemeClr w14:val="tx1"/>
            </w14:solidFill>
          </w14:textFill>
        </w:rPr>
        <w:t xml:space="preserve">、若供应商同时属于小型或微型企业、监狱企业、残疾人福利性单位中的两种及以上，将不重复享受小微企业价格扣减的优惠政策。</w:t>
      </w:r>
      <w:r/>
    </w:p>
    <w:p>
      <w:pPr>
        <w:ind w:firstLine="420"/>
        <w:spacing w:line="300" w:lineRule="auto"/>
        <w:rPr>
          <w:rFonts w:cs="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9</w:t>
      </w:r>
      <w:r>
        <w:rPr>
          <w:rFonts w:hint="eastAsia"/>
          <w:color w:val="000000" w:themeColor="text1"/>
          <w:highlight w:val="none"/>
          <w14:textFill>
            <w14:solidFill>
              <w14:schemeClr w14:val="tx1"/>
            </w14:solidFill>
          </w14:textFill>
        </w:rPr>
        <w:t xml:space="preserve">、关于无线局域网认证产品政府采购清单中的产品，优先采购的具体规定（如涉及）\。</w:t>
      </w:r>
      <w:r/>
    </w:p>
    <w:p>
      <w:pPr>
        <w:spacing w:line="300" w:lineRule="auto"/>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10、采购本国产品的支持政策</w:t>
      </w:r>
      <w:r/>
    </w:p>
    <w:p>
      <w:pPr>
        <w:spacing w:line="300" w:lineRule="auto"/>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①本项目政府采购活动中既有本国产品又有非本国产品参与竞争的，依法对本国产品给予价格评审优惠，对本国产品的报价给予20%的价格扣除，用扣除后的价格参与评审。</w:t>
      </w:r>
      <w:r/>
    </w:p>
    <w:p>
      <w:pPr>
        <w:spacing w:line="300" w:lineRule="auto"/>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②当采购项目或者采购包中含有多种产品，投标人为该采购项目或者采购包提供的符合本国产品标准的产品成本之和占该投标人提供的全部产品成本之和的比例达到80%以上时（投标人需在“第六章 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spacing w:line="300" w:lineRule="auto"/>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③投标人需按照招标文件的要求提供《关于符合本国产品标准的声明函》（以下简称《声明函》），如不提供将不享受本国产品价格评审优惠。</w:t>
      </w:r>
      <w:r/>
    </w:p>
    <w:p>
      <w:pPr>
        <w:spacing w:line="300" w:lineRule="auto"/>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④投标人需在《声明函》中逐一、准确填写产品名称、厂名、生产厂址三项信息，三项信息中任意一项未填写的视为该项产品不符合本国产品标准，不享受本国产品价格评审优惠。</w:t>
      </w:r>
      <w:r/>
    </w:p>
    <w:p>
      <w:pPr>
        <w:spacing w:line="300" w:lineRule="auto"/>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⑤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firstLine="420"/>
        <w:spacing w:line="300" w:lineRule="auto"/>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二、计算得分四舍五入，精确到小数点后两位。</w:t>
      </w:r>
      <w:r/>
    </w:p>
    <w:p>
      <w:pPr>
        <w:ind w:firstLine="420"/>
        <w:spacing w:line="30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三、在评审过程中，</w:t>
      </w:r>
      <w:r>
        <w:rPr>
          <w:rFonts w:hint="eastAsia"/>
          <w:color w:val="000000" w:themeColor="text1"/>
          <w:szCs w:val="22"/>
          <w:highlight w:val="none"/>
          <w14:textFill>
            <w14:solidFill>
              <w14:schemeClr w14:val="tx1"/>
            </w14:solidFill>
          </w14:textFill>
        </w:rPr>
        <w:t xml:space="preserve">评标委员会认为供应商的报价明显低于其他通过符合性审查供应商的报价，有可能影响服务质量或者不能诚信履约的，应当要求其在评标现场合理的时间内提供书面说明，必要时提交相关证明材料；供应商不能证明其报价合理性的，评标委员会应当将其作为无效投标处理。</w:t>
      </w:r>
      <w:r/>
    </w:p>
    <w:p>
      <w:pPr>
        <w:ind w:firstLine="420"/>
        <w:spacing w:line="30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四、若招标文件要求投标人提供证明材料为扫描件的，无论投标人提供扫描件均可。</w:t>
      </w:r>
      <w:r/>
    </w:p>
    <w:p>
      <w:pPr>
        <w:pStyle w:val="916"/>
        <w:ind w:left="74" w:firstLine="482"/>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br w:type="page" w:clear="all"/>
      </w:r>
      <w:bookmarkStart w:id="283" w:name="_Toc107246273"/>
      <w:r>
        <w:rPr>
          <w:rFonts w:hint="eastAsia" w:cs="宋体"/>
          <w:color w:val="000000" w:themeColor="text1"/>
          <w:highlight w:val="none"/>
          <w14:textFill>
            <w14:solidFill>
              <w14:schemeClr w14:val="tx1"/>
            </w14:solidFill>
          </w14:textFill>
        </w:rPr>
        <w:t xml:space="preserve">第六章</w:t>
      </w:r>
      <w:bookmarkEnd w:id="275"/>
      <w:r>
        <w:rPr>
          <w:rFonts w:hint="eastAsia" w:cs="宋体"/>
          <w:color w:val="000000" w:themeColor="text1"/>
          <w:highlight w:val="none"/>
          <w14:textFill>
            <w14:solidFill>
              <w14:schemeClr w14:val="tx1"/>
            </w14:solidFill>
          </w14:textFill>
        </w:rPr>
        <w:t xml:space="preserve">投标文件格式</w:t>
      </w:r>
      <w:bookmarkEnd w:id="283"/>
      <w:r/>
      <w:r/>
    </w:p>
    <w:p>
      <w:pPr>
        <w:ind w:firstLine="420"/>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注：请供应商按照以下文件的要求格式、内容，顺序制作投标文件，并请编制目录及页码，否则可能将影响对投标文件的评价。</w:t>
      </w:r>
      <w:r/>
    </w:p>
    <w:p>
      <w:pPr>
        <w:pStyle w:val="973"/>
        <w:ind w:left="-141" w:firstLine="400"/>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p>
      <w:pPr>
        <w:jc w:val="left"/>
        <w:spacing w:before="100" w:after="100"/>
        <w:rPr>
          <w:rFonts w:ascii="Microsoft New Tai Lue" w:hAnsi="Microsoft New Tai Lue" w:cs="Microsoft New Tai Lue"/>
          <w:color w:val="000000" w:themeColor="text1"/>
          <w:sz w:val="24"/>
          <w:szCs w:val="24"/>
          <w:highlight w:val="none"/>
          <w14:textFill>
            <w14:solidFill>
              <w14:schemeClr w14:val="tx1"/>
            </w14:solidFill>
          </w14:textFill>
        </w:rPr>
      </w:pPr>
      <w:r/>
      <w:bookmarkStart w:id="284" w:name="_Toc96347900"/>
      <w:r>
        <w:rPr>
          <w:rFonts w:cs="Times New Roman"/>
          <w:color w:val="000000" w:themeColor="text1"/>
          <w:highlight w:val="none"/>
          <w14:textFill>
            <w14:solidFill>
              <w14:schemeClr w14:val="tx1"/>
            </w14:solidFill>
          </w14:textFill>
        </w:rPr>
        <w:br w:type="page" w:clear="all"/>
      </w:r>
      <w:r>
        <w:rPr>
          <w:rFonts w:hint="eastAsia" w:ascii="Microsoft New Tai Lue" w:hAnsi="Microsoft New Tai Lue"/>
          <w:b/>
          <w:bCs/>
          <w:color w:val="000000" w:themeColor="text1"/>
          <w:sz w:val="40"/>
          <w:szCs w:val="40"/>
          <w:highlight w:val="none"/>
          <w14:textFill>
            <w14:solidFill>
              <w14:schemeClr w14:val="tx1"/>
            </w14:solidFill>
          </w14:textFill>
        </w:rPr>
        <w:t xml:space="preserve">附件</w:t>
      </w:r>
      <w:r/>
    </w:p>
    <w:p>
      <w:pPr>
        <w:ind w:left="263" w:firstLine="904"/>
        <w:jc w:val="center"/>
        <w:spacing w:before="100" w:after="100"/>
        <w:rPr>
          <w:rFonts w:ascii="Microsoft New Tai Lue" w:hAnsi="Microsoft New Tai Lue" w:cs="Microsoft New Tai Lue"/>
          <w:b/>
          <w:bCs/>
          <w:color w:val="000000" w:themeColor="text1"/>
          <w:sz w:val="60"/>
          <w:szCs w:val="60"/>
          <w:highlight w:val="none"/>
          <w14:textFill>
            <w14:solidFill>
              <w14:schemeClr w14:val="tx1"/>
            </w14:solidFill>
          </w14:textFill>
        </w:rPr>
      </w:pPr>
      <w:r>
        <w:rPr>
          <w:rFonts w:ascii="Microsoft New Tai Lue" w:hAnsi="Microsoft New Tai Lue" w:cs="Microsoft New Tai Lue"/>
          <w:b/>
          <w:bCs/>
          <w:color w:val="000000" w:themeColor="text1"/>
          <w:sz w:val="60"/>
          <w:szCs w:val="60"/>
          <w:highlight w:val="none"/>
          <w14:textFill>
            <w14:solidFill>
              <w14:schemeClr w14:val="tx1"/>
            </w14:solidFill>
          </w14:textFill>
        </w:rPr>
        <w:t xml:space="preserve">xxx</w:t>
      </w:r>
      <w:r>
        <w:rPr>
          <w:rFonts w:hint="eastAsia" w:ascii="Microsoft New Tai Lue" w:hAnsi="Microsoft New Tai Lue"/>
          <w:b/>
          <w:bCs/>
          <w:color w:val="000000" w:themeColor="text1"/>
          <w:sz w:val="60"/>
          <w:szCs w:val="60"/>
          <w:highlight w:val="none"/>
          <w14:textFill>
            <w14:solidFill>
              <w14:schemeClr w14:val="tx1"/>
            </w14:solidFill>
          </w14:textFill>
        </w:rPr>
        <w:t xml:space="preserve">项目</w:t>
      </w:r>
      <w:r/>
    </w:p>
    <w:p>
      <w:pPr>
        <w:ind w:left="343" w:firstLine="1084"/>
        <w:jc w:val="center"/>
        <w:spacing w:line="400" w:lineRule="atLeast"/>
        <w:rPr>
          <w:rFonts w:ascii="Microsoft New Tai Lue" w:hAnsi="Microsoft New Tai Lue" w:cs="Microsoft New Tai Lue"/>
          <w:b/>
          <w:bCs/>
          <w:color w:val="000000" w:themeColor="text1"/>
          <w:sz w:val="72"/>
          <w:szCs w:val="72"/>
          <w:highlight w:val="none"/>
          <w14:textFill>
            <w14:solidFill>
              <w14:schemeClr w14:val="tx1"/>
            </w14:solidFill>
          </w14:textFill>
        </w:rPr>
      </w:pPr>
      <w:r>
        <w:rPr>
          <w:rFonts w:ascii="Microsoft New Tai Lue" w:hAnsi="Microsoft New Tai Lue" w:cs="Microsoft New Tai Lue"/>
          <w:b/>
          <w:bCs/>
          <w:color w:val="000000" w:themeColor="text1"/>
          <w:sz w:val="72"/>
          <w:szCs w:val="72"/>
          <w:highlight w:val="none"/>
          <w14:textFill>
            <w14:solidFill>
              <w14:schemeClr w14:val="tx1"/>
            </w14:solidFill>
          </w14:textFill>
        </w:rPr>
      </w:r>
      <w:r/>
    </w:p>
    <w:p>
      <w:pPr>
        <w:pStyle w:val="902"/>
        <w:ind w:left="424" w:firstLine="1265"/>
        <w:jc w:val="center"/>
        <w:rPr>
          <w:rFonts w:ascii="Microsoft New Tai Lue" w:hAnsi="Microsoft New Tai Lue" w:cs="Microsoft New Tai Lue"/>
          <w:b w:val="0"/>
          <w:bCs w:val="0"/>
          <w:color w:val="000000" w:themeColor="text1"/>
          <w:sz w:val="84"/>
          <w:szCs w:val="84"/>
          <w:highlight w:val="none"/>
          <w14:textFill>
            <w14:solidFill>
              <w14:schemeClr w14:val="tx1"/>
            </w14:solidFill>
          </w14:textFill>
        </w:rPr>
      </w:pPr>
      <w:r/>
      <w:bookmarkStart w:id="285" w:name="_Toc100905255"/>
      <w:r>
        <w:rPr>
          <w:rFonts w:hint="eastAsia" w:ascii="Microsoft New Tai Lue" w:hAnsi="Microsoft New Tai Lue"/>
          <w:color w:val="000000" w:themeColor="text1"/>
          <w:sz w:val="84"/>
          <w:szCs w:val="84"/>
          <w:highlight w:val="none"/>
          <w14:textFill>
            <w14:solidFill>
              <w14:schemeClr w14:val="tx1"/>
            </w14:solidFill>
          </w14:textFill>
        </w:rPr>
        <w:t xml:space="preserve">投标文件</w:t>
      </w:r>
      <w:bookmarkEnd w:id="285"/>
      <w:r/>
      <w:r/>
    </w:p>
    <w:p>
      <w:pPr>
        <w:ind w:left="155" w:firstLine="663"/>
        <w:jc w:val="center"/>
        <w:rPr>
          <w:rFonts w:ascii="Microsoft New Tai Lue" w:hAnsi="Microsoft New Tai Lue" w:cs="Microsoft New Tai Lue"/>
          <w:b/>
          <w:bCs/>
          <w:color w:val="000000" w:themeColor="text1"/>
          <w:sz w:val="44"/>
          <w:szCs w:val="44"/>
          <w:highlight w:val="none"/>
          <w14:textFill>
            <w14:solidFill>
              <w14:schemeClr w14:val="tx1"/>
            </w14:solidFill>
          </w14:textFill>
        </w:rPr>
      </w:pPr>
      <w:r>
        <w:rPr>
          <w:rFonts w:ascii="Microsoft New Tai Lue" w:hAnsi="Microsoft New Tai Lue" w:cs="Microsoft New Tai Lue"/>
          <w:b/>
          <w:bCs/>
          <w:color w:val="000000" w:themeColor="text1"/>
          <w:sz w:val="44"/>
          <w:szCs w:val="44"/>
          <w:highlight w:val="none"/>
          <w14:textFill>
            <w14:solidFill>
              <w14:schemeClr w14:val="tx1"/>
            </w14:solidFill>
          </w14:textFill>
        </w:rPr>
      </w:r>
      <w:r/>
    </w:p>
    <w:p>
      <w:pPr>
        <w:ind w:left="155" w:firstLine="663"/>
        <w:jc w:val="center"/>
        <w:rPr>
          <w:rFonts w:ascii="Microsoft New Tai Lue" w:hAnsi="Microsoft New Tai Lue" w:cs="Microsoft New Tai Lue"/>
          <w:b/>
          <w:bCs/>
          <w:color w:val="000000" w:themeColor="text1"/>
          <w:sz w:val="44"/>
          <w:szCs w:val="44"/>
          <w:highlight w:val="none"/>
          <w14:textFill>
            <w14:solidFill>
              <w14:schemeClr w14:val="tx1"/>
            </w14:solidFill>
          </w14:textFill>
        </w:rPr>
      </w:pPr>
      <w:r>
        <w:rPr>
          <w:rFonts w:hint="eastAsia" w:ascii="Microsoft New Tai Lue" w:hAnsi="Microsoft New Tai Lue"/>
          <w:b/>
          <w:bCs/>
          <w:color w:val="000000" w:themeColor="text1"/>
          <w:sz w:val="44"/>
          <w:szCs w:val="44"/>
          <w:highlight w:val="none"/>
          <w14:textFill>
            <w14:solidFill>
              <w14:schemeClr w14:val="tx1"/>
            </w14:solidFill>
          </w14:textFill>
        </w:rPr>
        <w:t xml:space="preserve">项目编号：</w:t>
      </w:r>
      <w:r>
        <w:rPr>
          <w:rFonts w:ascii="Microsoft New Tai Lue" w:hAnsi="Microsoft New Tai Lue" w:cs="Microsoft New Tai Lue"/>
          <w:b/>
          <w:bCs/>
          <w:color w:val="000000" w:themeColor="text1"/>
          <w:sz w:val="44"/>
          <w:szCs w:val="44"/>
          <w:highlight w:val="none"/>
          <w14:textFill>
            <w14:solidFill>
              <w14:schemeClr w14:val="tx1"/>
            </w14:solidFill>
          </w14:textFill>
        </w:rPr>
        <w:t xml:space="preserve">XXXXXXXX</w:t>
      </w:r>
      <w:r/>
    </w:p>
    <w:p>
      <w:pPr>
        <w:pStyle w:val="902"/>
        <w:ind w:left="47" w:firstLine="422"/>
        <w:rPr>
          <w:rFonts w:ascii="Microsoft New Tai Lue" w:hAnsi="Microsoft New Tai Lue" w:cs="Microsoft New Tai Lue"/>
          <w:color w:val="000000" w:themeColor="text1"/>
          <w:sz w:val="28"/>
          <w:szCs w:val="28"/>
          <w:highlight w:val="none"/>
          <w14:textFill>
            <w14:solidFill>
              <w14:schemeClr w14:val="tx1"/>
            </w14:solidFill>
          </w14:textFill>
        </w:rPr>
      </w:pPr>
      <w:r>
        <w:rPr>
          <w:rFonts w:ascii="Microsoft New Tai Lue" w:hAnsi="Microsoft New Tai Lue" w:cs="Microsoft New Tai Lue"/>
          <w:color w:val="000000" w:themeColor="text1"/>
          <w:sz w:val="28"/>
          <w:szCs w:val="28"/>
          <w:highlight w:val="none"/>
          <w14:textFill>
            <w14:solidFill>
              <w14:schemeClr w14:val="tx1"/>
            </w14:solidFill>
          </w14:textFill>
        </w:rPr>
      </w:r>
      <w:r/>
    </w:p>
    <w:p>
      <w:pPr>
        <w:pStyle w:val="902"/>
        <w:ind w:left="47" w:firstLine="422"/>
        <w:rPr>
          <w:rFonts w:ascii="Microsoft New Tai Lue" w:hAnsi="Microsoft New Tai Lue" w:cs="Microsoft New Tai Lue"/>
          <w:color w:val="000000" w:themeColor="text1"/>
          <w:sz w:val="28"/>
          <w:szCs w:val="28"/>
          <w:highlight w:val="none"/>
          <w14:textFill>
            <w14:solidFill>
              <w14:schemeClr w14:val="tx1"/>
            </w14:solidFill>
          </w14:textFill>
        </w:rPr>
      </w:pPr>
      <w:r>
        <w:rPr>
          <w:rFonts w:ascii="Microsoft New Tai Lue" w:hAnsi="Microsoft New Tai Lue" w:cs="Microsoft New Tai Lue"/>
          <w:color w:val="000000" w:themeColor="text1"/>
          <w:sz w:val="28"/>
          <w:szCs w:val="28"/>
          <w:highlight w:val="none"/>
          <w14:textFill>
            <w14:solidFill>
              <w14:schemeClr w14:val="tx1"/>
            </w14:solidFill>
          </w14:textFill>
        </w:rPr>
      </w:r>
      <w:r/>
    </w:p>
    <w:p>
      <w:pPr>
        <w:pStyle w:val="902"/>
        <w:ind w:left="47" w:firstLine="422"/>
        <w:rPr>
          <w:rFonts w:ascii="Microsoft New Tai Lue" w:hAnsi="Microsoft New Tai Lue" w:cs="Microsoft New Tai Lue"/>
          <w:color w:val="000000" w:themeColor="text1"/>
          <w:sz w:val="28"/>
          <w:szCs w:val="28"/>
          <w:highlight w:val="none"/>
          <w14:textFill>
            <w14:solidFill>
              <w14:schemeClr w14:val="tx1"/>
            </w14:solidFill>
          </w14:textFill>
        </w:rPr>
      </w:pPr>
      <w:r>
        <w:rPr>
          <w:rFonts w:ascii="Microsoft New Tai Lue" w:hAnsi="Microsoft New Tai Lue" w:cs="Microsoft New Tai Lue"/>
          <w:color w:val="000000" w:themeColor="text1"/>
          <w:sz w:val="28"/>
          <w:szCs w:val="28"/>
          <w:highlight w:val="none"/>
          <w14:textFill>
            <w14:solidFill>
              <w14:schemeClr w14:val="tx1"/>
            </w14:solidFill>
          </w14:textFill>
        </w:rPr>
      </w:r>
      <w:r/>
    </w:p>
    <w:p>
      <w:pPr>
        <w:pStyle w:val="902"/>
        <w:ind w:left="47" w:firstLine="422"/>
        <w:rPr>
          <w:rFonts w:ascii="Microsoft New Tai Lue" w:hAnsi="Microsoft New Tai Lue" w:cs="Microsoft New Tai Lue"/>
          <w:color w:val="000000" w:themeColor="text1"/>
          <w:sz w:val="28"/>
          <w:szCs w:val="28"/>
          <w:highlight w:val="none"/>
          <w14:textFill>
            <w14:solidFill>
              <w14:schemeClr w14:val="tx1"/>
            </w14:solidFill>
          </w14:textFill>
        </w:rPr>
      </w:pPr>
      <w:r>
        <w:rPr>
          <w:rFonts w:ascii="Microsoft New Tai Lue" w:hAnsi="Microsoft New Tai Lue" w:cs="Microsoft New Tai Lue"/>
          <w:color w:val="000000" w:themeColor="text1"/>
          <w:sz w:val="28"/>
          <w:szCs w:val="28"/>
          <w:highlight w:val="none"/>
          <w14:textFill>
            <w14:solidFill>
              <w14:schemeClr w14:val="tx1"/>
            </w14:solidFill>
          </w14:textFill>
        </w:rPr>
      </w:r>
      <w:r/>
    </w:p>
    <w:p>
      <w:pPr>
        <w:pStyle w:val="902"/>
        <w:ind w:left="47" w:firstLine="422"/>
        <w:rPr>
          <w:rFonts w:ascii="Microsoft New Tai Lue" w:hAnsi="Microsoft New Tai Lue" w:cs="Microsoft New Tai Lue"/>
          <w:color w:val="000000" w:themeColor="text1"/>
          <w:sz w:val="28"/>
          <w:szCs w:val="28"/>
          <w:highlight w:val="none"/>
          <w14:textFill>
            <w14:solidFill>
              <w14:schemeClr w14:val="tx1"/>
            </w14:solidFill>
          </w14:textFill>
        </w:rPr>
      </w:pPr>
      <w:r>
        <w:rPr>
          <w:rFonts w:ascii="Microsoft New Tai Lue" w:hAnsi="Microsoft New Tai Lue" w:cs="Microsoft New Tai Lue"/>
          <w:color w:val="000000" w:themeColor="text1"/>
          <w:sz w:val="28"/>
          <w:szCs w:val="28"/>
          <w:highlight w:val="none"/>
          <w14:textFill>
            <w14:solidFill>
              <w14:schemeClr w14:val="tx1"/>
            </w14:solidFill>
          </w14:textFill>
        </w:rPr>
      </w:r>
      <w:r/>
    </w:p>
    <w:p>
      <w:pPr>
        <w:pStyle w:val="902"/>
        <w:ind w:left="47" w:firstLine="422"/>
        <w:rPr>
          <w:rFonts w:ascii="Microsoft New Tai Lue" w:hAnsi="Microsoft New Tai Lue" w:cs="Microsoft New Tai Lue"/>
          <w:color w:val="000000" w:themeColor="text1"/>
          <w:sz w:val="28"/>
          <w:szCs w:val="28"/>
          <w:highlight w:val="none"/>
          <w14:textFill>
            <w14:solidFill>
              <w14:schemeClr w14:val="tx1"/>
            </w14:solidFill>
          </w14:textFill>
        </w:rPr>
      </w:pPr>
      <w:r>
        <w:rPr>
          <w:rFonts w:ascii="Microsoft New Tai Lue" w:hAnsi="Microsoft New Tai Lue" w:cs="Microsoft New Tai Lue"/>
          <w:color w:val="000000" w:themeColor="text1"/>
          <w:sz w:val="28"/>
          <w:szCs w:val="28"/>
          <w:highlight w:val="none"/>
          <w14:textFill>
            <w14:solidFill>
              <w14:schemeClr w14:val="tx1"/>
            </w14:solidFill>
          </w14:textFill>
        </w:rPr>
      </w:r>
      <w:r/>
    </w:p>
    <w:p>
      <w:pPr>
        <w:pStyle w:val="902"/>
        <w:ind w:left="47" w:firstLine="422"/>
        <w:rPr>
          <w:rFonts w:ascii="Microsoft New Tai Lue" w:hAnsi="Microsoft New Tai Lue" w:cs="Microsoft New Tai Lue"/>
          <w:color w:val="000000" w:themeColor="text1"/>
          <w:sz w:val="28"/>
          <w:szCs w:val="28"/>
          <w:highlight w:val="none"/>
          <w14:textFill>
            <w14:solidFill>
              <w14:schemeClr w14:val="tx1"/>
            </w14:solidFill>
          </w14:textFill>
        </w:rPr>
      </w:pPr>
      <w:r>
        <w:rPr>
          <w:rFonts w:ascii="Microsoft New Tai Lue" w:hAnsi="Microsoft New Tai Lue" w:cs="Microsoft New Tai Lue"/>
          <w:color w:val="000000" w:themeColor="text1"/>
          <w:sz w:val="28"/>
          <w:szCs w:val="28"/>
          <w:highlight w:val="none"/>
          <w14:textFill>
            <w14:solidFill>
              <w14:schemeClr w14:val="tx1"/>
            </w14:solidFill>
          </w14:textFill>
        </w:rPr>
      </w:r>
      <w:r/>
    </w:p>
    <w:p>
      <w:pPr>
        <w:pStyle w:val="902"/>
        <w:ind w:left="47" w:firstLine="422"/>
        <w:rPr>
          <w:rFonts w:ascii="Microsoft New Tai Lue" w:hAnsi="Microsoft New Tai Lue" w:cs="Microsoft New Tai Lue"/>
          <w:color w:val="000000" w:themeColor="text1"/>
          <w:sz w:val="28"/>
          <w:szCs w:val="28"/>
          <w:highlight w:val="none"/>
          <w14:textFill>
            <w14:solidFill>
              <w14:schemeClr w14:val="tx1"/>
            </w14:solidFill>
          </w14:textFill>
        </w:rPr>
      </w:pPr>
      <w:r>
        <w:rPr>
          <w:rFonts w:ascii="Microsoft New Tai Lue" w:hAnsi="Microsoft New Tai Lue" w:cs="Microsoft New Tai Lue"/>
          <w:color w:val="000000" w:themeColor="text1"/>
          <w:sz w:val="28"/>
          <w:szCs w:val="28"/>
          <w:highlight w:val="none"/>
          <w14:textFill>
            <w14:solidFill>
              <w14:schemeClr w14:val="tx1"/>
            </w14:solidFill>
          </w14:textFill>
        </w:rPr>
      </w:r>
      <w:r/>
    </w:p>
    <w:p>
      <w:pPr>
        <w:pStyle w:val="902"/>
        <w:ind w:left="74" w:firstLine="482"/>
        <w:jc w:val="center"/>
        <w:rPr>
          <w:rFonts w:ascii="Microsoft New Tai Lue" w:hAnsi="Microsoft New Tai Lue" w:cs="Microsoft New Tai Lue"/>
          <w:b w:val="0"/>
          <w:bCs w:val="0"/>
          <w:color w:val="000000" w:themeColor="text1"/>
          <w:sz w:val="32"/>
          <w:szCs w:val="32"/>
          <w:highlight w:val="none"/>
          <w14:textFill>
            <w14:solidFill>
              <w14:schemeClr w14:val="tx1"/>
            </w14:solidFill>
          </w14:textFill>
        </w:rPr>
      </w:pPr>
      <w:r>
        <w:rPr>
          <w:rFonts w:hint="eastAsia" w:ascii="Microsoft New Tai Lue" w:hAnsi="Microsoft New Tai Lue"/>
          <w:color w:val="000000" w:themeColor="text1"/>
          <w:sz w:val="32"/>
          <w:szCs w:val="32"/>
          <w:highlight w:val="none"/>
          <w14:textFill>
            <w14:solidFill>
              <w14:schemeClr w14:val="tx1"/>
            </w14:solidFill>
          </w14:textFill>
        </w:rPr>
        <w:t xml:space="preserve">供应商名称：</w:t>
      </w:r>
      <w:r>
        <w:rPr>
          <w:rFonts w:ascii="Microsoft New Tai Lue" w:hAnsi="Microsoft New Tai Lue" w:cs="Microsoft New Tai Lue"/>
          <w:color w:val="000000" w:themeColor="text1"/>
          <w:sz w:val="32"/>
          <w:szCs w:val="32"/>
          <w:highlight w:val="none"/>
          <w14:textFill>
            <w14:solidFill>
              <w14:schemeClr w14:val="tx1"/>
            </w14:solidFill>
          </w14:textFill>
        </w:rPr>
        <w:t xml:space="preserve">_____________________</w:t>
      </w:r>
      <w:r/>
    </w:p>
    <w:p>
      <w:pPr>
        <w:pStyle w:val="902"/>
        <w:ind w:left="74" w:firstLine="482"/>
        <w:jc w:val="center"/>
        <w:rPr>
          <w:rFonts w:ascii="Microsoft New Tai Lue" w:hAnsi="Microsoft New Tai Lue" w:cs="Microsoft New Tai Lue"/>
          <w:b w:val="0"/>
          <w:bCs w:val="0"/>
          <w:color w:val="000000" w:themeColor="text1"/>
          <w:sz w:val="32"/>
          <w:szCs w:val="32"/>
          <w:highlight w:val="none"/>
          <w14:textFill>
            <w14:solidFill>
              <w14:schemeClr w14:val="tx1"/>
            </w14:solidFill>
          </w14:textFill>
        </w:rPr>
      </w:pPr>
      <w:r>
        <w:rPr>
          <w:rFonts w:hint="eastAsia" w:ascii="Microsoft New Tai Lue" w:hAnsi="Microsoft New Tai Lue"/>
          <w:color w:val="000000" w:themeColor="text1"/>
          <w:sz w:val="32"/>
          <w:szCs w:val="32"/>
          <w:highlight w:val="none"/>
          <w14:textFill>
            <w14:solidFill>
              <w14:schemeClr w14:val="tx1"/>
            </w14:solidFill>
          </w14:textFill>
        </w:rPr>
        <w:t xml:space="preserve">地址：</w:t>
      </w:r>
      <w:r>
        <w:rPr>
          <w:rFonts w:ascii="Microsoft New Tai Lue" w:hAnsi="Microsoft New Tai Lue" w:cs="Microsoft New Tai Lue"/>
          <w:color w:val="000000" w:themeColor="text1"/>
          <w:sz w:val="32"/>
          <w:szCs w:val="32"/>
          <w:highlight w:val="none"/>
          <w14:textFill>
            <w14:solidFill>
              <w14:schemeClr w14:val="tx1"/>
            </w14:solidFill>
          </w14:textFill>
        </w:rPr>
        <w:t xml:space="preserve">_____________________</w:t>
      </w:r>
      <w:r/>
    </w:p>
    <w:p>
      <w:pPr>
        <w:ind w:left="74" w:firstLine="482"/>
        <w:jc w:val="center"/>
        <w:spacing w:before="100" w:after="100"/>
        <w:rPr>
          <w:rFonts w:cs="Times New Roman"/>
          <w:color w:val="000000" w:themeColor="text1"/>
          <w:highlight w:val="none"/>
          <w14:textFill>
            <w14:solidFill>
              <w14:schemeClr w14:val="tx1"/>
            </w14:solidFill>
          </w14:textFill>
        </w:rPr>
      </w:pPr>
      <w:r>
        <w:rPr>
          <w:rFonts w:hint="eastAsia" w:ascii="Microsoft New Tai Lue" w:hAnsi="Microsoft New Tai Lue"/>
          <w:b/>
          <w:bCs/>
          <w:color w:val="000000" w:themeColor="text1"/>
          <w:sz w:val="32"/>
          <w:szCs w:val="32"/>
          <w:highlight w:val="none"/>
          <w14:textFill>
            <w14:solidFill>
              <w14:schemeClr w14:val="tx1"/>
            </w14:solidFill>
          </w14:textFill>
        </w:rPr>
        <w:t xml:space="preserve">二</w:t>
      </w:r>
      <w:r>
        <w:rPr>
          <w:rFonts w:ascii="Microsoft New Tai Lue" w:hAnsi="Microsoft New Tai Lue" w:cs="Microsoft New Tai Lue"/>
          <w:b/>
          <w:bCs/>
          <w:color w:val="000000" w:themeColor="text1"/>
          <w:sz w:val="32"/>
          <w:szCs w:val="32"/>
          <w:highlight w:val="none"/>
          <w14:textFill>
            <w14:solidFill>
              <w14:schemeClr w14:val="tx1"/>
            </w14:solidFill>
          </w14:textFill>
        </w:rPr>
        <w:t xml:space="preserve">O   </w:t>
      </w:r>
      <w:r>
        <w:rPr>
          <w:rFonts w:hint="eastAsia" w:ascii="Microsoft New Tai Lue" w:hAnsi="Microsoft New Tai Lue"/>
          <w:b/>
          <w:bCs/>
          <w:color w:val="000000" w:themeColor="text1"/>
          <w:sz w:val="32"/>
          <w:szCs w:val="32"/>
          <w:highlight w:val="none"/>
          <w14:textFill>
            <w14:solidFill>
              <w14:schemeClr w14:val="tx1"/>
            </w14:solidFill>
          </w14:textFill>
        </w:rPr>
        <w:t xml:space="preserve">年月日</w:t>
      </w:r>
      <w:r/>
    </w:p>
    <w:p>
      <w:pPr>
        <w:pStyle w:val="902"/>
        <w:ind w:firstLine="316"/>
        <w:spacing w:line="240" w:lineRule="auto"/>
        <w:rPr>
          <w:rFonts w:cs="Times New Roman"/>
          <w:color w:val="000000" w:themeColor="text1"/>
          <w:sz w:val="28"/>
          <w:szCs w:val="28"/>
          <w:highlight w:val="none"/>
          <w14:textFill>
            <w14:solidFill>
              <w14:schemeClr w14:val="tx1"/>
            </w14:solidFill>
          </w14:textFill>
        </w:rPr>
      </w:pPr>
      <w:r>
        <w:rPr>
          <w:rFonts w:cs="Times New Roman"/>
          <w:color w:val="000000" w:themeColor="text1"/>
          <w:highlight w:val="none"/>
          <w14:textFill>
            <w14:solidFill>
              <w14:schemeClr w14:val="tx1"/>
            </w14:solidFill>
          </w14:textFill>
        </w:rPr>
        <w:br w:type="page" w:clear="all"/>
      </w:r>
      <w:r>
        <w:rPr>
          <w:rFonts w:hint="eastAsia"/>
          <w:color w:val="000000" w:themeColor="text1"/>
          <w:highlight w:val="none"/>
          <w14:textFill>
            <w14:solidFill>
              <w14:schemeClr w14:val="tx1"/>
            </w14:solidFill>
          </w14:textFill>
        </w:rPr>
        <w:t xml:space="preserve">目录</w:t>
      </w:r>
      <w:r/>
    </w:p>
    <w:p>
      <w:pPr>
        <w:pStyle w:val="902"/>
        <w:ind w:firstLine="316"/>
        <w:spacing w:line="240" w:lineRule="auto"/>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一、价格及商务部分</w:t>
      </w:r>
      <w:r/>
    </w:p>
    <w:p>
      <w:pPr>
        <w:spacing w:line="240" w:lineRule="auto"/>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）投标函，格式见附件。</w:t>
      </w:r>
      <w:r/>
    </w:p>
    <w:p>
      <w:pPr>
        <w:spacing w:line="240" w:lineRule="auto"/>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）法定代表人（单位负责人）身份证明，格式见附件。</w:t>
      </w:r>
      <w:r/>
    </w:p>
    <w:p>
      <w:pPr>
        <w:spacing w:line="240" w:lineRule="auto"/>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3-1</w:t>
      </w:r>
      <w:r>
        <w:rPr>
          <w:rFonts w:hint="eastAsia"/>
          <w:color w:val="000000" w:themeColor="text1"/>
          <w:highlight w:val="none"/>
          <w14:textFill>
            <w14:solidFill>
              <w14:schemeClr w14:val="tx1"/>
            </w14:solidFill>
          </w14:textFill>
        </w:rPr>
        <w:t xml:space="preserve">）法定代表人（单位负责人）授权委托书（适用于法人</w:t>
      </w:r>
      <w:r>
        <w:rPr>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非法人），格式见附件。</w:t>
      </w:r>
      <w:r/>
    </w:p>
    <w:p>
      <w:pPr>
        <w:spacing w:line="240" w:lineRule="auto"/>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3-2</w:t>
      </w:r>
      <w:r>
        <w:rPr>
          <w:rFonts w:hint="eastAsia"/>
          <w:color w:val="000000" w:themeColor="text1"/>
          <w:highlight w:val="none"/>
          <w14:textFill>
            <w14:solidFill>
              <w14:schemeClr w14:val="tx1"/>
            </w14:solidFill>
          </w14:textFill>
        </w:rPr>
        <w:t xml:space="preserve">）授权委托书（适用于自然人），格式见附件。</w:t>
      </w:r>
      <w:r/>
    </w:p>
    <w:p>
      <w:pPr>
        <w:spacing w:line="240" w:lineRule="auto"/>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）开标一览表，格式见附件。</w:t>
      </w:r>
      <w:r/>
    </w:p>
    <w:p>
      <w:pPr>
        <w:spacing w:line="240" w:lineRule="auto"/>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-1）分项报价表，格式见附件。</w:t>
      </w:r>
      <w:r/>
    </w:p>
    <w:p>
      <w:pP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（5-2）主要关键部件清单一览表（如有），格式见附件</w:t>
      </w:r>
      <w:r/>
    </w:p>
    <w:p>
      <w:pPr>
        <w:spacing w:line="240" w:lineRule="auto"/>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6</w:t>
      </w:r>
      <w:r>
        <w:rPr>
          <w:rFonts w:hint="eastAsia"/>
          <w:color w:val="000000" w:themeColor="text1"/>
          <w:highlight w:val="none"/>
          <w14:textFill>
            <w14:solidFill>
              <w14:schemeClr w14:val="tx1"/>
            </w14:solidFill>
          </w14:textFill>
        </w:rPr>
        <w:t xml:space="preserve">）商务条款偏离表，格式见附件。</w:t>
      </w:r>
      <w:r/>
    </w:p>
    <w:p>
      <w:pPr>
        <w:spacing w:line="240" w:lineRule="auto"/>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7</w:t>
      </w:r>
      <w:r>
        <w:rPr>
          <w:rFonts w:hint="eastAsia"/>
          <w:color w:val="000000" w:themeColor="text1"/>
          <w:highlight w:val="none"/>
          <w14:textFill>
            <w14:solidFill>
              <w14:schemeClr w14:val="tx1"/>
            </w14:solidFill>
          </w14:textFill>
        </w:rPr>
        <w:t xml:space="preserve">）供应商具备投标资格的证明文件（如为南京市政府采购项目，按照公告要求提供）：</w:t>
      </w:r>
      <w:r/>
    </w:p>
    <w:p>
      <w:pPr>
        <w:spacing w:line="240" w:lineRule="auto"/>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7-1-1</w:t>
      </w:r>
      <w:r>
        <w:rPr>
          <w:rFonts w:hint="eastAsia"/>
          <w:color w:val="000000" w:themeColor="text1"/>
          <w:highlight w:val="none"/>
          <w14:textFill>
            <w14:solidFill>
              <w14:schemeClr w14:val="tx1"/>
            </w14:solidFill>
          </w14:textFill>
        </w:rPr>
        <w:t xml:space="preserve">）营业执照复印件或自然人的身份证明复印件（或具有同等法律效力的证照），格式见附件。</w:t>
      </w:r>
      <w:r/>
    </w:p>
    <w:p>
      <w:pPr>
        <w:spacing w:line="240" w:lineRule="auto"/>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a</w:t>
      </w:r>
      <w:r>
        <w:rPr>
          <w:rFonts w:hint="eastAsia"/>
          <w:color w:val="000000" w:themeColor="text1"/>
          <w:highlight w:val="none"/>
          <w14:textFill>
            <w14:solidFill>
              <w14:schemeClr w14:val="tx1"/>
            </w14:solidFill>
          </w14:textFill>
        </w:rPr>
        <w:t xml:space="preserve">）供应商为企业（包括合伙企业）的，应提供有效的“营业执照”。</w:t>
      </w:r>
      <w:r/>
    </w:p>
    <w:p>
      <w:pPr>
        <w:spacing w:line="240" w:lineRule="auto"/>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b</w:t>
      </w:r>
      <w:r>
        <w:rPr>
          <w:rFonts w:hint="eastAsia"/>
          <w:color w:val="000000" w:themeColor="text1"/>
          <w:highlight w:val="none"/>
          <w14:textFill>
            <w14:solidFill>
              <w14:schemeClr w14:val="tx1"/>
            </w14:solidFill>
          </w14:textFill>
        </w:rPr>
        <w:t xml:space="preserve">）供应商为事业单位的，应提供有效的“事业单位法人证书”。</w:t>
      </w:r>
      <w:r/>
    </w:p>
    <w:p>
      <w:pPr>
        <w:spacing w:line="240" w:lineRule="auto"/>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c</w:t>
      </w:r>
      <w:r>
        <w:rPr>
          <w:rFonts w:hint="eastAsia"/>
          <w:color w:val="000000" w:themeColor="text1"/>
          <w:highlight w:val="none"/>
          <w14:textFill>
            <w14:solidFill>
              <w14:schemeClr w14:val="tx1"/>
            </w14:solidFill>
          </w14:textFill>
        </w:rPr>
        <w:t xml:space="preserve">）供应商是非企业机构的，应提供有效的“执业许可证”、“登记证书”等证明文件。</w:t>
      </w:r>
      <w:r/>
    </w:p>
    <w:p>
      <w:pPr>
        <w:spacing w:line="240" w:lineRule="auto"/>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d</w:t>
      </w:r>
      <w:r>
        <w:rPr>
          <w:rFonts w:hint="eastAsia"/>
          <w:color w:val="000000" w:themeColor="text1"/>
          <w:highlight w:val="none"/>
          <w14:textFill>
            <w14:solidFill>
              <w14:schemeClr w14:val="tx1"/>
            </w14:solidFill>
          </w14:textFill>
        </w:rPr>
        <w:t xml:space="preserve">）供应商是个体工商户的，应提供有效的“个体工商户营业执照”。</w:t>
      </w:r>
      <w:r/>
    </w:p>
    <w:p>
      <w:pPr>
        <w:spacing w:line="240" w:lineRule="auto"/>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e</w:t>
      </w:r>
      <w:r>
        <w:rPr>
          <w:rFonts w:hint="eastAsia"/>
          <w:color w:val="000000" w:themeColor="text1"/>
          <w:highlight w:val="none"/>
          <w14:textFill>
            <w14:solidFill>
              <w14:schemeClr w14:val="tx1"/>
            </w14:solidFill>
          </w14:textFill>
        </w:rPr>
        <w:t xml:space="preserve">）供应商是自然人的，应提供有效的自然人身份证明。</w:t>
      </w:r>
      <w:r/>
    </w:p>
    <w:p>
      <w:pPr>
        <w:spacing w:line="240" w:lineRule="auto"/>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f</w:t>
      </w:r>
      <w:r>
        <w:rPr>
          <w:rFonts w:hint="eastAsia"/>
          <w:color w:val="000000" w:themeColor="text1"/>
          <w:highlight w:val="none"/>
          <w14:textFill>
            <w14:solidFill>
              <w14:schemeClr w14:val="tx1"/>
            </w14:solidFill>
          </w14:textFill>
        </w:rPr>
        <w:t xml:space="preserve">）若本项目允许分支机构参加投标，则分支机构参加投标的，此处可提供该分支机构或其所属法人或其他组织的相应证明文件。</w:t>
      </w:r>
      <w:r/>
    </w:p>
    <w:p>
      <w:pPr>
        <w:spacing w:line="240" w:lineRule="auto"/>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7-1-2</w:t>
      </w:r>
      <w:r>
        <w:rPr>
          <w:rFonts w:hint="eastAsia"/>
          <w:color w:val="000000" w:themeColor="text1"/>
          <w:highlight w:val="none"/>
          <w14:textFill>
            <w14:solidFill>
              <w14:schemeClr w14:val="tx1"/>
            </w14:solidFill>
          </w14:textFill>
        </w:rPr>
        <w:t xml:space="preserve">）工商变更登记文件（如需），如发生了单位名称等变更的，需提供工商变更登记文件，格式见附件。</w:t>
      </w:r>
      <w:r/>
    </w:p>
    <w:p>
      <w:pPr>
        <w:spacing w:line="240" w:lineRule="auto"/>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7-2</w:t>
      </w:r>
      <w:r>
        <w:rPr>
          <w:rFonts w:hint="eastAsia"/>
          <w:color w:val="000000" w:themeColor="text1"/>
          <w:highlight w:val="none"/>
          <w14:textFill>
            <w14:solidFill>
              <w14:schemeClr w14:val="tx1"/>
            </w14:solidFill>
          </w14:textFill>
        </w:rPr>
        <w:t xml:space="preserve">）财务报表，格式见附件。</w:t>
      </w:r>
      <w:r/>
    </w:p>
    <w:p>
      <w:pPr>
        <w:spacing w:line="240" w:lineRule="auto"/>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7-3</w:t>
      </w:r>
      <w:r>
        <w:rPr>
          <w:rFonts w:hint="eastAsia"/>
          <w:color w:val="000000" w:themeColor="text1"/>
          <w:highlight w:val="none"/>
          <w14:textFill>
            <w14:solidFill>
              <w14:schemeClr w14:val="tx1"/>
            </w14:solidFill>
          </w14:textFill>
        </w:rPr>
        <w:t xml:space="preserve">）具有履行合同所必需的设备和专业技术能力的相关证明材料或承诺函，格式见附件。</w:t>
      </w:r>
      <w:r/>
    </w:p>
    <w:p>
      <w:pPr>
        <w:spacing w:line="240" w:lineRule="auto"/>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7-4</w:t>
      </w:r>
      <w:r>
        <w:rPr>
          <w:rFonts w:hint="eastAsia"/>
          <w:color w:val="000000" w:themeColor="text1"/>
          <w:highlight w:val="none"/>
          <w14:textFill>
            <w14:solidFill>
              <w14:schemeClr w14:val="tx1"/>
            </w14:solidFill>
          </w14:textFill>
        </w:rPr>
        <w:t xml:space="preserve">）依法缴纳税收的相关材料，格式见附件。</w:t>
      </w:r>
      <w:r/>
    </w:p>
    <w:p>
      <w:pPr>
        <w:spacing w:line="240" w:lineRule="auto"/>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7-5</w:t>
      </w:r>
      <w:r>
        <w:rPr>
          <w:rFonts w:hint="eastAsia"/>
          <w:color w:val="000000" w:themeColor="text1"/>
          <w:highlight w:val="none"/>
          <w14:textFill>
            <w14:solidFill>
              <w14:schemeClr w14:val="tx1"/>
            </w14:solidFill>
          </w14:textFill>
        </w:rPr>
        <w:t xml:space="preserve">）依法缴纳社会保障资金的相关材料，格式见附件。</w:t>
      </w:r>
      <w:r/>
    </w:p>
    <w:p>
      <w:pPr>
        <w:spacing w:line="240" w:lineRule="auto"/>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7-6</w:t>
      </w:r>
      <w:r>
        <w:rPr>
          <w:rFonts w:hint="eastAsia"/>
          <w:color w:val="000000" w:themeColor="text1"/>
          <w:highlight w:val="none"/>
          <w14:textFill>
            <w14:solidFill>
              <w14:schemeClr w14:val="tx1"/>
            </w14:solidFill>
          </w14:textFill>
        </w:rPr>
        <w:t xml:space="preserve">）参加政府采购活动前三年内，在经营活动中没有重大违法记录，格式见附件。</w:t>
      </w:r>
      <w:r/>
    </w:p>
    <w:p>
      <w:pPr>
        <w:spacing w:line="240" w:lineRule="auto"/>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7-7</w:t>
      </w:r>
      <w:r>
        <w:rPr>
          <w:rFonts w:hint="eastAsia"/>
          <w:color w:val="000000" w:themeColor="text1"/>
          <w:highlight w:val="none"/>
          <w14:textFill>
            <w14:solidFill>
              <w14:schemeClr w14:val="tx1"/>
            </w14:solidFill>
          </w14:textFill>
        </w:rPr>
        <w:t xml:space="preserve">）无不良信用记录承诺函（供应商自行查询适用），格式见附件。</w:t>
      </w:r>
      <w:r/>
    </w:p>
    <w:p>
      <w:pPr>
        <w:spacing w:line="240" w:lineRule="auto"/>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7-8</w:t>
      </w:r>
      <w:r>
        <w:rPr>
          <w:rFonts w:hint="eastAsia"/>
          <w:color w:val="000000" w:themeColor="text1"/>
          <w:highlight w:val="none"/>
          <w14:textFill>
            <w14:solidFill>
              <w14:schemeClr w14:val="tx1"/>
            </w14:solidFill>
          </w14:textFill>
        </w:rPr>
        <w:t xml:space="preserve">）招标文件要求的其它实质性资格资信证明文件。</w:t>
      </w:r>
      <w:r/>
    </w:p>
    <w:p>
      <w:pPr>
        <w:spacing w:line="240" w:lineRule="auto"/>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8</w:t>
      </w:r>
      <w:r>
        <w:rPr>
          <w:rFonts w:hint="eastAsia"/>
          <w:color w:val="000000" w:themeColor="text1"/>
          <w:highlight w:val="none"/>
          <w14:textFill>
            <w14:solidFill>
              <w14:schemeClr w14:val="tx1"/>
            </w14:solidFill>
          </w14:textFill>
        </w:rPr>
        <w:t xml:space="preserve">）分包意向协议（如需），格式见附件。</w:t>
      </w:r>
      <w:r/>
    </w:p>
    <w:p>
      <w:pPr>
        <w:spacing w:line="240" w:lineRule="auto"/>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9</w:t>
      </w:r>
      <w:r>
        <w:rPr>
          <w:rFonts w:hint="eastAsia"/>
          <w:color w:val="000000" w:themeColor="text1"/>
          <w:highlight w:val="none"/>
          <w14:textFill>
            <w14:solidFill>
              <w14:schemeClr w14:val="tx1"/>
            </w14:solidFill>
          </w14:textFill>
        </w:rPr>
        <w:t xml:space="preserve">）公章授权书（如需），格式见附件。</w:t>
      </w:r>
      <w:r/>
    </w:p>
    <w:p>
      <w:pPr>
        <w:pStyle w:val="902"/>
        <w:ind w:firstLine="316"/>
        <w:spacing w:line="240" w:lineRule="auto"/>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二、技术部分</w:t>
      </w:r>
      <w:r/>
    </w:p>
    <w:p>
      <w:pPr>
        <w:spacing w:line="240" w:lineRule="auto"/>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）技术方案或服务方案</w:t>
      </w:r>
      <w:r/>
    </w:p>
    <w:p>
      <w:pPr>
        <w:spacing w:line="240" w:lineRule="auto"/>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）技术条款偏离表</w:t>
      </w:r>
      <w:r/>
    </w:p>
    <w:p>
      <w:pPr>
        <w:spacing w:line="240" w:lineRule="auto"/>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）供应商售后服务承诺（如需）</w:t>
      </w:r>
      <w:r/>
    </w:p>
    <w:p>
      <w:pPr>
        <w:spacing w:line="240" w:lineRule="auto"/>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）用于本项目人员表（如需）</w:t>
      </w:r>
      <w:r/>
    </w:p>
    <w:p>
      <w:pPr>
        <w:spacing w:line="240" w:lineRule="auto"/>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）投标标的物符合招标文件规定的证明文件（如需）</w:t>
      </w:r>
      <w:r/>
    </w:p>
    <w:p>
      <w:pPr>
        <w:pStyle w:val="902"/>
        <w:ind w:firstLine="316"/>
        <w:spacing w:line="240" w:lineRule="auto"/>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三、其他部分</w:t>
      </w:r>
      <w:r/>
    </w:p>
    <w:p>
      <w:pPr>
        <w:spacing w:line="240" w:lineRule="auto"/>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）提供符合政府采购政策的证明材料</w:t>
      </w:r>
      <w:r/>
    </w:p>
    <w:p>
      <w:pPr>
        <w:spacing w:line="240" w:lineRule="auto"/>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）供应商认为需提供的其他文件或证明材料</w:t>
      </w:r>
      <w:r/>
    </w:p>
    <w:p>
      <w:pPr>
        <w:spacing w:line="240" w:lineRule="auto"/>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）要求供应商提交的其他文件材料或证明材料</w:t>
      </w:r>
      <w:r/>
    </w:p>
    <w:p>
      <w:pPr>
        <w:pStyle w:val="902"/>
        <w:ind w:firstLine="316"/>
        <w:jc w:val="center"/>
        <w:spacing w:before="156" w:line="300" w:lineRule="exact"/>
        <w:rPr>
          <w:rFonts w:ascii="Microsoft New Tai Lue" w:hAnsi="Microsoft New Tai Lue" w:cs="Microsoft New Tai Lue"/>
          <w:color w:val="000000" w:themeColor="text1"/>
          <w:sz w:val="28"/>
          <w:szCs w:val="28"/>
          <w:highlight w:val="none"/>
          <w14:textFill>
            <w14:solidFill>
              <w14:schemeClr w14:val="tx1"/>
            </w14:solidFill>
          </w14:textFill>
        </w:rPr>
      </w:pPr>
      <w:r>
        <w:rPr>
          <w:rFonts w:cs="Times New Roman"/>
          <w:color w:val="000000" w:themeColor="text1"/>
          <w:highlight w:val="none"/>
          <w14:textFill>
            <w14:solidFill>
              <w14:schemeClr w14:val="tx1"/>
            </w14:solidFill>
          </w14:textFill>
        </w:rPr>
        <w:br w:type="page" w:clear="all"/>
      </w:r>
      <w:bookmarkEnd w:id="284"/>
      <w:r>
        <w:rPr>
          <w:rFonts w:hint="eastAsia" w:ascii="Microsoft New Tai Lue" w:hAnsi="Microsoft New Tai Lue"/>
          <w:color w:val="000000" w:themeColor="text1"/>
          <w:sz w:val="28"/>
          <w:szCs w:val="28"/>
          <w:highlight w:val="none"/>
          <w14:textFill>
            <w14:solidFill>
              <w14:schemeClr w14:val="tx1"/>
            </w14:solidFill>
          </w14:textFill>
        </w:rPr>
        <w:t xml:space="preserve">评标索引</w:t>
      </w:r>
      <w:r/>
    </w:p>
    <w:p>
      <w:pPr>
        <w:ind w:left="20" w:firstLine="361"/>
        <w:jc w:val="center"/>
        <w:rPr>
          <w:rFonts w:ascii="Microsoft New Tai Lue" w:hAnsi="Microsoft New Tai Lue" w:cs="Microsoft New Tai Lue"/>
          <w:b/>
          <w:bCs/>
          <w:color w:val="000000" w:themeColor="text1"/>
          <w:sz w:val="24"/>
          <w:szCs w:val="24"/>
          <w:highlight w:val="none"/>
          <w14:textFill>
            <w14:solidFill>
              <w14:schemeClr w14:val="tx1"/>
            </w14:solidFill>
          </w14:textFill>
        </w:rPr>
      </w:pPr>
      <w:r>
        <w:rPr>
          <w:rFonts w:hint="eastAsia" w:ascii="Microsoft New Tai Lue" w:hAnsi="Microsoft New Tai Lue"/>
          <w:b/>
          <w:bCs/>
          <w:color w:val="000000" w:themeColor="text1"/>
          <w:sz w:val="24"/>
          <w:szCs w:val="24"/>
          <w:highlight w:val="none"/>
          <w14:textFill>
            <w14:solidFill>
              <w14:schemeClr w14:val="tx1"/>
            </w14:solidFill>
          </w14:textFill>
        </w:rPr>
        <w:t xml:space="preserve">（注：此表按照招标文件中</w:t>
      </w:r>
      <w:r>
        <w:rPr>
          <w:rFonts w:hint="eastAsia"/>
          <w:b/>
          <w:bCs/>
          <w:color w:val="000000" w:themeColor="text1"/>
          <w:sz w:val="24"/>
          <w:szCs w:val="24"/>
          <w:highlight w:val="none"/>
          <w14:textFill>
            <w14:solidFill>
              <w14:schemeClr w14:val="tx1"/>
            </w14:solidFill>
          </w14:textFill>
        </w:rPr>
        <w:t xml:space="preserve">资格要求和</w:t>
      </w:r>
      <w:r>
        <w:rPr>
          <w:rFonts w:hint="eastAsia" w:ascii="Microsoft New Tai Lue" w:hAnsi="Microsoft New Tai Lue"/>
          <w:b/>
          <w:bCs/>
          <w:color w:val="000000" w:themeColor="text1"/>
          <w:sz w:val="24"/>
          <w:szCs w:val="24"/>
          <w:highlight w:val="none"/>
          <w14:textFill>
            <w14:solidFill>
              <w14:schemeClr w14:val="tx1"/>
            </w14:solidFill>
          </w14:textFill>
        </w:rPr>
        <w:t xml:space="preserve">评分办法逐项填写）</w:t>
      </w:r>
      <w:r/>
    </w:p>
    <w:p>
      <w:pPr>
        <w:pStyle w:val="899"/>
        <w:ind w:left="-14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bl>
      <w:tblPr>
        <w:tblStyle w:val="889"/>
        <w:tblW w:w="9464"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47"/>
        <w:gridCol w:w="5358"/>
        <w:gridCol w:w="1559"/>
      </w:tblGrid>
      <w:tr>
        <w:trPr>
          <w:trHeight w:val="626"/>
        </w:trPr>
        <w:tc>
          <w:tcPr>
            <w:gridSpan w:val="3"/>
            <w:tcW w:w="9464" w:type="dxa"/>
            <w:vAlign w:val="center"/>
            <w:textDirection w:val="lrTb"/>
            <w:noWrap w:val="false"/>
          </w:tcPr>
          <w:p>
            <w:pPr>
              <w:ind w:left="20" w:firstLine="361"/>
              <w:jc w:val="center"/>
              <w:spacing w:line="276" w:lineRule="auto"/>
              <w:rPr>
                <w:rFonts w:cs="Times New Roman"/>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供应商资格要求部分</w:t>
            </w:r>
            <w:r/>
          </w:p>
        </w:tc>
      </w:tr>
      <w:tr>
        <w:trPr>
          <w:trHeight w:val="626"/>
        </w:trPr>
        <w:tc>
          <w:tcPr>
            <w:tcW w:w="2547" w:type="dxa"/>
            <w:vAlign w:val="center"/>
            <w:textDirection w:val="lrTb"/>
            <w:noWrap w:val="false"/>
          </w:tcPr>
          <w:p>
            <w:pPr>
              <w:ind w:firstLine="316"/>
              <w:jc w:val="center"/>
              <w:spacing w:line="276" w:lineRule="auto"/>
              <w:rPr>
                <w:rFonts w:cs="Times New Roman"/>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评审因素</w:t>
            </w:r>
            <w:r/>
          </w:p>
        </w:tc>
        <w:tc>
          <w:tcPr>
            <w:tcW w:w="5358" w:type="dxa"/>
            <w:vAlign w:val="center"/>
            <w:textDirection w:val="lrTb"/>
            <w:noWrap w:val="false"/>
          </w:tcPr>
          <w:p>
            <w:pPr>
              <w:ind w:firstLine="316"/>
              <w:jc w:val="center"/>
              <w:spacing w:line="276" w:lineRule="auto"/>
              <w:rPr>
                <w:rFonts w:cs="Times New Roman"/>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评审标准</w:t>
            </w:r>
            <w:r/>
          </w:p>
        </w:tc>
        <w:tc>
          <w:tcPr>
            <w:tcW w:w="1559" w:type="dxa"/>
            <w:textDirection w:val="lrTb"/>
            <w:noWrap w:val="false"/>
          </w:tcPr>
          <w:p>
            <w:pPr>
              <w:ind w:firstLine="0"/>
              <w:spacing w:line="276" w:lineRule="auto"/>
              <w:rPr>
                <w:rFonts w:cs="Times New Roman"/>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响应文件中对应页码</w:t>
            </w:r>
            <w:r/>
          </w:p>
        </w:tc>
      </w:tr>
      <w:tr>
        <w:trPr>
          <w:trHeight w:val="315"/>
        </w:trPr>
        <w:tc>
          <w:tcPr>
            <w:tcW w:w="2547" w:type="dxa"/>
            <w:vAlign w:val="center"/>
            <w:textDirection w:val="lrTb"/>
            <w:noWrap w:val="false"/>
          </w:tcPr>
          <w:p>
            <w:pPr>
              <w:jc w:val="center"/>
              <w:spacing w:line="276" w:lineRule="auto"/>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5358" w:type="dxa"/>
            <w:vAlign w:val="center"/>
            <w:textDirection w:val="lrTb"/>
            <w:noWrap w:val="false"/>
          </w:tcPr>
          <w:p>
            <w:pPr>
              <w:ind w:firstLine="316"/>
              <w:spacing w:line="276" w:lineRule="auto"/>
              <w:rPr>
                <w:rFonts w:cs="Times New Roman"/>
                <w:b/>
                <w:bCs/>
                <w:color w:val="000000" w:themeColor="text1"/>
                <w:highlight w:val="none"/>
                <w14:textFill>
                  <w14:solidFill>
                    <w14:schemeClr w14:val="tx1"/>
                  </w14:solidFill>
                </w14:textFill>
              </w:rPr>
            </w:pPr>
            <w:r>
              <w:rPr>
                <w:rFonts w:cs="Times New Roman"/>
                <w:b/>
                <w:bCs/>
                <w:color w:val="000000" w:themeColor="text1"/>
                <w:highlight w:val="none"/>
                <w14:textFill>
                  <w14:solidFill>
                    <w14:schemeClr w14:val="tx1"/>
                  </w14:solidFill>
                </w14:textFill>
              </w:rPr>
            </w:r>
            <w:r/>
          </w:p>
        </w:tc>
        <w:tc>
          <w:tcPr>
            <w:tcW w:w="1559" w:type="dxa"/>
            <w:textDirection w:val="lrTb"/>
            <w:noWrap w:val="false"/>
          </w:tcPr>
          <w:p>
            <w:pPr>
              <w:spacing w:line="276" w:lineRule="auto"/>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r>
      <w:tr>
        <w:trPr>
          <w:trHeight w:val="377"/>
        </w:trPr>
        <w:tc>
          <w:tcPr>
            <w:tcW w:w="2547" w:type="dxa"/>
            <w:vAlign w:val="center"/>
            <w:textDirection w:val="lrTb"/>
            <w:noWrap w:val="false"/>
          </w:tcPr>
          <w:p>
            <w:pPr>
              <w:jc w:val="center"/>
              <w:spacing w:line="276" w:lineRule="auto"/>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5358" w:type="dxa"/>
            <w:vAlign w:val="center"/>
            <w:textDirection w:val="lrTb"/>
            <w:noWrap w:val="false"/>
          </w:tcPr>
          <w:p>
            <w:pPr>
              <w:spacing w:line="276" w:lineRule="auto"/>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1559" w:type="dxa"/>
            <w:textDirection w:val="lrTb"/>
            <w:noWrap w:val="false"/>
          </w:tcPr>
          <w:p>
            <w:pPr>
              <w:spacing w:line="276" w:lineRule="auto"/>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r>
      <w:tr>
        <w:trPr>
          <w:trHeight w:val="470"/>
        </w:trPr>
        <w:tc>
          <w:tcPr>
            <w:tcW w:w="2547" w:type="dxa"/>
            <w:vAlign w:val="center"/>
            <w:textDirection w:val="lrTb"/>
            <w:noWrap w:val="false"/>
          </w:tcPr>
          <w:p>
            <w:pPr>
              <w:jc w:val="center"/>
              <w:spacing w:line="276" w:lineRule="auto"/>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5358" w:type="dxa"/>
            <w:vAlign w:val="center"/>
            <w:textDirection w:val="lrTb"/>
            <w:noWrap w:val="false"/>
          </w:tcPr>
          <w:p>
            <w:pPr>
              <w:ind w:firstLine="316"/>
              <w:rPr>
                <w:rFonts w:cs="Times New Roman"/>
                <w:b/>
                <w:bCs/>
                <w:color w:val="000000" w:themeColor="text1"/>
                <w:highlight w:val="none"/>
                <w14:textFill>
                  <w14:solidFill>
                    <w14:schemeClr w14:val="tx1"/>
                  </w14:solidFill>
                </w14:textFill>
              </w:rPr>
            </w:pPr>
            <w:r>
              <w:rPr>
                <w:rFonts w:cs="Times New Roman"/>
                <w:b/>
                <w:bCs/>
                <w:color w:val="000000" w:themeColor="text1"/>
                <w:highlight w:val="none"/>
                <w14:textFill>
                  <w14:solidFill>
                    <w14:schemeClr w14:val="tx1"/>
                  </w14:solidFill>
                </w14:textFill>
              </w:rPr>
            </w:r>
            <w:r/>
          </w:p>
        </w:tc>
        <w:tc>
          <w:tcPr>
            <w:tcW w:w="1559" w:type="dxa"/>
            <w:textDirection w:val="lrTb"/>
            <w:noWrap w:val="false"/>
          </w:tcPr>
          <w:p>
            <w:pPr>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r>
      <w:tr>
        <w:trPr>
          <w:trHeight w:val="470"/>
        </w:trPr>
        <w:tc>
          <w:tcPr>
            <w:tcW w:w="2547" w:type="dxa"/>
            <w:vAlign w:val="center"/>
            <w:textDirection w:val="lrTb"/>
            <w:noWrap w:val="false"/>
          </w:tcPr>
          <w:p>
            <w:pPr>
              <w:jc w:val="center"/>
              <w:spacing w:line="276" w:lineRule="auto"/>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5358" w:type="dxa"/>
            <w:vAlign w:val="center"/>
            <w:textDirection w:val="lrTb"/>
            <w:noWrap w:val="false"/>
          </w:tcPr>
          <w:p>
            <w:pPr>
              <w:ind w:firstLine="316"/>
              <w:rPr>
                <w:rFonts w:cs="Times New Roman"/>
                <w:b/>
                <w:bCs/>
                <w:color w:val="000000" w:themeColor="text1"/>
                <w:highlight w:val="none"/>
                <w14:textFill>
                  <w14:solidFill>
                    <w14:schemeClr w14:val="tx1"/>
                  </w14:solidFill>
                </w14:textFill>
              </w:rPr>
            </w:pPr>
            <w:r>
              <w:rPr>
                <w:rFonts w:cs="Times New Roman"/>
                <w:b/>
                <w:bCs/>
                <w:color w:val="000000" w:themeColor="text1"/>
                <w:highlight w:val="none"/>
                <w14:textFill>
                  <w14:solidFill>
                    <w14:schemeClr w14:val="tx1"/>
                  </w14:solidFill>
                </w14:textFill>
              </w:rPr>
            </w:r>
            <w:r/>
          </w:p>
        </w:tc>
        <w:tc>
          <w:tcPr>
            <w:tcW w:w="1559" w:type="dxa"/>
            <w:textDirection w:val="lrTb"/>
            <w:noWrap w:val="false"/>
          </w:tcPr>
          <w:p>
            <w:pPr>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r>
      <w:tr>
        <w:trPr>
          <w:trHeight w:val="470"/>
        </w:trPr>
        <w:tc>
          <w:tcPr>
            <w:tcW w:w="2547" w:type="dxa"/>
            <w:vAlign w:val="center"/>
            <w:textDirection w:val="lrTb"/>
            <w:noWrap w:val="false"/>
          </w:tcPr>
          <w:p>
            <w:pPr>
              <w:jc w:val="center"/>
              <w:spacing w:line="276" w:lineRule="auto"/>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5358" w:type="dxa"/>
            <w:vAlign w:val="center"/>
            <w:textDirection w:val="lrTb"/>
            <w:noWrap w:val="false"/>
          </w:tcPr>
          <w:p>
            <w:pPr>
              <w:ind w:firstLine="316"/>
              <w:rPr>
                <w:rFonts w:cs="Times New Roman"/>
                <w:b/>
                <w:bCs/>
                <w:color w:val="000000" w:themeColor="text1"/>
                <w:highlight w:val="none"/>
                <w14:textFill>
                  <w14:solidFill>
                    <w14:schemeClr w14:val="tx1"/>
                  </w14:solidFill>
                </w14:textFill>
              </w:rPr>
            </w:pPr>
            <w:r>
              <w:rPr>
                <w:rFonts w:cs="Times New Roman"/>
                <w:b/>
                <w:bCs/>
                <w:color w:val="000000" w:themeColor="text1"/>
                <w:highlight w:val="none"/>
                <w14:textFill>
                  <w14:solidFill>
                    <w14:schemeClr w14:val="tx1"/>
                  </w14:solidFill>
                </w14:textFill>
              </w:rPr>
            </w:r>
            <w:r/>
          </w:p>
        </w:tc>
        <w:tc>
          <w:tcPr>
            <w:tcW w:w="1559" w:type="dxa"/>
            <w:textDirection w:val="lrTb"/>
            <w:noWrap w:val="false"/>
          </w:tcPr>
          <w:p>
            <w:pPr>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r>
      <w:tr>
        <w:trPr>
          <w:trHeight w:val="470"/>
        </w:trPr>
        <w:tc>
          <w:tcPr>
            <w:tcW w:w="2547" w:type="dxa"/>
            <w:vAlign w:val="center"/>
            <w:textDirection w:val="lrTb"/>
            <w:noWrap w:val="false"/>
          </w:tcPr>
          <w:p>
            <w:pPr>
              <w:jc w:val="center"/>
              <w:spacing w:line="276" w:lineRule="auto"/>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5358" w:type="dxa"/>
            <w:vAlign w:val="center"/>
            <w:textDirection w:val="lrTb"/>
            <w:noWrap w:val="false"/>
          </w:tcPr>
          <w:p>
            <w:pPr>
              <w:ind w:firstLine="316"/>
              <w:rPr>
                <w:rFonts w:cs="Times New Roman"/>
                <w:b/>
                <w:bCs/>
                <w:color w:val="000000" w:themeColor="text1"/>
                <w:highlight w:val="none"/>
                <w14:textFill>
                  <w14:solidFill>
                    <w14:schemeClr w14:val="tx1"/>
                  </w14:solidFill>
                </w14:textFill>
              </w:rPr>
            </w:pPr>
            <w:r>
              <w:rPr>
                <w:rFonts w:cs="Times New Roman"/>
                <w:b/>
                <w:bCs/>
                <w:color w:val="000000" w:themeColor="text1"/>
                <w:highlight w:val="none"/>
                <w14:textFill>
                  <w14:solidFill>
                    <w14:schemeClr w14:val="tx1"/>
                  </w14:solidFill>
                </w14:textFill>
              </w:rPr>
            </w:r>
            <w:r/>
          </w:p>
        </w:tc>
        <w:tc>
          <w:tcPr>
            <w:tcW w:w="1559" w:type="dxa"/>
            <w:textDirection w:val="lrTb"/>
            <w:noWrap w:val="false"/>
          </w:tcPr>
          <w:p>
            <w:pPr>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r>
      <w:tr>
        <w:trPr>
          <w:trHeight w:val="470"/>
        </w:trPr>
        <w:tc>
          <w:tcPr>
            <w:tcW w:w="2547" w:type="dxa"/>
            <w:vAlign w:val="center"/>
            <w:textDirection w:val="lrTb"/>
            <w:noWrap w:val="false"/>
          </w:tcPr>
          <w:p>
            <w:pPr>
              <w:jc w:val="center"/>
              <w:spacing w:line="276" w:lineRule="auto"/>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5358" w:type="dxa"/>
            <w:vAlign w:val="center"/>
            <w:textDirection w:val="lrTb"/>
            <w:noWrap w:val="false"/>
          </w:tcPr>
          <w:p>
            <w:pPr>
              <w:ind w:firstLine="316"/>
              <w:rPr>
                <w:rFonts w:cs="Times New Roman"/>
                <w:b/>
                <w:bCs/>
                <w:color w:val="000000" w:themeColor="text1"/>
                <w:highlight w:val="none"/>
                <w14:textFill>
                  <w14:solidFill>
                    <w14:schemeClr w14:val="tx1"/>
                  </w14:solidFill>
                </w14:textFill>
              </w:rPr>
            </w:pPr>
            <w:r>
              <w:rPr>
                <w:rFonts w:cs="Times New Roman"/>
                <w:b/>
                <w:bCs/>
                <w:color w:val="000000" w:themeColor="text1"/>
                <w:highlight w:val="none"/>
                <w14:textFill>
                  <w14:solidFill>
                    <w14:schemeClr w14:val="tx1"/>
                  </w14:solidFill>
                </w14:textFill>
              </w:rPr>
            </w:r>
            <w:r/>
          </w:p>
        </w:tc>
        <w:tc>
          <w:tcPr>
            <w:tcW w:w="1559" w:type="dxa"/>
            <w:textDirection w:val="lrTb"/>
            <w:noWrap w:val="false"/>
          </w:tcPr>
          <w:p>
            <w:pPr>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r>
      <w:tr>
        <w:trPr>
          <w:trHeight w:val="470"/>
        </w:trPr>
        <w:tc>
          <w:tcPr>
            <w:gridSpan w:val="3"/>
            <w:tcW w:w="9464" w:type="dxa"/>
            <w:vAlign w:val="center"/>
            <w:textDirection w:val="lrTb"/>
            <w:noWrap w:val="false"/>
          </w:tcPr>
          <w:p>
            <w:pPr>
              <w:ind w:left="20" w:firstLine="361"/>
              <w:jc w:val="center"/>
              <w:rPr>
                <w:rFonts w:cs="Times New Roman"/>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评标办法部分</w:t>
            </w:r>
            <w:r/>
          </w:p>
        </w:tc>
      </w:tr>
      <w:tr>
        <w:trPr>
          <w:trHeight w:val="470"/>
        </w:trPr>
        <w:tc>
          <w:tcPr>
            <w:tcW w:w="2547" w:type="dxa"/>
            <w:vAlign w:val="center"/>
            <w:textDirection w:val="lrTb"/>
            <w:noWrap w:val="false"/>
          </w:tcPr>
          <w:p>
            <w:pPr>
              <w:ind w:firstLine="316"/>
              <w:jc w:val="center"/>
              <w:spacing w:line="276" w:lineRule="auto"/>
              <w:rPr>
                <w:rFonts w:cs="Times New Roman"/>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评分因素</w:t>
            </w:r>
            <w:r/>
          </w:p>
        </w:tc>
        <w:tc>
          <w:tcPr>
            <w:tcW w:w="5358" w:type="dxa"/>
            <w:vAlign w:val="center"/>
            <w:textDirection w:val="lrTb"/>
            <w:noWrap w:val="false"/>
          </w:tcPr>
          <w:p>
            <w:pPr>
              <w:ind w:firstLine="316"/>
              <w:jc w:val="center"/>
              <w:rPr>
                <w:rFonts w:cs="Times New Roman"/>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评分标准</w:t>
            </w:r>
            <w:r/>
          </w:p>
        </w:tc>
        <w:tc>
          <w:tcPr>
            <w:tcW w:w="1559" w:type="dxa"/>
            <w:textDirection w:val="lrTb"/>
            <w:noWrap w:val="false"/>
          </w:tcPr>
          <w:p>
            <w:pPr>
              <w:ind w:firstLine="0"/>
              <w:rPr>
                <w:rFonts w:cs="Times New Roman"/>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响应文件中对应页码</w:t>
            </w:r>
            <w:r/>
          </w:p>
        </w:tc>
      </w:tr>
      <w:tr>
        <w:trPr>
          <w:trHeight w:val="470"/>
        </w:trPr>
        <w:tc>
          <w:tcPr>
            <w:tcW w:w="2547" w:type="dxa"/>
            <w:vAlign w:val="center"/>
            <w:textDirection w:val="lrTb"/>
            <w:noWrap w:val="false"/>
          </w:tcPr>
          <w:p>
            <w:pPr>
              <w:jc w:val="center"/>
              <w:spacing w:line="276" w:lineRule="auto"/>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5358" w:type="dxa"/>
            <w:vAlign w:val="center"/>
            <w:textDirection w:val="lrTb"/>
            <w:noWrap w:val="false"/>
          </w:tcPr>
          <w:p>
            <w:pPr>
              <w:ind w:firstLine="316"/>
              <w:rPr>
                <w:rFonts w:cs="Times New Roman"/>
                <w:b/>
                <w:bCs/>
                <w:color w:val="000000" w:themeColor="text1"/>
                <w:highlight w:val="none"/>
                <w14:textFill>
                  <w14:solidFill>
                    <w14:schemeClr w14:val="tx1"/>
                  </w14:solidFill>
                </w14:textFill>
              </w:rPr>
            </w:pPr>
            <w:r>
              <w:rPr>
                <w:rFonts w:cs="Times New Roman"/>
                <w:b/>
                <w:bCs/>
                <w:color w:val="000000" w:themeColor="text1"/>
                <w:highlight w:val="none"/>
                <w14:textFill>
                  <w14:solidFill>
                    <w14:schemeClr w14:val="tx1"/>
                  </w14:solidFill>
                </w14:textFill>
              </w:rPr>
            </w:r>
            <w:r/>
          </w:p>
        </w:tc>
        <w:tc>
          <w:tcPr>
            <w:tcW w:w="1559" w:type="dxa"/>
            <w:textDirection w:val="lrTb"/>
            <w:noWrap w:val="false"/>
          </w:tcPr>
          <w:p>
            <w:pPr>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r>
      <w:tr>
        <w:trPr>
          <w:trHeight w:val="470"/>
        </w:trPr>
        <w:tc>
          <w:tcPr>
            <w:tcW w:w="2547" w:type="dxa"/>
            <w:vAlign w:val="center"/>
            <w:textDirection w:val="lrTb"/>
            <w:noWrap w:val="false"/>
          </w:tcPr>
          <w:p>
            <w:pPr>
              <w:jc w:val="center"/>
              <w:spacing w:line="276" w:lineRule="auto"/>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5358" w:type="dxa"/>
            <w:vAlign w:val="center"/>
            <w:textDirection w:val="lrTb"/>
            <w:noWrap w:val="false"/>
          </w:tcPr>
          <w:p>
            <w:pPr>
              <w:ind w:firstLine="316"/>
              <w:rPr>
                <w:rFonts w:cs="Times New Roman"/>
                <w:b/>
                <w:bCs/>
                <w:color w:val="000000" w:themeColor="text1"/>
                <w:highlight w:val="none"/>
                <w14:textFill>
                  <w14:solidFill>
                    <w14:schemeClr w14:val="tx1"/>
                  </w14:solidFill>
                </w14:textFill>
              </w:rPr>
            </w:pPr>
            <w:r>
              <w:rPr>
                <w:rFonts w:cs="Times New Roman"/>
                <w:b/>
                <w:bCs/>
                <w:color w:val="000000" w:themeColor="text1"/>
                <w:highlight w:val="none"/>
                <w14:textFill>
                  <w14:solidFill>
                    <w14:schemeClr w14:val="tx1"/>
                  </w14:solidFill>
                </w14:textFill>
              </w:rPr>
            </w:r>
            <w:r/>
          </w:p>
        </w:tc>
        <w:tc>
          <w:tcPr>
            <w:tcW w:w="1559" w:type="dxa"/>
            <w:textDirection w:val="lrTb"/>
            <w:noWrap w:val="false"/>
          </w:tcPr>
          <w:p>
            <w:pPr>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r>
      <w:tr>
        <w:trPr>
          <w:trHeight w:val="470"/>
        </w:trPr>
        <w:tc>
          <w:tcPr>
            <w:tcW w:w="2547" w:type="dxa"/>
            <w:vAlign w:val="center"/>
            <w:textDirection w:val="lrTb"/>
            <w:noWrap w:val="false"/>
          </w:tcPr>
          <w:p>
            <w:pPr>
              <w:jc w:val="center"/>
              <w:spacing w:line="276" w:lineRule="auto"/>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5358" w:type="dxa"/>
            <w:vAlign w:val="center"/>
            <w:textDirection w:val="lrTb"/>
            <w:noWrap w:val="false"/>
          </w:tcPr>
          <w:p>
            <w:pPr>
              <w:ind w:firstLine="316"/>
              <w:rPr>
                <w:rFonts w:cs="Times New Roman"/>
                <w:b/>
                <w:bCs/>
                <w:color w:val="000000" w:themeColor="text1"/>
                <w:highlight w:val="none"/>
                <w14:textFill>
                  <w14:solidFill>
                    <w14:schemeClr w14:val="tx1"/>
                  </w14:solidFill>
                </w14:textFill>
              </w:rPr>
            </w:pPr>
            <w:r>
              <w:rPr>
                <w:rFonts w:cs="Times New Roman"/>
                <w:b/>
                <w:bCs/>
                <w:color w:val="000000" w:themeColor="text1"/>
                <w:highlight w:val="none"/>
                <w14:textFill>
                  <w14:solidFill>
                    <w14:schemeClr w14:val="tx1"/>
                  </w14:solidFill>
                </w14:textFill>
              </w:rPr>
            </w:r>
            <w:r/>
          </w:p>
        </w:tc>
        <w:tc>
          <w:tcPr>
            <w:tcW w:w="1559" w:type="dxa"/>
            <w:textDirection w:val="lrTb"/>
            <w:noWrap w:val="false"/>
          </w:tcPr>
          <w:p>
            <w:pPr>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r>
      <w:tr>
        <w:trPr>
          <w:trHeight w:val="470"/>
        </w:trPr>
        <w:tc>
          <w:tcPr>
            <w:tcW w:w="2547" w:type="dxa"/>
            <w:vAlign w:val="center"/>
            <w:textDirection w:val="lrTb"/>
            <w:noWrap w:val="false"/>
          </w:tcPr>
          <w:p>
            <w:pPr>
              <w:jc w:val="center"/>
              <w:spacing w:line="276" w:lineRule="auto"/>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5358" w:type="dxa"/>
            <w:vAlign w:val="center"/>
            <w:textDirection w:val="lrTb"/>
            <w:noWrap w:val="false"/>
          </w:tcPr>
          <w:p>
            <w:pPr>
              <w:ind w:firstLine="316"/>
              <w:rPr>
                <w:rFonts w:cs="Times New Roman"/>
                <w:b/>
                <w:bCs/>
                <w:color w:val="000000" w:themeColor="text1"/>
                <w:highlight w:val="none"/>
                <w14:textFill>
                  <w14:solidFill>
                    <w14:schemeClr w14:val="tx1"/>
                  </w14:solidFill>
                </w14:textFill>
              </w:rPr>
            </w:pPr>
            <w:r>
              <w:rPr>
                <w:rFonts w:cs="Times New Roman"/>
                <w:b/>
                <w:bCs/>
                <w:color w:val="000000" w:themeColor="text1"/>
                <w:highlight w:val="none"/>
                <w14:textFill>
                  <w14:solidFill>
                    <w14:schemeClr w14:val="tx1"/>
                  </w14:solidFill>
                </w14:textFill>
              </w:rPr>
            </w:r>
            <w:r/>
          </w:p>
        </w:tc>
        <w:tc>
          <w:tcPr>
            <w:tcW w:w="1559" w:type="dxa"/>
            <w:textDirection w:val="lrTb"/>
            <w:noWrap w:val="false"/>
          </w:tcPr>
          <w:p>
            <w:pPr>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r>
      <w:tr>
        <w:trPr>
          <w:trHeight w:val="470"/>
        </w:trPr>
        <w:tc>
          <w:tcPr>
            <w:tcW w:w="2547" w:type="dxa"/>
            <w:vAlign w:val="center"/>
            <w:textDirection w:val="lrTb"/>
            <w:noWrap w:val="false"/>
          </w:tcPr>
          <w:p>
            <w:pPr>
              <w:jc w:val="center"/>
              <w:spacing w:line="276" w:lineRule="auto"/>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5358" w:type="dxa"/>
            <w:vAlign w:val="center"/>
            <w:textDirection w:val="lrTb"/>
            <w:noWrap w:val="false"/>
          </w:tcPr>
          <w:p>
            <w:pPr>
              <w:ind w:firstLine="316"/>
              <w:rPr>
                <w:rFonts w:cs="Times New Roman"/>
                <w:b/>
                <w:bCs/>
                <w:color w:val="000000" w:themeColor="text1"/>
                <w:highlight w:val="none"/>
                <w14:textFill>
                  <w14:solidFill>
                    <w14:schemeClr w14:val="tx1"/>
                  </w14:solidFill>
                </w14:textFill>
              </w:rPr>
            </w:pPr>
            <w:r>
              <w:rPr>
                <w:rFonts w:cs="Times New Roman"/>
                <w:b/>
                <w:bCs/>
                <w:color w:val="000000" w:themeColor="text1"/>
                <w:highlight w:val="none"/>
                <w14:textFill>
                  <w14:solidFill>
                    <w14:schemeClr w14:val="tx1"/>
                  </w14:solidFill>
                </w14:textFill>
              </w:rPr>
            </w:r>
            <w:r/>
          </w:p>
        </w:tc>
        <w:tc>
          <w:tcPr>
            <w:tcW w:w="1559" w:type="dxa"/>
            <w:textDirection w:val="lrTb"/>
            <w:noWrap w:val="false"/>
          </w:tcPr>
          <w:p>
            <w:pPr>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r>
      <w:tr>
        <w:trPr>
          <w:trHeight w:val="470"/>
        </w:trPr>
        <w:tc>
          <w:tcPr>
            <w:tcW w:w="2547" w:type="dxa"/>
            <w:vAlign w:val="center"/>
            <w:textDirection w:val="lrTb"/>
            <w:noWrap w:val="false"/>
          </w:tcPr>
          <w:p>
            <w:pPr>
              <w:jc w:val="center"/>
              <w:spacing w:line="276" w:lineRule="auto"/>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5358" w:type="dxa"/>
            <w:vAlign w:val="center"/>
            <w:textDirection w:val="lrTb"/>
            <w:noWrap w:val="false"/>
          </w:tcPr>
          <w:p>
            <w:pPr>
              <w:ind w:firstLine="316"/>
              <w:rPr>
                <w:rFonts w:cs="Times New Roman"/>
                <w:b/>
                <w:bCs/>
                <w:color w:val="000000" w:themeColor="text1"/>
                <w:highlight w:val="none"/>
                <w14:textFill>
                  <w14:solidFill>
                    <w14:schemeClr w14:val="tx1"/>
                  </w14:solidFill>
                </w14:textFill>
              </w:rPr>
            </w:pPr>
            <w:r>
              <w:rPr>
                <w:rFonts w:cs="Times New Roman"/>
                <w:b/>
                <w:bCs/>
                <w:color w:val="000000" w:themeColor="text1"/>
                <w:highlight w:val="none"/>
                <w14:textFill>
                  <w14:solidFill>
                    <w14:schemeClr w14:val="tx1"/>
                  </w14:solidFill>
                </w14:textFill>
              </w:rPr>
            </w:r>
            <w:r/>
          </w:p>
        </w:tc>
        <w:tc>
          <w:tcPr>
            <w:tcW w:w="1559" w:type="dxa"/>
            <w:textDirection w:val="lrTb"/>
            <w:noWrap w:val="false"/>
          </w:tcPr>
          <w:p>
            <w:pPr>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r>
      <w:tr>
        <w:trPr>
          <w:trHeight w:val="470"/>
        </w:trPr>
        <w:tc>
          <w:tcPr>
            <w:tcW w:w="2547" w:type="dxa"/>
            <w:vAlign w:val="center"/>
            <w:textDirection w:val="lrTb"/>
            <w:noWrap w:val="false"/>
          </w:tcPr>
          <w:p>
            <w:pPr>
              <w:jc w:val="center"/>
              <w:spacing w:line="276" w:lineRule="auto"/>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5358" w:type="dxa"/>
            <w:vAlign w:val="center"/>
            <w:textDirection w:val="lrTb"/>
            <w:noWrap w:val="false"/>
          </w:tcPr>
          <w:p>
            <w:pPr>
              <w:ind w:firstLine="316"/>
              <w:rPr>
                <w:rFonts w:cs="Times New Roman"/>
                <w:b/>
                <w:bCs/>
                <w:color w:val="000000" w:themeColor="text1"/>
                <w:highlight w:val="none"/>
                <w14:textFill>
                  <w14:solidFill>
                    <w14:schemeClr w14:val="tx1"/>
                  </w14:solidFill>
                </w14:textFill>
              </w:rPr>
            </w:pPr>
            <w:r>
              <w:rPr>
                <w:rFonts w:cs="Times New Roman"/>
                <w:b/>
                <w:bCs/>
                <w:color w:val="000000" w:themeColor="text1"/>
                <w:highlight w:val="none"/>
                <w14:textFill>
                  <w14:solidFill>
                    <w14:schemeClr w14:val="tx1"/>
                  </w14:solidFill>
                </w14:textFill>
              </w:rPr>
            </w:r>
            <w:r/>
          </w:p>
        </w:tc>
        <w:tc>
          <w:tcPr>
            <w:tcW w:w="1559" w:type="dxa"/>
            <w:textDirection w:val="lrTb"/>
            <w:noWrap w:val="false"/>
          </w:tcPr>
          <w:p>
            <w:pPr>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r>
      <w:tr>
        <w:trPr>
          <w:trHeight w:val="470"/>
        </w:trPr>
        <w:tc>
          <w:tcPr>
            <w:tcW w:w="2547" w:type="dxa"/>
            <w:vAlign w:val="center"/>
            <w:textDirection w:val="lrTb"/>
            <w:noWrap w:val="false"/>
          </w:tcPr>
          <w:p>
            <w:pPr>
              <w:jc w:val="center"/>
              <w:spacing w:line="276" w:lineRule="auto"/>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5358" w:type="dxa"/>
            <w:vAlign w:val="center"/>
            <w:textDirection w:val="lrTb"/>
            <w:noWrap w:val="false"/>
          </w:tcPr>
          <w:p>
            <w:pPr>
              <w:ind w:firstLine="316"/>
              <w:rPr>
                <w:rFonts w:cs="Times New Roman"/>
                <w:b/>
                <w:bCs/>
                <w:color w:val="000000" w:themeColor="text1"/>
                <w:highlight w:val="none"/>
                <w14:textFill>
                  <w14:solidFill>
                    <w14:schemeClr w14:val="tx1"/>
                  </w14:solidFill>
                </w14:textFill>
              </w:rPr>
            </w:pPr>
            <w:r>
              <w:rPr>
                <w:rFonts w:cs="Times New Roman"/>
                <w:b/>
                <w:bCs/>
                <w:color w:val="000000" w:themeColor="text1"/>
                <w:highlight w:val="none"/>
                <w14:textFill>
                  <w14:solidFill>
                    <w14:schemeClr w14:val="tx1"/>
                  </w14:solidFill>
                </w14:textFill>
              </w:rPr>
            </w:r>
            <w:r/>
          </w:p>
        </w:tc>
        <w:tc>
          <w:tcPr>
            <w:tcW w:w="1559" w:type="dxa"/>
            <w:textDirection w:val="lrTb"/>
            <w:noWrap w:val="false"/>
          </w:tcPr>
          <w:p>
            <w:pPr>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r>
    </w:tbl>
    <w:p>
      <w:pPr>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p>
      <w:pPr>
        <w:pStyle w:val="916"/>
        <w:numPr>
          <w:ilvl w:val="0"/>
          <w:numId w:val="4"/>
        </w:numPr>
        <w:ind w:left="-141" w:firstLine="0"/>
        <w:spacing w:before="0" w:line="280" w:lineRule="exact"/>
        <w:rPr>
          <w:rFonts w:ascii="Microsoft New Tai Lue" w:hAnsi="Microsoft New Tai Lue" w:cs="Microsoft New Tai Lue"/>
          <w:color w:val="000000" w:themeColor="text1"/>
          <w:sz w:val="28"/>
          <w:szCs w:val="28"/>
          <w:highlight w:val="none"/>
          <w14:textFill>
            <w14:solidFill>
              <w14:schemeClr w14:val="tx1"/>
            </w14:solidFill>
          </w14:textFill>
        </w:rPr>
      </w:pPr>
      <w:r>
        <w:rPr>
          <w:rFonts w:ascii="Microsoft New Tai Lue" w:hAnsi="Microsoft New Tai Lue" w:cs="Microsoft New Tai Lue"/>
          <w:b w:val="0"/>
          <w:bCs w:val="0"/>
          <w:color w:val="000000" w:themeColor="text1"/>
          <w:sz w:val="24"/>
          <w:szCs w:val="24"/>
          <w:highlight w:val="none"/>
          <w14:textFill>
            <w14:solidFill>
              <w14:schemeClr w14:val="tx1"/>
            </w14:solidFill>
          </w14:textFill>
        </w:rPr>
        <w:br w:type="page" w:clear="all"/>
      </w:r>
      <w:bookmarkStart w:id="286" w:name="_Toc103848582"/>
      <w:r/>
      <w:bookmarkStart w:id="287" w:name="_Toc104560897"/>
      <w:r/>
      <w:bookmarkStart w:id="288" w:name="_Toc107246274"/>
      <w:r/>
      <w:bookmarkStart w:id="289" w:name="_Toc104560893"/>
      <w:r>
        <w:rPr>
          <w:rFonts w:hint="eastAsia" w:ascii="Microsoft New Tai Lue" w:hAnsi="Microsoft New Tai Lue" w:cs="宋体"/>
          <w:color w:val="000000" w:themeColor="text1"/>
          <w:sz w:val="28"/>
          <w:szCs w:val="28"/>
          <w:highlight w:val="none"/>
          <w14:textFill>
            <w14:solidFill>
              <w14:schemeClr w14:val="tx1"/>
            </w14:solidFill>
          </w14:textFill>
        </w:rPr>
        <w:t xml:space="preserve">价格及商务部分</w:t>
      </w:r>
      <w:bookmarkEnd w:id="286"/>
      <w:r/>
      <w:bookmarkEnd w:id="287"/>
      <w:r/>
      <w:bookmarkEnd w:id="288"/>
      <w:r/>
      <w:r/>
    </w:p>
    <w:p>
      <w:pPr>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p>
      <w:pPr>
        <w:pStyle w:val="916"/>
        <w:ind w:left="-141" w:firstLine="0"/>
        <w:spacing w:before="0" w:line="280" w:lineRule="exact"/>
        <w:rPr>
          <w:rFonts w:ascii="Microsoft New Tai Lue" w:hAnsi="Microsoft New Tai Lue" w:cs="Microsoft New Tai Lue"/>
          <w:color w:val="000000" w:themeColor="text1"/>
          <w:sz w:val="28"/>
          <w:szCs w:val="28"/>
          <w:highlight w:val="none"/>
          <w14:textFill>
            <w14:solidFill>
              <w14:schemeClr w14:val="tx1"/>
            </w14:solidFill>
          </w14:textFill>
        </w:rPr>
      </w:pPr>
      <w:r/>
      <w:bookmarkStart w:id="290" w:name="_Toc107246275"/>
      <w:r>
        <w:rPr>
          <w:rFonts w:hint="eastAsia" w:ascii="Microsoft New Tai Lue" w:hAnsi="Microsoft New Tai Lue" w:cs="宋体"/>
          <w:b w:val="0"/>
          <w:bCs w:val="0"/>
          <w:color w:val="000000" w:themeColor="text1"/>
          <w:sz w:val="24"/>
          <w:szCs w:val="24"/>
          <w:highlight w:val="none"/>
          <w14:textFill>
            <w14:solidFill>
              <w14:schemeClr w14:val="tx1"/>
            </w14:solidFill>
          </w14:textFill>
        </w:rPr>
        <w:t xml:space="preserve">（</w:t>
      </w:r>
      <w:r>
        <w:rPr>
          <w:rFonts w:ascii="Microsoft New Tai Lue" w:hAnsi="Microsoft New Tai Lue" w:cs="Microsoft New Tai Lue"/>
          <w:b w:val="0"/>
          <w:bCs w:val="0"/>
          <w:color w:val="000000" w:themeColor="text1"/>
          <w:sz w:val="24"/>
          <w:szCs w:val="24"/>
          <w:highlight w:val="none"/>
          <w14:textFill>
            <w14:solidFill>
              <w14:schemeClr w14:val="tx1"/>
            </w14:solidFill>
          </w14:textFill>
        </w:rPr>
        <w:t xml:space="preserve">1</w:t>
      </w:r>
      <w:r>
        <w:rPr>
          <w:rFonts w:hint="eastAsia" w:ascii="Microsoft New Tai Lue" w:hAnsi="Microsoft New Tai Lue" w:cs="宋体"/>
          <w:b w:val="0"/>
          <w:bCs w:val="0"/>
          <w:color w:val="000000" w:themeColor="text1"/>
          <w:sz w:val="24"/>
          <w:szCs w:val="24"/>
          <w:highlight w:val="none"/>
          <w14:textFill>
            <w14:solidFill>
              <w14:schemeClr w14:val="tx1"/>
            </w14:solidFill>
          </w14:textFill>
        </w:rPr>
        <w:t xml:space="preserve">）</w:t>
      </w:r>
      <w:r>
        <w:rPr>
          <w:rFonts w:hint="eastAsia" w:ascii="Microsoft New Tai Lue" w:hAnsi="Microsoft New Tai Lue" w:cs="宋体"/>
          <w:color w:val="000000" w:themeColor="text1"/>
          <w:sz w:val="28"/>
          <w:szCs w:val="28"/>
          <w:highlight w:val="none"/>
          <w14:textFill>
            <w14:solidFill>
              <w14:schemeClr w14:val="tx1"/>
            </w14:solidFill>
          </w14:textFill>
        </w:rPr>
        <w:t xml:space="preserve">投标函</w:t>
      </w:r>
      <w:bookmarkEnd w:id="289"/>
      <w:r/>
      <w:bookmarkEnd w:id="290"/>
      <w:r/>
      <w:r/>
    </w:p>
    <w:p>
      <w:pPr>
        <w:ind w:left="-141" w:firstLine="420"/>
        <w:spacing w:before="156" w:line="360" w:lineRule="exact"/>
        <w:rPr>
          <w:rFonts w:cs="Times New Roman"/>
          <w:color w:val="000000" w:themeColor="text1"/>
          <w:highlight w:val="none"/>
          <w14:textFill>
            <w14:solidFill>
              <w14:schemeClr w14:val="tx1"/>
            </w14:solidFill>
          </w14:textFill>
        </w:rPr>
      </w:pPr>
      <w:r/>
      <w:bookmarkStart w:id="291" w:name="_Toc103848580"/>
      <w:r/>
      <w:bookmarkStart w:id="292" w:name="_Toc96347902"/>
      <w:r>
        <w:rPr>
          <w:rFonts w:hint="eastAsia"/>
          <w:color w:val="000000" w:themeColor="text1"/>
          <w:highlight w:val="none"/>
          <w:u w:val="single"/>
          <w14:textFill>
            <w14:solidFill>
              <w14:schemeClr w14:val="tx1"/>
            </w14:solidFill>
          </w14:textFill>
        </w:rPr>
        <w:t xml:space="preserve">（采购人）</w:t>
      </w:r>
      <w:r>
        <w:rPr>
          <w:rFonts w:hint="eastAsia"/>
          <w:color w:val="000000" w:themeColor="text1"/>
          <w:highlight w:val="none"/>
          <w14:textFill>
            <w14:solidFill>
              <w14:schemeClr w14:val="tx1"/>
            </w14:solidFill>
          </w14:textFill>
        </w:rPr>
        <w:t xml:space="preserve">：</w:t>
      </w:r>
      <w:r/>
    </w:p>
    <w:p>
      <w:pPr>
        <w:ind w:left="-141" w:firstLine="420"/>
        <w:jc w:val="left"/>
        <w:spacing w:before="156" w:line="360" w:lineRule="exact"/>
        <w:rPr>
          <w:rFonts w:cs="Times New Roman"/>
          <w:color w:val="000000" w:themeColor="text1"/>
          <w:highlight w:val="none"/>
          <w14:textFill>
            <w14:solidFill>
              <w14:schemeClr w14:val="tx1"/>
            </w14:solidFill>
          </w14:textFill>
        </w:rPr>
      </w:pPr>
      <w:r>
        <w:rPr>
          <w:color w:val="000000" w:themeColor="text1"/>
          <w:highlight w:val="none"/>
          <w:u w:val="single"/>
          <w14:textFill>
            <w14:solidFill>
              <w14:schemeClr w14:val="tx1"/>
            </w14:solidFill>
          </w14:textFill>
        </w:rPr>
        <w:t xml:space="preserve">       (</w:t>
      </w:r>
      <w:r>
        <w:rPr>
          <w:rFonts w:hint="eastAsia"/>
          <w:color w:val="000000" w:themeColor="text1"/>
          <w:highlight w:val="none"/>
          <w:u w:val="single"/>
          <w14:textFill>
            <w14:solidFill>
              <w14:schemeClr w14:val="tx1"/>
            </w14:solidFill>
          </w14:textFill>
        </w:rPr>
        <w:t xml:space="preserve">供应商全称</w:t>
      </w:r>
      <w:r>
        <w:rPr>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授权</w:t>
      </w:r>
      <w:r>
        <w:rPr>
          <w:rFonts w:hint="eastAsia"/>
          <w:color w:val="000000" w:themeColor="text1"/>
          <w:highlight w:val="none"/>
          <w:u w:val="single"/>
          <w14:textFill>
            <w14:solidFill>
              <w14:schemeClr w14:val="tx1"/>
            </w14:solidFill>
          </w14:textFill>
        </w:rPr>
        <w:t xml:space="preserve">（授权代表姓名）（职位）</w:t>
      </w:r>
      <w:r>
        <w:rPr>
          <w:rFonts w:hint="eastAsia"/>
          <w:color w:val="000000" w:themeColor="text1"/>
          <w:highlight w:val="none"/>
          <w14:textFill>
            <w14:solidFill>
              <w14:schemeClr w14:val="tx1"/>
            </w14:solidFill>
          </w14:textFill>
        </w:rPr>
        <w:t xml:space="preserve">为全权代表，参加贵方组织的</w:t>
      </w:r>
      <w:r>
        <w:rPr>
          <w:rFonts w:hint="eastAsia"/>
          <w:color w:val="000000" w:themeColor="text1"/>
          <w:highlight w:val="none"/>
          <w:u w:val="single"/>
          <w14:textFill>
            <w14:solidFill>
              <w14:schemeClr w14:val="tx1"/>
            </w14:solidFill>
          </w14:textFill>
        </w:rPr>
        <w:t xml:space="preserve">（项目名称、项目编号）</w:t>
      </w:r>
      <w:r>
        <w:rPr>
          <w:rFonts w:hint="eastAsia"/>
          <w:color w:val="000000" w:themeColor="text1"/>
          <w:highlight w:val="none"/>
          <w14:textFill>
            <w14:solidFill>
              <w14:schemeClr w14:val="tx1"/>
            </w14:solidFill>
          </w14:textFill>
        </w:rPr>
        <w:t xml:space="preserve">投标的有关活动，并对此项目进行投标。</w:t>
      </w:r>
      <w:r/>
    </w:p>
    <w:p>
      <w:pPr>
        <w:ind w:left="-141" w:firstLine="420"/>
        <w:jc w:val="left"/>
        <w:spacing w:before="156" w:line="360" w:lineRule="exact"/>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为此：</w:t>
      </w:r>
      <w:r/>
    </w:p>
    <w:p>
      <w:pPr>
        <w:pStyle w:val="915"/>
        <w:ind w:left="-141" w:firstLine="420"/>
        <w:jc w:val="left"/>
        <w:spacing w:after="0"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s="宋体"/>
          <w:color w:val="000000" w:themeColor="text1"/>
          <w:highlight w:val="none"/>
          <w14:textFill>
            <w14:solidFill>
              <w14:schemeClr w14:val="tx1"/>
            </w14:solidFill>
          </w14:textFill>
        </w:rPr>
        <w:t xml:space="preserve">、提供投标人须知规定的全部投标文件。</w:t>
      </w:r>
      <w:r/>
    </w:p>
    <w:p>
      <w:pPr>
        <w:pStyle w:val="915"/>
        <w:ind w:left="-141" w:firstLine="420"/>
        <w:jc w:val="left"/>
        <w:spacing w:after="0"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w:t>
      </w:r>
      <w:r>
        <w:rPr>
          <w:rFonts w:hint="eastAsia" w:cs="宋体"/>
          <w:color w:val="000000" w:themeColor="text1"/>
          <w:highlight w:val="none"/>
          <w14:textFill>
            <w14:solidFill>
              <w14:schemeClr w14:val="tx1"/>
            </w14:solidFill>
          </w14:textFill>
        </w:rPr>
        <w:t xml:space="preserve">、我方将按采购文件的规定履行全部责任和义务。</w:t>
      </w:r>
      <w:r/>
    </w:p>
    <w:p>
      <w:pPr>
        <w:pStyle w:val="915"/>
        <w:ind w:left="-141" w:firstLine="420"/>
        <w:jc w:val="left"/>
        <w:spacing w:after="0"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w:t>
      </w:r>
      <w:r>
        <w:rPr>
          <w:rFonts w:hint="eastAsia" w:cs="宋体"/>
          <w:color w:val="000000" w:themeColor="text1"/>
          <w:highlight w:val="none"/>
          <w14:textFill>
            <w14:solidFill>
              <w14:schemeClr w14:val="tx1"/>
            </w14:solidFill>
          </w14:textFill>
        </w:rPr>
        <w:t xml:space="preserve">、我方已详细审查全部采购文件，我们完全理解并同意放弃对采购文件提出质疑或争议的权利。</w:t>
      </w:r>
      <w:r/>
    </w:p>
    <w:p>
      <w:pPr>
        <w:pStyle w:val="915"/>
        <w:ind w:left="-141" w:firstLine="420"/>
        <w:jc w:val="left"/>
        <w:spacing w:after="0"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w:t>
      </w:r>
      <w:r>
        <w:rPr>
          <w:rFonts w:hint="eastAsia" w:cs="宋体"/>
          <w:color w:val="000000" w:themeColor="text1"/>
          <w:highlight w:val="none"/>
          <w14:textFill>
            <w14:solidFill>
              <w14:schemeClr w14:val="tx1"/>
            </w14:solidFill>
          </w14:textFill>
        </w:rPr>
        <w:t xml:space="preserve">、本投标有效期为自投标日起</w:t>
      </w:r>
      <w:r>
        <w:rPr>
          <w:rFonts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u w:val="single"/>
          <w14:textFill>
            <w14:solidFill>
              <w14:schemeClr w14:val="tx1"/>
            </w14:solidFill>
          </w14:textFill>
        </w:rPr>
        <w:t xml:space="preserve">90</w:t>
      </w:r>
      <w:r>
        <w:rPr>
          <w:rFonts w:ascii="宋体" w:hAnsi="宋体"/>
          <w:color w:val="000000" w:themeColor="text1"/>
          <w:highlight w:val="none"/>
          <w:u w:val="single"/>
          <w14:textFill>
            <w14:solidFill>
              <w14:schemeClr w14:val="tx1"/>
            </w14:solidFill>
          </w14:textFill>
        </w:rPr>
        <w:t xml:space="preserve"> </w:t>
      </w:r>
      <w:r>
        <w:rPr>
          <w:rFonts w:hint="eastAsia" w:cs="宋体"/>
          <w:color w:val="000000" w:themeColor="text1"/>
          <w:highlight w:val="none"/>
          <w14:textFill>
            <w14:solidFill>
              <w14:schemeClr w14:val="tx1"/>
            </w14:solidFill>
          </w14:textFill>
        </w:rPr>
        <w:t xml:space="preserve">个日历日。</w:t>
      </w:r>
      <w:r/>
    </w:p>
    <w:p>
      <w:pPr>
        <w:pStyle w:val="915"/>
        <w:ind w:left="-141" w:firstLine="420"/>
        <w:jc w:val="left"/>
        <w:spacing w:after="0"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w:t>
      </w:r>
      <w:r>
        <w:rPr>
          <w:rFonts w:hint="eastAsia" w:cs="宋体"/>
          <w:color w:val="000000" w:themeColor="text1"/>
          <w:highlight w:val="none"/>
          <w14:textFill>
            <w14:solidFill>
              <w14:schemeClr w14:val="tx1"/>
            </w14:solidFill>
          </w14:textFill>
        </w:rPr>
        <w:t xml:space="preserve">、如果在规定的提交投标文件截止时间后，我方在投标有效期内撤销投标文件，投标保证金将不予退还。</w:t>
      </w:r>
      <w:r/>
    </w:p>
    <w:p>
      <w:pPr>
        <w:pStyle w:val="915"/>
        <w:ind w:left="-141" w:firstLine="420"/>
        <w:jc w:val="left"/>
        <w:spacing w:after="0"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w:t>
      </w:r>
      <w:r>
        <w:rPr>
          <w:rFonts w:hint="eastAsia" w:cs="宋体"/>
          <w:color w:val="000000" w:themeColor="text1"/>
          <w:highlight w:val="none"/>
          <w14:textFill>
            <w14:solidFill>
              <w14:schemeClr w14:val="tx1"/>
            </w14:solidFill>
          </w14:textFill>
        </w:rPr>
        <w:t xml:space="preserve">、我方同意贵方查询或调查我们提交的与本投标文件有关的声明、文件和资料，并同意在贵方的要求下提供相关文件或证书的原件及其他相关书面材料。</w:t>
      </w:r>
      <w:r/>
    </w:p>
    <w:p>
      <w:pPr>
        <w:pStyle w:val="915"/>
        <w:ind w:left="-141" w:firstLine="420"/>
        <w:jc w:val="left"/>
        <w:spacing w:after="0"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w:t>
      </w:r>
      <w:r>
        <w:rPr>
          <w:rFonts w:hint="eastAsia" w:cs="宋体"/>
          <w:color w:val="000000" w:themeColor="text1"/>
          <w:highlight w:val="none"/>
          <w14:textFill>
            <w14:solidFill>
              <w14:schemeClr w14:val="tx1"/>
            </w14:solidFill>
          </w14:textFill>
        </w:rPr>
        <w:t xml:space="preserve">、我方在法律和财务上独立、合法运作并独立于采购方，与采购人为本项目所委托的咨询单位或其附属机构没有直接或间接的任何关联。</w:t>
      </w:r>
      <w:r/>
    </w:p>
    <w:p>
      <w:pPr>
        <w:pStyle w:val="915"/>
        <w:ind w:left="-141" w:firstLine="420"/>
        <w:jc w:val="left"/>
        <w:spacing w:after="0"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w:t>
      </w:r>
      <w:r>
        <w:rPr>
          <w:rFonts w:hint="eastAsia" w:cs="宋体"/>
          <w:color w:val="000000" w:themeColor="text1"/>
          <w:highlight w:val="none"/>
          <w14:textFill>
            <w14:solidFill>
              <w14:schemeClr w14:val="tx1"/>
            </w14:solidFill>
          </w14:textFill>
        </w:rPr>
        <w:t xml:space="preserve">、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915"/>
        <w:ind w:left="-141" w:firstLine="420"/>
        <w:jc w:val="left"/>
        <w:spacing w:after="0"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9</w:t>
      </w:r>
      <w:r>
        <w:rPr>
          <w:rFonts w:hint="eastAsia" w:cs="宋体"/>
          <w:color w:val="000000" w:themeColor="text1"/>
          <w:highlight w:val="none"/>
          <w14:textFill>
            <w14:solidFill>
              <w14:schemeClr w14:val="tx1"/>
            </w14:solidFill>
          </w14:textFill>
        </w:rPr>
        <w:t xml:space="preserve">、我方保证投标文件所提供的全部资料真实可靠，同意提供贵方要求的与该项投标有关的数据或资料，完全理解贵方不一定接受最低价的投标或收到的任何投标。</w:t>
      </w:r>
      <w:r/>
    </w:p>
    <w:p>
      <w:pPr>
        <w:pStyle w:val="915"/>
        <w:ind w:left="-141" w:firstLine="420"/>
        <w:jc w:val="left"/>
        <w:spacing w:after="0"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w:t>
      </w:r>
      <w:r>
        <w:rPr>
          <w:rFonts w:hint="eastAsia" w:cs="宋体"/>
          <w:color w:val="000000" w:themeColor="text1"/>
          <w:highlight w:val="none"/>
          <w14:textFill>
            <w14:solidFill>
              <w14:schemeClr w14:val="tx1"/>
            </w14:solidFill>
          </w14:textFill>
        </w:rPr>
        <w:t xml:space="preserve">、与本投标有关的一切往来通讯请寄：</w:t>
      </w:r>
      <w:r/>
    </w:p>
    <w:p>
      <w:pPr>
        <w:ind w:left="-141" w:firstLine="367"/>
        <w:spacing w:line="400" w:lineRule="exact"/>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地址：</w:t>
      </w:r>
      <w:r>
        <w:rPr>
          <w:rFonts w:ascii="Microsoft New Tai Lue" w:hAnsi="Microsoft New Tai Lue" w:cs="Microsoft New Tai Lue"/>
          <w:color w:val="000000" w:themeColor="text1"/>
          <w:highlight w:val="none"/>
          <w14:textFill>
            <w14:solidFill>
              <w14:schemeClr w14:val="tx1"/>
            </w14:solidFill>
          </w14:textFill>
        </w:rPr>
        <w:t xml:space="preserve">________________________</w:t>
      </w:r>
      <w:r/>
    </w:p>
    <w:p>
      <w:pPr>
        <w:ind w:left="-141" w:firstLine="367"/>
        <w:spacing w:line="400" w:lineRule="exact"/>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邮编：</w:t>
      </w:r>
      <w:r>
        <w:rPr>
          <w:rFonts w:ascii="Microsoft New Tai Lue" w:hAnsi="Microsoft New Tai Lue" w:cs="Microsoft New Tai Lue"/>
          <w:color w:val="000000" w:themeColor="text1"/>
          <w:highlight w:val="none"/>
          <w14:textFill>
            <w14:solidFill>
              <w14:schemeClr w14:val="tx1"/>
            </w14:solidFill>
          </w14:textFill>
        </w:rPr>
        <w:t xml:space="preserve">________________________</w:t>
      </w:r>
      <w:r/>
    </w:p>
    <w:p>
      <w:pPr>
        <w:ind w:left="-141" w:firstLine="367"/>
        <w:spacing w:line="400" w:lineRule="exact"/>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联系人：</w:t>
      </w:r>
      <w:r>
        <w:rPr>
          <w:rFonts w:ascii="Microsoft New Tai Lue" w:hAnsi="Microsoft New Tai Lue" w:cs="Microsoft New Tai Lue"/>
          <w:color w:val="000000" w:themeColor="text1"/>
          <w:highlight w:val="none"/>
          <w14:textFill>
            <w14:solidFill>
              <w14:schemeClr w14:val="tx1"/>
            </w14:solidFill>
          </w14:textFill>
        </w:rPr>
        <w:t xml:space="preserve">________________________</w:t>
      </w:r>
      <w:r/>
    </w:p>
    <w:p>
      <w:pPr>
        <w:ind w:left="-141" w:firstLine="367"/>
        <w:spacing w:line="400" w:lineRule="exact"/>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手机：</w:t>
      </w:r>
      <w:r>
        <w:rPr>
          <w:rFonts w:ascii="Microsoft New Tai Lue" w:hAnsi="Microsoft New Tai Lue" w:cs="Microsoft New Tai Lue"/>
          <w:color w:val="000000" w:themeColor="text1"/>
          <w:highlight w:val="none"/>
          <w14:textFill>
            <w14:solidFill>
              <w14:schemeClr w14:val="tx1"/>
            </w14:solidFill>
          </w14:textFill>
        </w:rPr>
        <w:t xml:space="preserve">________________________</w:t>
      </w:r>
      <w:r/>
    </w:p>
    <w:p>
      <w:pPr>
        <w:ind w:left="-141" w:firstLine="367"/>
        <w:spacing w:line="400" w:lineRule="exact"/>
        <w:rPr>
          <w:rFonts w:cs="Times New Roman"/>
          <w:color w:val="000000" w:themeColor="text1"/>
          <w:highlight w:val="none"/>
          <w:u w:val="single"/>
          <w14:textFill>
            <w14:solidFill>
              <w14:schemeClr w14:val="tx1"/>
            </w14:solidFill>
          </w14:textFill>
        </w:rPr>
      </w:pPr>
      <w:r>
        <w:rPr>
          <w:rFonts w:hint="eastAsia"/>
          <w:color w:val="000000" w:themeColor="text1"/>
          <w:highlight w:val="none"/>
          <w14:textFill>
            <w14:solidFill>
              <w14:schemeClr w14:val="tx1"/>
            </w14:solidFill>
          </w14:textFill>
        </w:rPr>
        <w:t xml:space="preserve">邮箱：</w:t>
      </w:r>
      <w:r>
        <w:rPr>
          <w:rFonts w:ascii="Microsoft New Tai Lue" w:hAnsi="Microsoft New Tai Lue" w:cs="Microsoft New Tai Lue"/>
          <w:color w:val="000000" w:themeColor="text1"/>
          <w:highlight w:val="none"/>
          <w14:textFill>
            <w14:solidFill>
              <w14:schemeClr w14:val="tx1"/>
            </w14:solidFill>
          </w14:textFill>
        </w:rPr>
        <w:t xml:space="preserve">________________________</w:t>
      </w:r>
      <w:r/>
    </w:p>
    <w:p>
      <w:pPr>
        <w:ind w:left="-141" w:firstLine="367"/>
        <w:spacing w:line="40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left="-141" w:firstLine="367"/>
        <w:spacing w:line="400" w:lineRule="exact"/>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供应商名称（公章）：</w:t>
      </w:r>
      <w:r>
        <w:rPr>
          <w:rFonts w:cs="Times New Roman"/>
          <w:color w:val="000000" w:themeColor="text1"/>
          <w:highlight w:val="none"/>
          <w:u w:val="single"/>
          <w14:textFill>
            <w14:solidFill>
              <w14:schemeClr w14:val="tx1"/>
            </w14:solidFill>
          </w14:textFill>
        </w:rPr>
        <w:tab/>
      </w:r>
      <w:r>
        <w:rPr>
          <w:rFonts w:cs="Times New Roman"/>
          <w:color w:val="000000" w:themeColor="text1"/>
          <w:highlight w:val="none"/>
          <w:u w:val="single"/>
          <w14:textFill>
            <w14:solidFill>
              <w14:schemeClr w14:val="tx1"/>
            </w14:solidFill>
          </w14:textFill>
        </w:rPr>
        <w:tab/>
      </w:r>
      <w:r>
        <w:rPr>
          <w:rFonts w:cs="Times New Roman"/>
          <w:color w:val="000000" w:themeColor="text1"/>
          <w:highlight w:val="none"/>
          <w:u w:val="single"/>
          <w14:textFill>
            <w14:solidFill>
              <w14:schemeClr w14:val="tx1"/>
            </w14:solidFill>
          </w14:textFill>
        </w:rPr>
        <w:tab/>
      </w:r>
      <w:r>
        <w:rPr>
          <w:rFonts w:cs="Times New Roman"/>
          <w:color w:val="000000" w:themeColor="text1"/>
          <w:highlight w:val="none"/>
          <w:u w:val="single"/>
          <w14:textFill>
            <w14:solidFill>
              <w14:schemeClr w14:val="tx1"/>
            </w14:solidFill>
          </w14:textFill>
        </w:rPr>
        <w:tab/>
      </w:r>
      <w:r/>
    </w:p>
    <w:p>
      <w:pPr>
        <w:ind w:left="-141" w:firstLine="367"/>
        <w:spacing w:line="400" w:lineRule="exact"/>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法定代表人（单位负责人）</w:t>
      </w:r>
      <w:r/>
    </w:p>
    <w:p>
      <w:pPr>
        <w:ind w:left="-141" w:firstLine="367"/>
        <w:spacing w:line="400" w:lineRule="exact"/>
        <w:rPr>
          <w:rFonts w:cs="Times New Roman"/>
          <w:color w:val="000000" w:themeColor="text1"/>
          <w:highlight w:val="none"/>
          <w:u w:val="single"/>
          <w14:textFill>
            <w14:solidFill>
              <w14:schemeClr w14:val="tx1"/>
            </w14:solidFill>
          </w14:textFill>
        </w:rPr>
      </w:pPr>
      <w:r>
        <w:rPr>
          <w:rFonts w:hint="eastAsia"/>
          <w:color w:val="000000" w:themeColor="text1"/>
          <w:highlight w:val="none"/>
          <w14:textFill>
            <w14:solidFill>
              <w14:schemeClr w14:val="tx1"/>
            </w14:solidFill>
          </w14:textFill>
        </w:rPr>
        <w:t xml:space="preserve">或其授权代表（签字或盖章）：</w:t>
      </w:r>
      <w:r>
        <w:rPr>
          <w:rFonts w:cs="Times New Roman"/>
          <w:color w:val="000000" w:themeColor="text1"/>
          <w:highlight w:val="none"/>
          <w:u w:val="single"/>
          <w14:textFill>
            <w14:solidFill>
              <w14:schemeClr w14:val="tx1"/>
            </w14:solidFill>
          </w14:textFill>
        </w:rPr>
        <w:tab/>
      </w:r>
      <w:r>
        <w:rPr>
          <w:rFonts w:cs="Times New Roman"/>
          <w:color w:val="000000" w:themeColor="text1"/>
          <w:highlight w:val="none"/>
          <w:u w:val="single"/>
          <w14:textFill>
            <w14:solidFill>
              <w14:schemeClr w14:val="tx1"/>
            </w14:solidFill>
          </w14:textFill>
        </w:rPr>
        <w:tab/>
      </w:r>
      <w:r/>
    </w:p>
    <w:p>
      <w:pPr>
        <w:ind w:left="-141" w:firstLine="367"/>
        <w:spacing w:line="400" w:lineRule="exact"/>
        <w:rPr>
          <w:rFonts w:eastAsia="黑体" w:cs="Times New Roman"/>
          <w:b/>
          <w:bCs/>
          <w:color w:val="000000" w:themeColor="text1"/>
          <w:sz w:val="32"/>
          <w:szCs w:val="32"/>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w:t>
      </w:r>
      <w:r>
        <w:rPr>
          <w:rFonts w:ascii="Microsoft New Tai Lue" w:hAnsi="Microsoft New Tai Lue" w:cs="Microsoft New Tai Lue"/>
          <w:color w:val="000000" w:themeColor="text1"/>
          <w:highlight w:val="none"/>
          <w14:textFill>
            <w14:solidFill>
              <w14:schemeClr w14:val="tx1"/>
            </w14:solidFill>
          </w14:textFill>
        </w:rPr>
        <w:t xml:space="preserve">______</w:t>
      </w:r>
      <w:r>
        <w:rPr>
          <w:rFonts w:hint="eastAsia" w:ascii="Microsoft New Tai Lue" w:hAnsi="Microsoft New Tai Lue"/>
          <w:color w:val="000000" w:themeColor="text1"/>
          <w:highlight w:val="none"/>
          <w14:textFill>
            <w14:solidFill>
              <w14:schemeClr w14:val="tx1"/>
            </w14:solidFill>
          </w14:textFill>
        </w:rPr>
        <w:t xml:space="preserve">年</w:t>
      </w:r>
      <w:r>
        <w:rPr>
          <w:rFonts w:ascii="Microsoft New Tai Lue" w:hAnsi="Microsoft New Tai Lue" w:cs="Microsoft New Tai Lue"/>
          <w:color w:val="000000" w:themeColor="text1"/>
          <w:highlight w:val="none"/>
          <w14:textFill>
            <w14:solidFill>
              <w14:schemeClr w14:val="tx1"/>
            </w14:solidFill>
          </w14:textFill>
        </w:rPr>
        <w:t xml:space="preserve">______</w:t>
      </w:r>
      <w:r>
        <w:rPr>
          <w:rFonts w:hint="eastAsia" w:ascii="Microsoft New Tai Lue" w:hAnsi="Microsoft New Tai Lue"/>
          <w:color w:val="000000" w:themeColor="text1"/>
          <w:highlight w:val="none"/>
          <w14:textFill>
            <w14:solidFill>
              <w14:schemeClr w14:val="tx1"/>
            </w14:solidFill>
          </w14:textFill>
        </w:rPr>
        <w:t xml:space="preserve">月</w:t>
      </w:r>
      <w:r>
        <w:rPr>
          <w:rFonts w:ascii="Microsoft New Tai Lue" w:hAnsi="Microsoft New Tai Lue" w:cs="Microsoft New Tai Lue"/>
          <w:color w:val="000000" w:themeColor="text1"/>
          <w:highlight w:val="none"/>
          <w14:textFill>
            <w14:solidFill>
              <w14:schemeClr w14:val="tx1"/>
            </w14:solidFill>
          </w14:textFill>
        </w:rPr>
        <w:t xml:space="preserve">______</w:t>
      </w:r>
      <w:r>
        <w:rPr>
          <w:rFonts w:hint="eastAsia" w:ascii="Microsoft New Tai Lue" w:hAnsi="Microsoft New Tai Lue"/>
          <w:color w:val="000000" w:themeColor="text1"/>
          <w:highlight w:val="none"/>
          <w14:textFill>
            <w14:solidFill>
              <w14:schemeClr w14:val="tx1"/>
            </w14:solidFill>
          </w14:textFill>
        </w:rPr>
        <w:t xml:space="preserve">日</w:t>
      </w:r>
      <w:r/>
    </w:p>
    <w:p>
      <w:pPr>
        <w:pStyle w:val="916"/>
        <w:ind w:left="74" w:firstLine="482"/>
        <w:spacing w:before="0"/>
        <w:rPr>
          <w:rFonts w:ascii="Microsoft New Tai Lue" w:hAnsi="Microsoft New Tai Lue" w:cs="Microsoft New Tai Lue"/>
          <w:color w:val="000000" w:themeColor="text1"/>
          <w:sz w:val="24"/>
          <w:szCs w:val="24"/>
          <w:highlight w:val="none"/>
          <w14:textFill>
            <w14:solidFill>
              <w14:schemeClr w14:val="tx1"/>
            </w14:solidFill>
          </w14:textFill>
        </w:rPr>
      </w:pPr>
      <w:r>
        <w:rPr>
          <w:rFonts w:cs="Times New Roman"/>
          <w:color w:val="000000" w:themeColor="text1"/>
          <w:highlight w:val="none"/>
          <w14:textFill>
            <w14:solidFill>
              <w14:schemeClr w14:val="tx1"/>
            </w14:solidFill>
          </w14:textFill>
        </w:rPr>
        <w:br w:type="page" w:clear="all"/>
      </w:r>
      <w:bookmarkStart w:id="293" w:name="_Toc104560898"/>
      <w:r/>
      <w:bookmarkStart w:id="294" w:name="_Toc103848583"/>
      <w:r/>
      <w:bookmarkStart w:id="295" w:name="_Toc107246276"/>
      <w:r>
        <w:rPr>
          <w:rFonts w:hint="eastAsia" w:ascii="Microsoft New Tai Lue" w:hAnsi="Microsoft New Tai Lue" w:cs="宋体"/>
          <w:color w:val="000000" w:themeColor="text1"/>
          <w:sz w:val="24"/>
          <w:szCs w:val="24"/>
          <w:highlight w:val="none"/>
          <w14:textFill>
            <w14:solidFill>
              <w14:schemeClr w14:val="tx1"/>
            </w14:solidFill>
          </w14:textFill>
        </w:rPr>
        <w:t xml:space="preserve">（</w:t>
      </w:r>
      <w:r>
        <w:rPr>
          <w:rFonts w:ascii="Microsoft New Tai Lue" w:hAnsi="Microsoft New Tai Lue" w:cs="Microsoft New Tai Lue"/>
          <w:color w:val="000000" w:themeColor="text1"/>
          <w:sz w:val="24"/>
          <w:szCs w:val="24"/>
          <w:highlight w:val="none"/>
          <w14:textFill>
            <w14:solidFill>
              <w14:schemeClr w14:val="tx1"/>
            </w14:solidFill>
          </w14:textFill>
        </w:rPr>
        <w:t xml:space="preserve">2</w:t>
      </w:r>
      <w:r>
        <w:rPr>
          <w:rFonts w:hint="eastAsia" w:ascii="Microsoft New Tai Lue" w:hAnsi="Microsoft New Tai Lue" w:cs="宋体"/>
          <w:color w:val="000000" w:themeColor="text1"/>
          <w:sz w:val="24"/>
          <w:szCs w:val="24"/>
          <w:highlight w:val="none"/>
          <w14:textFill>
            <w14:solidFill>
              <w14:schemeClr w14:val="tx1"/>
            </w14:solidFill>
          </w14:textFill>
        </w:rPr>
        <w:t xml:space="preserve">）</w:t>
      </w:r>
      <w:bookmarkEnd w:id="293"/>
      <w:r/>
      <w:bookmarkEnd w:id="294"/>
      <w:r>
        <w:rPr>
          <w:rFonts w:hint="eastAsia" w:ascii="Microsoft New Tai Lue" w:hAnsi="Microsoft New Tai Lue" w:cs="宋体"/>
          <w:color w:val="000000" w:themeColor="text1"/>
          <w:sz w:val="24"/>
          <w:szCs w:val="24"/>
          <w:highlight w:val="none"/>
          <w14:textFill>
            <w14:solidFill>
              <w14:schemeClr w14:val="tx1"/>
            </w14:solidFill>
          </w14:textFill>
        </w:rPr>
        <w:t xml:space="preserve">法定代表人（单位负责人）身份证明</w:t>
      </w:r>
      <w:bookmarkEnd w:id="295"/>
      <w:r/>
      <w:r/>
    </w:p>
    <w:p>
      <w:pPr>
        <w:pStyle w:val="897"/>
        <w:ind w:left="-2" w:firstLine="312"/>
        <w:tabs>
          <w:tab w:val="left" w:pos="4228" w:leader="none"/>
        </w:tabs>
        <w:rPr>
          <w:rFonts w:ascii="Microsoft New Tai Lue" w:hAnsi="Microsoft New Tai Lue" w:cs="Microsoft New Tai Lue"/>
          <w:color w:val="000000" w:themeColor="text1"/>
          <w:spacing w:val="-1"/>
          <w:highlight w:val="none"/>
          <w14:textFill>
            <w14:solidFill>
              <w14:schemeClr w14:val="tx1"/>
            </w14:solidFill>
          </w14:textFill>
        </w:rPr>
      </w:pPr>
      <w:r>
        <w:rPr>
          <w:rFonts w:ascii="Microsoft New Tai Lue" w:hAnsi="Microsoft New Tai Lue" w:cs="Microsoft New Tai Lue"/>
          <w:color w:val="000000" w:themeColor="text1"/>
          <w:spacing w:val="-1"/>
          <w:highlight w:val="none"/>
          <w14:textFill>
            <w14:solidFill>
              <w14:schemeClr w14:val="tx1"/>
            </w14:solidFill>
          </w14:textFill>
        </w:rPr>
      </w:r>
      <w:r/>
    </w:p>
    <w:p>
      <w:pPr>
        <w:pStyle w:val="897"/>
        <w:ind w:left="-2" w:firstLine="312"/>
        <w:tabs>
          <w:tab w:val="left" w:pos="4228" w:leader="none"/>
        </w:tabs>
        <w:rPr>
          <w:rFonts w:ascii="Microsoft New Tai Lue" w:hAnsi="Microsoft New Tai Lue" w:cs="Microsoft New Tai Lue"/>
          <w:color w:val="000000" w:themeColor="text1"/>
          <w:spacing w:val="-1"/>
          <w:highlight w:val="none"/>
          <w14:textFill>
            <w14:solidFill>
              <w14:schemeClr w14:val="tx1"/>
            </w14:solidFill>
          </w14:textFill>
        </w:rPr>
      </w:pPr>
      <w:r>
        <w:rPr>
          <w:rFonts w:ascii="Microsoft New Tai Lue" w:hAnsi="Microsoft New Tai Lue" w:cs="Microsoft New Tai Lue"/>
          <w:color w:val="000000" w:themeColor="text1"/>
          <w:spacing w:val="-1"/>
          <w:highlight w:val="none"/>
          <w14:textFill>
            <w14:solidFill>
              <w14:schemeClr w14:val="tx1"/>
            </w14:solidFill>
          </w14:textFill>
        </w:rPr>
      </w:r>
      <w:r/>
    </w:p>
    <w:p>
      <w:pPr>
        <w:pStyle w:val="897"/>
        <w:ind w:left="-141" w:firstLine="420"/>
        <w:tabs>
          <w:tab w:val="left" w:pos="4228" w:leader="none"/>
        </w:tabs>
        <w:rPr>
          <w:rFonts w:eastAsia="Times New Roman"/>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供应商名</w:t>
      </w:r>
      <w:r>
        <w:rPr>
          <w:rFonts w:hint="eastAsia" w:cs="宋体"/>
          <w:color w:val="000000" w:themeColor="text1"/>
          <w:spacing w:val="-3"/>
          <w:highlight w:val="none"/>
          <w14:textFill>
            <w14:solidFill>
              <w14:schemeClr w14:val="tx1"/>
            </w14:solidFill>
          </w14:textFill>
        </w:rPr>
        <w:t xml:space="preserve">称</w:t>
      </w:r>
      <w:r>
        <w:rPr>
          <w:rFonts w:hint="eastAsia" w:cs="宋体"/>
          <w:color w:val="000000" w:themeColor="text1"/>
          <w:highlight w:val="none"/>
          <w14:textFill>
            <w14:solidFill>
              <w14:schemeClr w14:val="tx1"/>
            </w14:solidFill>
          </w14:textFill>
        </w:rPr>
        <w:t xml:space="preserve">：</w:t>
      </w:r>
      <w:r>
        <w:rPr>
          <w:rFonts w:eastAsia="Times New Roman"/>
          <w:color w:val="000000" w:themeColor="text1"/>
          <w:highlight w:val="none"/>
          <w:u w:val="single"/>
          <w14:textFill>
            <w14:solidFill>
              <w14:schemeClr w14:val="tx1"/>
            </w14:solidFill>
          </w14:textFill>
        </w:rPr>
        <w:tab/>
      </w:r>
      <w:r/>
    </w:p>
    <w:p>
      <w:pPr>
        <w:pStyle w:val="897"/>
        <w:ind w:left="-141" w:firstLine="420"/>
        <w:spacing w:before="170"/>
        <w:tabs>
          <w:tab w:val="left" w:pos="2712" w:leader="none"/>
          <w:tab w:val="left" w:pos="4183" w:leader="none"/>
          <w:tab w:val="left" w:pos="5652" w:leader="none"/>
          <w:tab w:val="left" w:pos="7169" w:leader="none"/>
        </w:tabs>
        <w:rPr>
          <w:rFonts w:eastAsia="Times New Roman"/>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姓名</w:t>
      </w:r>
      <w:r>
        <w:rPr>
          <w:rFonts w:hint="eastAsia" w:cs="宋体"/>
          <w:color w:val="000000" w:themeColor="text1"/>
          <w:spacing w:val="-3"/>
          <w:highlight w:val="none"/>
          <w14:textFill>
            <w14:solidFill>
              <w14:schemeClr w14:val="tx1"/>
            </w14:solidFill>
          </w14:textFill>
        </w:rPr>
        <w:t xml:space="preserve">：</w:t>
      </w:r>
      <w:r>
        <w:rPr>
          <w:color w:val="000000" w:themeColor="text1"/>
          <w:spacing w:val="-3"/>
          <w:highlight w:val="none"/>
          <w:u w:val="single"/>
          <w14:textFill>
            <w14:solidFill>
              <w14:schemeClr w14:val="tx1"/>
            </w14:solidFill>
          </w14:textFill>
        </w:rPr>
        <w:tab/>
      </w:r>
      <w:r>
        <w:rPr>
          <w:rFonts w:hint="eastAsia" w:cs="宋体"/>
          <w:color w:val="000000" w:themeColor="text1"/>
          <w:highlight w:val="none"/>
          <w14:textFill>
            <w14:solidFill>
              <w14:schemeClr w14:val="tx1"/>
            </w14:solidFill>
          </w14:textFill>
        </w:rPr>
        <w:t xml:space="preserve">性别</w:t>
      </w:r>
      <w:r>
        <w:rPr>
          <w:rFonts w:hint="eastAsia" w:cs="宋体"/>
          <w:color w:val="000000" w:themeColor="text1"/>
          <w:spacing w:val="-3"/>
          <w:highlight w:val="none"/>
          <w14:textFill>
            <w14:solidFill>
              <w14:schemeClr w14:val="tx1"/>
            </w14:solidFill>
          </w14:textFill>
        </w:rPr>
        <w:t xml:space="preserve">：</w:t>
      </w:r>
      <w:r>
        <w:rPr>
          <w:color w:val="000000" w:themeColor="text1"/>
          <w:spacing w:val="-3"/>
          <w:highlight w:val="none"/>
          <w:u w:val="single"/>
          <w14:textFill>
            <w14:solidFill>
              <w14:schemeClr w14:val="tx1"/>
            </w14:solidFill>
          </w14:textFill>
        </w:rPr>
        <w:tab/>
      </w:r>
      <w:r>
        <w:rPr>
          <w:rFonts w:hint="eastAsia" w:cs="宋体"/>
          <w:color w:val="000000" w:themeColor="text1"/>
          <w:highlight w:val="none"/>
          <w14:textFill>
            <w14:solidFill>
              <w14:schemeClr w14:val="tx1"/>
            </w14:solidFill>
          </w14:textFill>
        </w:rPr>
        <w:t xml:space="preserve">年</w:t>
      </w:r>
      <w:r>
        <w:rPr>
          <w:rFonts w:hint="eastAsia" w:cs="宋体"/>
          <w:color w:val="000000" w:themeColor="text1"/>
          <w:spacing w:val="-3"/>
          <w:highlight w:val="none"/>
          <w14:textFill>
            <w14:solidFill>
              <w14:schemeClr w14:val="tx1"/>
            </w14:solidFill>
          </w14:textFill>
        </w:rPr>
        <w:t xml:space="preserve">龄</w:t>
      </w:r>
      <w:r>
        <w:rPr>
          <w:rFonts w:hint="eastAsia" w:cs="宋体"/>
          <w:color w:val="000000" w:themeColor="text1"/>
          <w:highlight w:val="none"/>
          <w14:textFill>
            <w14:solidFill>
              <w14:schemeClr w14:val="tx1"/>
            </w14:solidFill>
          </w14:textFill>
        </w:rPr>
        <w:t xml:space="preserve">：</w:t>
      </w:r>
      <w:r>
        <w:rPr>
          <w:color w:val="000000" w:themeColor="text1"/>
          <w:highlight w:val="none"/>
          <w:u w:val="single"/>
          <w14:textFill>
            <w14:solidFill>
              <w14:schemeClr w14:val="tx1"/>
            </w14:solidFill>
          </w14:textFill>
        </w:rPr>
        <w:tab/>
      </w:r>
      <w:r>
        <w:rPr>
          <w:rFonts w:hint="eastAsia" w:cs="宋体"/>
          <w:color w:val="000000" w:themeColor="text1"/>
          <w:spacing w:val="-1"/>
          <w:highlight w:val="none"/>
          <w14:textFill>
            <w14:solidFill>
              <w14:schemeClr w14:val="tx1"/>
            </w14:solidFill>
          </w14:textFill>
        </w:rPr>
        <w:t xml:space="preserve">职</w:t>
      </w:r>
      <w:r>
        <w:rPr>
          <w:rFonts w:hint="eastAsia" w:cs="宋体"/>
          <w:color w:val="000000" w:themeColor="text1"/>
          <w:spacing w:val="-3"/>
          <w:highlight w:val="none"/>
          <w14:textFill>
            <w14:solidFill>
              <w14:schemeClr w14:val="tx1"/>
            </w14:solidFill>
          </w14:textFill>
        </w:rPr>
        <w:t xml:space="preserve">务</w:t>
      </w:r>
      <w:r>
        <w:rPr>
          <w:rFonts w:hint="eastAsia" w:cs="宋体"/>
          <w:color w:val="000000" w:themeColor="text1"/>
          <w:highlight w:val="none"/>
          <w14:textFill>
            <w14:solidFill>
              <w14:schemeClr w14:val="tx1"/>
            </w14:solidFill>
          </w14:textFill>
        </w:rPr>
        <w:t xml:space="preserve">：</w:t>
      </w:r>
      <w:r>
        <w:rPr>
          <w:rFonts w:eastAsia="Times New Roman"/>
          <w:color w:val="000000" w:themeColor="text1"/>
          <w:highlight w:val="none"/>
          <w:u w:val="single"/>
          <w14:textFill>
            <w14:solidFill>
              <w14:schemeClr w14:val="tx1"/>
            </w14:solidFill>
          </w14:textFill>
        </w:rPr>
        <w:tab/>
      </w:r>
      <w:r/>
    </w:p>
    <w:p>
      <w:pPr>
        <w:pStyle w:val="897"/>
        <w:ind w:left="-141" w:firstLine="420"/>
        <w:spacing w:before="173"/>
        <w:tabs>
          <w:tab w:val="left" w:pos="3132" w:leader="none"/>
        </w:tabs>
        <w:rPr>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系</w:t>
      </w:r>
      <w:r>
        <w:rPr>
          <w:color w:val="000000" w:themeColor="text1"/>
          <w:highlight w:val="none"/>
          <w:u w:val="single"/>
          <w14:textFill>
            <w14:solidFill>
              <w14:schemeClr w14:val="tx1"/>
            </w14:solidFill>
          </w14:textFill>
        </w:rPr>
        <w:tab/>
      </w:r>
      <w:r>
        <w:rPr>
          <w:rFonts w:hint="eastAsia" w:cs="宋体"/>
          <w:color w:val="000000" w:themeColor="text1"/>
          <w:spacing w:val="-3"/>
          <w:highlight w:val="none"/>
          <w14:textFill>
            <w14:solidFill>
              <w14:schemeClr w14:val="tx1"/>
            </w14:solidFill>
          </w14:textFill>
        </w:rPr>
        <w:t xml:space="preserve">（</w:t>
      </w:r>
      <w:r>
        <w:rPr>
          <w:rFonts w:hint="eastAsia" w:cs="宋体"/>
          <w:color w:val="000000" w:themeColor="text1"/>
          <w:highlight w:val="none"/>
          <w14:textFill>
            <w14:solidFill>
              <w14:schemeClr w14:val="tx1"/>
            </w14:solidFill>
          </w14:textFill>
        </w:rPr>
        <w:t xml:space="preserve">供应商</w:t>
      </w:r>
      <w:r>
        <w:rPr>
          <w:rFonts w:hint="eastAsia" w:cs="宋体"/>
          <w:color w:val="000000" w:themeColor="text1"/>
          <w:spacing w:val="-3"/>
          <w:highlight w:val="none"/>
          <w14:textFill>
            <w14:solidFill>
              <w14:schemeClr w14:val="tx1"/>
            </w14:solidFill>
          </w14:textFill>
        </w:rPr>
        <w:t xml:space="preserve">名</w:t>
      </w:r>
      <w:r>
        <w:rPr>
          <w:rFonts w:hint="eastAsia" w:cs="宋体"/>
          <w:color w:val="000000" w:themeColor="text1"/>
          <w:highlight w:val="none"/>
          <w14:textFill>
            <w14:solidFill>
              <w14:schemeClr w14:val="tx1"/>
            </w14:solidFill>
          </w14:textFill>
        </w:rPr>
        <w:t xml:space="preserve">称</w:t>
      </w:r>
      <w:r>
        <w:rPr>
          <w:rFonts w:hint="eastAsia" w:cs="宋体"/>
          <w:color w:val="000000" w:themeColor="text1"/>
          <w:spacing w:val="-3"/>
          <w:highlight w:val="none"/>
          <w14:textFill>
            <w14:solidFill>
              <w14:schemeClr w14:val="tx1"/>
            </w14:solidFill>
          </w14:textFill>
        </w:rPr>
        <w:t xml:space="preserve">）</w:t>
      </w:r>
      <w:r>
        <w:rPr>
          <w:rFonts w:hint="eastAsia" w:cs="宋体"/>
          <w:color w:val="000000" w:themeColor="text1"/>
          <w:highlight w:val="none"/>
          <w14:textFill>
            <w14:solidFill>
              <w14:schemeClr w14:val="tx1"/>
            </w14:solidFill>
          </w14:textFill>
        </w:rPr>
        <w:t xml:space="preserve">的</w:t>
      </w:r>
      <w:r>
        <w:rPr>
          <w:rFonts w:hint="eastAsia" w:cs="宋体"/>
          <w:color w:val="000000" w:themeColor="text1"/>
          <w:spacing w:val="-3"/>
          <w:highlight w:val="none"/>
          <w14:textFill>
            <w14:solidFill>
              <w14:schemeClr w14:val="tx1"/>
            </w14:solidFill>
          </w14:textFill>
        </w:rPr>
        <w:t xml:space="preserve">法定</w:t>
      </w:r>
      <w:r>
        <w:rPr>
          <w:rFonts w:hint="eastAsia" w:cs="宋体"/>
          <w:color w:val="000000" w:themeColor="text1"/>
          <w:highlight w:val="none"/>
          <w14:textFill>
            <w14:solidFill>
              <w14:schemeClr w14:val="tx1"/>
            </w14:solidFill>
          </w14:textFill>
        </w:rPr>
        <w:t xml:space="preserve">代表</w:t>
      </w:r>
      <w:r>
        <w:rPr>
          <w:rFonts w:hint="eastAsia" w:cs="宋体"/>
          <w:color w:val="000000" w:themeColor="text1"/>
          <w:spacing w:val="-3"/>
          <w:highlight w:val="none"/>
          <w14:textFill>
            <w14:solidFill>
              <w14:schemeClr w14:val="tx1"/>
            </w14:solidFill>
          </w14:textFill>
        </w:rPr>
        <w:t xml:space="preserve">人</w:t>
      </w:r>
      <w:r>
        <w:rPr>
          <w:rFonts w:hint="eastAsia" w:cs="宋体"/>
          <w:color w:val="000000" w:themeColor="text1"/>
          <w:highlight w:val="none"/>
          <w14:textFill>
            <w14:solidFill>
              <w14:schemeClr w14:val="tx1"/>
            </w14:solidFill>
          </w14:textFill>
        </w:rPr>
        <w:t xml:space="preserve">（</w:t>
      </w:r>
      <w:r>
        <w:rPr>
          <w:rFonts w:hint="eastAsia" w:cs="宋体"/>
          <w:color w:val="000000" w:themeColor="text1"/>
          <w:spacing w:val="-3"/>
          <w:highlight w:val="none"/>
          <w14:textFill>
            <w14:solidFill>
              <w14:schemeClr w14:val="tx1"/>
            </w14:solidFill>
          </w14:textFill>
        </w:rPr>
        <w:t xml:space="preserve">单</w:t>
      </w:r>
      <w:r>
        <w:rPr>
          <w:rFonts w:hint="eastAsia" w:cs="宋体"/>
          <w:color w:val="000000" w:themeColor="text1"/>
          <w:highlight w:val="none"/>
          <w14:textFill>
            <w14:solidFill>
              <w14:schemeClr w14:val="tx1"/>
            </w14:solidFill>
          </w14:textFill>
        </w:rPr>
        <w:t xml:space="preserve">位</w:t>
      </w:r>
      <w:r>
        <w:rPr>
          <w:rFonts w:hint="eastAsia" w:cs="宋体"/>
          <w:color w:val="000000" w:themeColor="text1"/>
          <w:spacing w:val="-3"/>
          <w:highlight w:val="none"/>
          <w14:textFill>
            <w14:solidFill>
              <w14:schemeClr w14:val="tx1"/>
            </w14:solidFill>
          </w14:textFill>
        </w:rPr>
        <w:t xml:space="preserve">负</w:t>
      </w:r>
      <w:r>
        <w:rPr>
          <w:rFonts w:hint="eastAsia" w:cs="宋体"/>
          <w:color w:val="000000" w:themeColor="text1"/>
          <w:highlight w:val="none"/>
          <w14:textFill>
            <w14:solidFill>
              <w14:schemeClr w14:val="tx1"/>
            </w14:solidFill>
          </w14:textFill>
        </w:rPr>
        <w:t xml:space="preserve">责</w:t>
      </w:r>
      <w:r>
        <w:rPr>
          <w:rFonts w:hint="eastAsia" w:cs="宋体"/>
          <w:color w:val="000000" w:themeColor="text1"/>
          <w:spacing w:val="-3"/>
          <w:highlight w:val="none"/>
          <w14:textFill>
            <w14:solidFill>
              <w14:schemeClr w14:val="tx1"/>
            </w14:solidFill>
          </w14:textFill>
        </w:rPr>
        <w:t xml:space="preserve">人）。</w:t>
      </w:r>
      <w:r/>
    </w:p>
    <w:p>
      <w:pPr>
        <w:pStyle w:val="897"/>
        <w:ind w:left="-141" w:firstLine="420"/>
        <w:spacing w:before="170"/>
        <w:rPr>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特此证明。</w:t>
      </w:r>
      <w:r/>
    </w:p>
    <w:p>
      <w:pPr>
        <w:pStyle w:val="897"/>
        <w:ind w:left="-7" w:firstLine="300"/>
        <w:rPr>
          <w:color w:val="000000" w:themeColor="text1"/>
          <w:sz w:val="20"/>
          <w:szCs w:val="20"/>
          <w:highlight w:val="none"/>
          <w14:textFill>
            <w14:solidFill>
              <w14:schemeClr w14:val="tx1"/>
            </w14:solidFill>
          </w14:textFill>
        </w:rPr>
      </w:pPr>
      <w:r>
        <w:rPr>
          <w:color w:val="000000" w:themeColor="text1"/>
          <w:sz w:val="20"/>
          <w:szCs w:val="20"/>
          <w:highlight w:val="none"/>
          <w14:textFill>
            <w14:solidFill>
              <w14:schemeClr w14:val="tx1"/>
            </w14:solidFill>
          </w14:textFill>
        </w:rPr>
      </w:r>
      <w:r/>
    </w:p>
    <w:p>
      <w:pPr>
        <w:pStyle w:val="897"/>
        <w:ind w:left="40" w:firstLine="405"/>
        <w:spacing w:before="10"/>
        <w:rPr>
          <w:color w:val="000000" w:themeColor="text1"/>
          <w:sz w:val="27"/>
          <w:szCs w:val="27"/>
          <w:highlight w:val="none"/>
          <w14:textFill>
            <w14:solidFill>
              <w14:schemeClr w14:val="tx1"/>
            </w14:solidFill>
          </w14:textFill>
        </w:rPr>
      </w:pPr>
      <w:r>
        <w:rPr>
          <w:color w:val="000000" w:themeColor="text1"/>
          <w:sz w:val="27"/>
          <w:szCs w:val="27"/>
          <w:highlight w:val="none"/>
          <w14:textFill>
            <w14:solidFill>
              <w14:schemeClr w14:val="tx1"/>
            </w14:solidFill>
          </w14:textFill>
        </w:rPr>
      </w:r>
      <w:r/>
    </w:p>
    <w:p>
      <w:pPr>
        <w:spacing w:line="480" w:lineRule="auto"/>
        <w:rPr>
          <w:rFonts w:ascii="Microsoft New Tai Lue" w:hAnsi="Microsoft New Tai Lue" w:cs="Microsoft New Tai Lue"/>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附：法定代表人（单位负责人）有效期内的身份证复印件</w:t>
      </w:r>
      <w:r>
        <w:rPr>
          <w:rFonts w:hint="eastAsia" w:ascii="Microsoft New Tai Lue" w:hAnsi="Microsoft New Tai Lue"/>
          <w:color w:val="000000" w:themeColor="text1"/>
          <w:highlight w:val="none"/>
          <w14:textFill>
            <w14:solidFill>
              <w14:schemeClr w14:val="tx1"/>
            </w14:solidFill>
          </w14:textFill>
        </w:rPr>
        <w:t xml:space="preserve">（正反面）</w:t>
      </w:r>
      <w:r/>
    </w:p>
    <w:tbl>
      <w:tblPr>
        <w:tblStyle w:val="889"/>
        <w:tblW w:w="9639"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97"/>
              <w:ind w:left="20" w:firstLine="360"/>
              <w:jc w:val="center"/>
              <w:spacing w:line="300" w:lineRule="exact"/>
              <w:rPr>
                <w:rFonts w:ascii="宋体"/>
                <w:i/>
                <w:iCs/>
                <w:color w:val="000000" w:themeColor="text1"/>
                <w:sz w:val="20"/>
                <w:szCs w:val="20"/>
                <w:highlight w:val="none"/>
                <w14:textFill>
                  <w14:solidFill>
                    <w14:schemeClr w14:val="tx1"/>
                  </w14:solidFill>
                </w14:textFill>
              </w:rPr>
            </w:pPr>
            <w:r>
              <w:rPr>
                <w:rFonts w:hint="eastAsia" w:ascii="宋体" w:hAnsi="宋体" w:cs="宋体"/>
                <w:i/>
                <w:iCs/>
                <w:color w:val="000000" w:themeColor="text1"/>
                <w:sz w:val="24"/>
                <w:szCs w:val="24"/>
                <w:highlight w:val="none"/>
                <w14:textFill>
                  <w14:solidFill>
                    <w14:schemeClr w14:val="tx1"/>
                  </w14:solidFill>
                </w14:textFill>
              </w:rPr>
              <w:t xml:space="preserve">身份证正面</w:t>
            </w:r>
            <w:r/>
          </w:p>
        </w:tc>
        <w:tc>
          <w:tcPr>
            <w:tcBorders>
              <w:top w:val="none" w:color="000000" w:sz="4" w:space="0"/>
              <w:bottom w:val="none" w:color="000000" w:sz="4" w:space="0"/>
            </w:tcBorders>
            <w:tcW w:w="284" w:type="dxa"/>
            <w:textDirection w:val="lrTb"/>
            <w:noWrap w:val="false"/>
          </w:tcPr>
          <w:p>
            <w:pPr>
              <w:ind w:left="-7" w:firstLine="300"/>
              <w:jc w:val="left"/>
              <w:spacing w:line="300" w:lineRule="exact"/>
              <w:widowControl/>
              <w:rPr>
                <w:rFonts w:cs="Times New Roman"/>
                <w:color w:val="000000" w:themeColor="text1"/>
                <w:sz w:val="20"/>
                <w:szCs w:val="20"/>
                <w:highlight w:val="none"/>
                <w14:textFill>
                  <w14:solidFill>
                    <w14:schemeClr w14:val="tx1"/>
                  </w14:solidFill>
                </w14:textFill>
              </w:rPr>
            </w:pPr>
            <w:r>
              <w:rPr>
                <w:rFonts w:cs="Times New Roman"/>
                <w:color w:val="000000" w:themeColor="text1"/>
                <w:sz w:val="20"/>
                <w:szCs w:val="20"/>
                <w:highlight w:val="none"/>
                <w14:textFill>
                  <w14:solidFill>
                    <w14:schemeClr w14:val="tx1"/>
                  </w14:solidFill>
                </w14:textFill>
              </w:rPr>
            </w:r>
            <w:r/>
          </w:p>
        </w:tc>
        <w:tc>
          <w:tcPr>
            <w:tcW w:w="4677" w:type="dxa"/>
            <w:vAlign w:val="center"/>
            <w:textDirection w:val="lrTb"/>
            <w:noWrap w:val="false"/>
          </w:tcPr>
          <w:p>
            <w:pPr>
              <w:ind w:left="20" w:firstLine="360"/>
              <w:jc w:val="center"/>
              <w:spacing w:line="300" w:lineRule="exact"/>
              <w:widowControl/>
              <w:rPr>
                <w:rFonts w:cs="Times New Roman"/>
                <w:color w:val="000000" w:themeColor="text1"/>
                <w:sz w:val="20"/>
                <w:szCs w:val="20"/>
                <w:highlight w:val="none"/>
                <w14:textFill>
                  <w14:solidFill>
                    <w14:schemeClr w14:val="tx1"/>
                  </w14:solidFill>
                </w14:textFill>
              </w:rPr>
            </w:pPr>
            <w:r>
              <w:rPr>
                <w:rFonts w:hint="eastAsia"/>
                <w:i/>
                <w:iCs/>
                <w:color w:val="000000" w:themeColor="text1"/>
                <w:sz w:val="24"/>
                <w:szCs w:val="24"/>
                <w:highlight w:val="none"/>
                <w14:textFill>
                  <w14:solidFill>
                    <w14:schemeClr w14:val="tx1"/>
                  </w14:solidFill>
                </w14:textFill>
              </w:rPr>
              <w:t xml:space="preserve">身份证反面</w:t>
            </w:r>
            <w:r/>
          </w:p>
        </w:tc>
      </w:tr>
    </w:tbl>
    <w:p>
      <w:pPr>
        <w:pStyle w:val="897"/>
        <w:ind w:left="-7" w:firstLine="300"/>
        <w:rPr>
          <w:color w:val="000000" w:themeColor="text1"/>
          <w:sz w:val="20"/>
          <w:szCs w:val="20"/>
          <w:highlight w:val="none"/>
          <w14:textFill>
            <w14:solidFill>
              <w14:schemeClr w14:val="tx1"/>
            </w14:solidFill>
          </w14:textFill>
        </w:rPr>
      </w:pPr>
      <w:r>
        <w:rPr>
          <w:color w:val="000000" w:themeColor="text1"/>
          <w:sz w:val="20"/>
          <w:szCs w:val="20"/>
          <w:highlight w:val="none"/>
          <w14:textFill>
            <w14:solidFill>
              <w14:schemeClr w14:val="tx1"/>
            </w14:solidFill>
          </w14:textFill>
        </w:rPr>
      </w:r>
      <w:r/>
    </w:p>
    <w:p>
      <w:pPr>
        <w:pStyle w:val="897"/>
        <w:ind w:left="-7" w:firstLine="300"/>
        <w:rPr>
          <w:color w:val="000000" w:themeColor="text1"/>
          <w:sz w:val="20"/>
          <w:szCs w:val="20"/>
          <w:highlight w:val="none"/>
          <w14:textFill>
            <w14:solidFill>
              <w14:schemeClr w14:val="tx1"/>
            </w14:solidFill>
          </w14:textFill>
        </w:rPr>
      </w:pPr>
      <w:r>
        <w:rPr>
          <w:color w:val="000000" w:themeColor="text1"/>
          <w:sz w:val="20"/>
          <w:szCs w:val="20"/>
          <w:highlight w:val="none"/>
          <w14:textFill>
            <w14:solidFill>
              <w14:schemeClr w14:val="tx1"/>
            </w14:solidFill>
          </w14:textFill>
        </w:rPr>
      </w:r>
      <w:r/>
    </w:p>
    <w:p>
      <w:pPr>
        <w:pStyle w:val="897"/>
        <w:ind w:left="-7" w:firstLine="300"/>
        <w:rPr>
          <w:color w:val="000000" w:themeColor="text1"/>
          <w:sz w:val="20"/>
          <w:szCs w:val="20"/>
          <w:highlight w:val="none"/>
          <w14:textFill>
            <w14:solidFill>
              <w14:schemeClr w14:val="tx1"/>
            </w14:solidFill>
          </w14:textFill>
        </w:rPr>
      </w:pPr>
      <w:r>
        <w:rPr>
          <w:color w:val="000000" w:themeColor="text1"/>
          <w:sz w:val="20"/>
          <w:szCs w:val="20"/>
          <w:highlight w:val="none"/>
          <w14:textFill>
            <w14:solidFill>
              <w14:schemeClr w14:val="tx1"/>
            </w14:solidFill>
          </w14:textFill>
        </w:rPr>
      </w:r>
      <w:r/>
    </w:p>
    <w:p>
      <w:pPr>
        <w:pStyle w:val="897"/>
        <w:ind w:left="6" w:firstLine="330"/>
        <w:spacing w:before="1"/>
        <w:rPr>
          <w:color w:val="000000" w:themeColor="text1"/>
          <w:sz w:val="22"/>
          <w:szCs w:val="22"/>
          <w:highlight w:val="none"/>
          <w14:textFill>
            <w14:solidFill>
              <w14:schemeClr w14:val="tx1"/>
            </w14:solidFill>
          </w14:textFill>
        </w:rPr>
      </w:pPr>
      <w:r>
        <w:rPr>
          <w:color w:val="000000" w:themeColor="text1"/>
          <w:sz w:val="22"/>
          <w:szCs w:val="22"/>
          <w:highlight w:val="none"/>
          <w14:textFill>
            <w14:solidFill>
              <w14:schemeClr w14:val="tx1"/>
            </w14:solidFill>
          </w14:textFill>
        </w:rPr>
      </w:r>
      <w:r/>
    </w:p>
    <w:p>
      <w:pPr>
        <w:pStyle w:val="897"/>
        <w:ind w:left="-141" w:firstLine="3060"/>
        <w:tabs>
          <w:tab w:val="left" w:pos="7977" w:leader="none"/>
        </w:tabs>
        <w:rPr>
          <w:color w:val="000000" w:themeColor="text1"/>
          <w:highlight w:val="none"/>
          <w14:textFill>
            <w14:solidFill>
              <w14:schemeClr w14:val="tx1"/>
            </w14:solidFill>
          </w14:textFill>
        </w:rPr>
      </w:pPr>
      <w:r>
        <w:rPr>
          <w:rFonts w:hint="eastAsia" w:cs="宋体"/>
          <w:color w:val="000000" w:themeColor="text1"/>
          <w:spacing w:val="-3"/>
          <w:highlight w:val="none"/>
          <w14:textFill>
            <w14:solidFill>
              <w14:schemeClr w14:val="tx1"/>
            </w14:solidFill>
          </w14:textFill>
        </w:rPr>
        <w:t xml:space="preserve">供应商名称（公章）</w:t>
      </w:r>
      <w:r>
        <w:rPr>
          <w:rFonts w:hint="eastAsia" w:cs="宋体"/>
          <w:color w:val="000000" w:themeColor="text1"/>
          <w:highlight w:val="none"/>
          <w14:textFill>
            <w14:solidFill>
              <w14:schemeClr w14:val="tx1"/>
            </w14:solidFill>
          </w14:textFill>
        </w:rPr>
        <w:t xml:space="preserve">：</w:t>
      </w:r>
      <w:r>
        <w:rPr>
          <w:color w:val="000000" w:themeColor="text1"/>
          <w:highlight w:val="none"/>
          <w:u w:val="single"/>
          <w14:textFill>
            <w14:solidFill>
              <w14:schemeClr w14:val="tx1"/>
            </w14:solidFill>
          </w14:textFill>
        </w:rPr>
        <w:tab/>
      </w:r>
      <w:r/>
    </w:p>
    <w:p>
      <w:pPr>
        <w:pStyle w:val="897"/>
        <w:ind w:left="-141" w:firstLine="3060"/>
        <w:tabs>
          <w:tab w:val="left" w:pos="7977" w:leader="none"/>
        </w:tabs>
        <w:rPr>
          <w:rFonts w:eastAsia="黑体"/>
          <w:b/>
          <w:bCs/>
          <w:color w:val="000000" w:themeColor="text1"/>
          <w:sz w:val="32"/>
          <w:szCs w:val="32"/>
          <w:highlight w:val="none"/>
          <w14:textFill>
            <w14:solidFill>
              <w14:schemeClr w14:val="tx1"/>
            </w14:solidFill>
          </w14:textFill>
        </w:rPr>
      </w:pPr>
      <w:r>
        <w:rPr>
          <w:rFonts w:hint="eastAsia" w:cs="宋体"/>
          <w:color w:val="000000" w:themeColor="text1"/>
          <w:spacing w:val="-3"/>
          <w:highlight w:val="none"/>
          <w14:textFill>
            <w14:solidFill>
              <w14:schemeClr w14:val="tx1"/>
            </w14:solidFill>
          </w14:textFill>
        </w:rPr>
        <w:t xml:space="preserve">日期</w:t>
      </w:r>
      <w:r>
        <w:rPr>
          <w:rFonts w:hint="eastAsia" w:cs="宋体"/>
          <w:color w:val="000000" w:themeColor="text1"/>
          <w:highlight w:val="none"/>
          <w14:textFill>
            <w14:solidFill>
              <w14:schemeClr w14:val="tx1"/>
            </w14:solidFill>
          </w14:textFill>
        </w:rPr>
        <w:t xml:space="preserve">：</w:t>
      </w:r>
      <w:r>
        <w:rPr>
          <w:rFonts w:ascii="Microsoft New Tai Lue" w:hAnsi="Microsoft New Tai Lue" w:cs="Microsoft New Tai Lue"/>
          <w:color w:val="000000" w:themeColor="text1"/>
          <w:highlight w:val="none"/>
          <w14:textFill>
            <w14:solidFill>
              <w14:schemeClr w14:val="tx1"/>
            </w14:solidFill>
          </w14:textFill>
        </w:rPr>
        <w:t xml:space="preserve">______</w:t>
      </w:r>
      <w:r>
        <w:rPr>
          <w:rFonts w:hint="eastAsia" w:ascii="Microsoft New Tai Lue" w:hAnsi="Microsoft New Tai Lue" w:cs="宋体"/>
          <w:color w:val="000000" w:themeColor="text1"/>
          <w:highlight w:val="none"/>
          <w14:textFill>
            <w14:solidFill>
              <w14:schemeClr w14:val="tx1"/>
            </w14:solidFill>
          </w14:textFill>
        </w:rPr>
        <w:t xml:space="preserve">年</w:t>
      </w:r>
      <w:r>
        <w:rPr>
          <w:rFonts w:ascii="Microsoft New Tai Lue" w:hAnsi="Microsoft New Tai Lue" w:cs="Microsoft New Tai Lue"/>
          <w:color w:val="000000" w:themeColor="text1"/>
          <w:highlight w:val="none"/>
          <w14:textFill>
            <w14:solidFill>
              <w14:schemeClr w14:val="tx1"/>
            </w14:solidFill>
          </w14:textFill>
        </w:rPr>
        <w:t xml:space="preserve">______</w:t>
      </w:r>
      <w:r>
        <w:rPr>
          <w:rFonts w:hint="eastAsia" w:ascii="Microsoft New Tai Lue" w:hAnsi="Microsoft New Tai Lue" w:cs="宋体"/>
          <w:color w:val="000000" w:themeColor="text1"/>
          <w:highlight w:val="none"/>
          <w14:textFill>
            <w14:solidFill>
              <w14:schemeClr w14:val="tx1"/>
            </w14:solidFill>
          </w14:textFill>
        </w:rPr>
        <w:t xml:space="preserve">月</w:t>
      </w:r>
      <w:r>
        <w:rPr>
          <w:rFonts w:ascii="Microsoft New Tai Lue" w:hAnsi="Microsoft New Tai Lue" w:cs="Microsoft New Tai Lue"/>
          <w:color w:val="000000" w:themeColor="text1"/>
          <w:highlight w:val="none"/>
          <w14:textFill>
            <w14:solidFill>
              <w14:schemeClr w14:val="tx1"/>
            </w14:solidFill>
          </w14:textFill>
        </w:rPr>
        <w:t xml:space="preserve">______</w:t>
      </w:r>
      <w:r>
        <w:rPr>
          <w:rFonts w:hint="eastAsia" w:ascii="Microsoft New Tai Lue" w:hAnsi="Microsoft New Tai Lue" w:cs="宋体"/>
          <w:color w:val="000000" w:themeColor="text1"/>
          <w:highlight w:val="none"/>
          <w14:textFill>
            <w14:solidFill>
              <w14:schemeClr w14:val="tx1"/>
            </w14:solidFill>
          </w14:textFill>
        </w:rPr>
        <w:t xml:space="preserve">日</w:t>
      </w:r>
      <w:r/>
    </w:p>
    <w:p>
      <w:pPr>
        <w:pStyle w:val="916"/>
        <w:ind w:left="20" w:firstLine="361"/>
        <w:spacing w:before="0"/>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br w:type="page" w:clear="all"/>
      </w:r>
      <w:bookmarkStart w:id="296" w:name="_Toc103848584"/>
      <w:r/>
      <w:bookmarkStart w:id="297" w:name="_Toc107246277"/>
      <w:r/>
      <w:bookmarkStart w:id="298" w:name="_Toc104560899"/>
      <w:r>
        <w:rPr>
          <w:rFonts w:hint="eastAsia" w:ascii="Microsoft New Tai Lue" w:hAnsi="Microsoft New Tai Lue" w:cs="宋体"/>
          <w:color w:val="000000" w:themeColor="text1"/>
          <w:sz w:val="24"/>
          <w:szCs w:val="24"/>
          <w:highlight w:val="none"/>
          <w14:textFill>
            <w14:solidFill>
              <w14:schemeClr w14:val="tx1"/>
            </w14:solidFill>
          </w14:textFill>
        </w:rPr>
        <w:t xml:space="preserve">（</w:t>
      </w:r>
      <w:r>
        <w:rPr>
          <w:rFonts w:ascii="Microsoft New Tai Lue" w:hAnsi="Microsoft New Tai Lue" w:cs="Microsoft New Tai Lue"/>
          <w:color w:val="000000" w:themeColor="text1"/>
          <w:sz w:val="24"/>
          <w:szCs w:val="24"/>
          <w:highlight w:val="none"/>
          <w14:textFill>
            <w14:solidFill>
              <w14:schemeClr w14:val="tx1"/>
            </w14:solidFill>
          </w14:textFill>
        </w:rPr>
        <w:t xml:space="preserve">3-1</w:t>
      </w:r>
      <w:r>
        <w:rPr>
          <w:rFonts w:hint="eastAsia" w:ascii="Microsoft New Tai Lue" w:hAnsi="Microsoft New Tai Lue" w:cs="宋体"/>
          <w:color w:val="000000" w:themeColor="text1"/>
          <w:sz w:val="24"/>
          <w:szCs w:val="24"/>
          <w:highlight w:val="none"/>
          <w14:textFill>
            <w14:solidFill>
              <w14:schemeClr w14:val="tx1"/>
            </w14:solidFill>
          </w14:textFill>
        </w:rPr>
        <w:t xml:space="preserve">）法定代表人（单位负责人）授权委托书</w:t>
      </w:r>
      <w:bookmarkEnd w:id="296"/>
      <w:r/>
      <w:bookmarkEnd w:id="297"/>
      <w:r/>
      <w:bookmarkEnd w:id="298"/>
      <w:r>
        <w:rPr>
          <w:rFonts w:hint="eastAsia" w:ascii="Microsoft New Tai Lue" w:hAnsi="Microsoft New Tai Lue" w:cs="宋体"/>
          <w:color w:val="000000" w:themeColor="text1"/>
          <w:sz w:val="24"/>
          <w:szCs w:val="24"/>
          <w:highlight w:val="none"/>
          <w14:textFill>
            <w14:solidFill>
              <w14:schemeClr w14:val="tx1"/>
            </w14:solidFill>
          </w14:textFill>
        </w:rPr>
        <w:t xml:space="preserve">（适用于法人</w:t>
      </w:r>
      <w:r>
        <w:rPr>
          <w:rFonts w:ascii="Microsoft New Tai Lue" w:hAnsi="Microsoft New Tai Lue" w:cs="Microsoft New Tai Lue"/>
          <w:color w:val="000000" w:themeColor="text1"/>
          <w:sz w:val="24"/>
          <w:szCs w:val="24"/>
          <w:highlight w:val="none"/>
          <w14:textFill>
            <w14:solidFill>
              <w14:schemeClr w14:val="tx1"/>
            </w14:solidFill>
          </w14:textFill>
        </w:rPr>
        <w:t xml:space="preserve">/</w:t>
      </w:r>
      <w:r>
        <w:rPr>
          <w:rFonts w:hint="eastAsia" w:ascii="Microsoft New Tai Lue" w:hAnsi="Microsoft New Tai Lue" w:cs="宋体"/>
          <w:color w:val="000000" w:themeColor="text1"/>
          <w:sz w:val="24"/>
          <w:szCs w:val="24"/>
          <w:highlight w:val="none"/>
          <w14:textFill>
            <w14:solidFill>
              <w14:schemeClr w14:val="tx1"/>
            </w14:solidFill>
          </w14:textFill>
        </w:rPr>
        <w:t xml:space="preserve">非法人）</w:t>
      </w:r>
      <w:r/>
    </w:p>
    <w:p>
      <w:pPr>
        <w:ind w:left="20" w:firstLine="361"/>
        <w:jc w:val="center"/>
        <w:rPr>
          <w:rFonts w:cs="Times New Roman"/>
          <w:b/>
          <w:bCs/>
          <w:color w:val="000000" w:themeColor="text1"/>
          <w:sz w:val="24"/>
          <w:szCs w:val="24"/>
          <w:highlight w:val="none"/>
          <w14:textFill>
            <w14:solidFill>
              <w14:schemeClr w14:val="tx1"/>
            </w14:solidFill>
          </w14:textFill>
        </w:rPr>
      </w:pPr>
      <w:r>
        <w:rPr>
          <w:rFonts w:cs="Times New Roman"/>
          <w:b/>
          <w:bCs/>
          <w:color w:val="000000" w:themeColor="text1"/>
          <w:sz w:val="24"/>
          <w:szCs w:val="24"/>
          <w:highlight w:val="none"/>
          <w14:textFill>
            <w14:solidFill>
              <w14:schemeClr w14:val="tx1"/>
            </w14:solidFill>
          </w14:textFill>
        </w:rPr>
      </w:r>
      <w:r/>
    </w:p>
    <w:p>
      <w:pPr>
        <w:ind w:left="-141" w:firstLine="420"/>
        <w:spacing w:line="300" w:lineRule="exact"/>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本授权书声明：注册于</w:t>
      </w:r>
      <w:r>
        <w:rPr>
          <w:rFonts w:hint="eastAsia"/>
          <w:color w:val="000000" w:themeColor="text1"/>
          <w:highlight w:val="none"/>
          <w:u w:val="single"/>
          <w14:textFill>
            <w14:solidFill>
              <w14:schemeClr w14:val="tx1"/>
            </w14:solidFill>
          </w14:textFill>
        </w:rPr>
        <w:t xml:space="preserve">（国家或地区的名称）</w:t>
      </w:r>
      <w:r>
        <w:rPr>
          <w:rFonts w:hint="eastAsia"/>
          <w:color w:val="000000" w:themeColor="text1"/>
          <w:highlight w:val="none"/>
          <w14:textFill>
            <w14:solidFill>
              <w14:schemeClr w14:val="tx1"/>
            </w14:solidFill>
          </w14:textFill>
        </w:rPr>
        <w:t xml:space="preserve">的</w:t>
      </w:r>
      <w:r>
        <w:rPr>
          <w:rFonts w:hint="eastAsia"/>
          <w:color w:val="000000" w:themeColor="text1"/>
          <w:highlight w:val="none"/>
          <w:u w:val="single"/>
          <w14:textFill>
            <w14:solidFill>
              <w14:schemeClr w14:val="tx1"/>
            </w14:solidFill>
          </w14:textFill>
        </w:rPr>
        <w:t xml:space="preserve">（单位名称）</w:t>
      </w:r>
      <w:r>
        <w:rPr>
          <w:rFonts w:hint="eastAsia"/>
          <w:color w:val="000000" w:themeColor="text1"/>
          <w:highlight w:val="none"/>
          <w14:textFill>
            <w14:solidFill>
              <w14:schemeClr w14:val="tx1"/>
            </w14:solidFill>
          </w14:textFill>
        </w:rPr>
        <w:t xml:space="preserve">的在法定代表人（签字或盖章）处签字的</w:t>
      </w:r>
      <w:r>
        <w:rPr>
          <w:rFonts w:hint="eastAsia"/>
          <w:color w:val="000000" w:themeColor="text1"/>
          <w:highlight w:val="none"/>
          <w:u w:val="single"/>
          <w14:textFill>
            <w14:solidFill>
              <w14:schemeClr w14:val="tx1"/>
            </w14:solidFill>
          </w14:textFill>
        </w:rPr>
        <w:t xml:space="preserve">（法定代表人姓名、职务）</w:t>
      </w:r>
      <w:r>
        <w:rPr>
          <w:rFonts w:hint="eastAsia"/>
          <w:color w:val="000000" w:themeColor="text1"/>
          <w:highlight w:val="none"/>
          <w14:textFill>
            <w14:solidFill>
              <w14:schemeClr w14:val="tx1"/>
            </w14:solidFill>
          </w14:textFill>
        </w:rPr>
        <w:t xml:space="preserve">代表本单位授权</w:t>
      </w:r>
      <w:r>
        <w:rPr>
          <w:rFonts w:hint="eastAsia"/>
          <w:color w:val="000000" w:themeColor="text1"/>
          <w:highlight w:val="none"/>
          <w:u w:val="single"/>
          <w14:textFill>
            <w14:solidFill>
              <w14:schemeClr w14:val="tx1"/>
            </w14:solidFill>
          </w14:textFill>
        </w:rPr>
        <w:t xml:space="preserve">（单位名称）</w:t>
      </w:r>
      <w:r>
        <w:rPr>
          <w:rFonts w:hint="eastAsia"/>
          <w:color w:val="000000" w:themeColor="text1"/>
          <w:highlight w:val="none"/>
          <w14:textFill>
            <w14:solidFill>
              <w14:schemeClr w14:val="tx1"/>
            </w14:solidFill>
          </w14:textFill>
        </w:rPr>
        <w:t xml:space="preserve">的在授权代表（签字）处签字的</w:t>
      </w:r>
      <w:r>
        <w:rPr>
          <w:rFonts w:hint="eastAsia"/>
          <w:color w:val="000000" w:themeColor="text1"/>
          <w:highlight w:val="none"/>
          <w:u w:val="single"/>
          <w14:textFill>
            <w14:solidFill>
              <w14:schemeClr w14:val="tx1"/>
            </w14:solidFill>
          </w14:textFill>
        </w:rPr>
        <w:t xml:space="preserve">（授权代表的姓名、职务）（身份证号码：）</w:t>
      </w:r>
      <w:r>
        <w:rPr>
          <w:rFonts w:hint="eastAsia"/>
          <w:color w:val="000000" w:themeColor="text1"/>
          <w:highlight w:val="none"/>
          <w14:textFill>
            <w14:solidFill>
              <w14:schemeClr w14:val="tx1"/>
            </w14:solidFill>
          </w14:textFill>
        </w:rPr>
        <w:t xml:space="preserve">为本单位的合法代理人，就</w:t>
      </w:r>
      <w:r>
        <w:rPr>
          <w:rFonts w:hint="eastAsia"/>
          <w:color w:val="000000" w:themeColor="text1"/>
          <w:highlight w:val="none"/>
          <w:u w:val="single"/>
          <w14:textFill>
            <w14:solidFill>
              <w14:schemeClr w14:val="tx1"/>
            </w14:solidFill>
          </w14:textFill>
        </w:rPr>
        <w:t xml:space="preserve">（项目名称、项目编号）</w:t>
      </w:r>
      <w:r>
        <w:rPr>
          <w:rFonts w:hint="eastAsia"/>
          <w:color w:val="000000" w:themeColor="text1"/>
          <w:highlight w:val="none"/>
          <w14:textFill>
            <w14:solidFill>
              <w14:schemeClr w14:val="tx1"/>
            </w14:solidFill>
          </w14:textFill>
        </w:rPr>
        <w:t xml:space="preserve">，以本单位名义处理一切与之相关的事务，其后果由我单位承担。</w:t>
      </w:r>
      <w:r/>
    </w:p>
    <w:p>
      <w:pPr>
        <w:ind w:left="-141" w:firstLine="420"/>
        <w:spacing w:line="300" w:lineRule="exact"/>
        <w:rPr>
          <w:rFonts w:ascii="Microsoft New Tai Lue" w:hAnsi="Microsoft New Tai Lue" w:cs="Microsoft New Tai Lue"/>
          <w:color w:val="000000" w:themeColor="text1"/>
          <w:highlight w:val="none"/>
          <w14:textFill>
            <w14:solidFill>
              <w14:schemeClr w14:val="tx1"/>
            </w14:solidFill>
          </w14:textFill>
        </w:rPr>
      </w:pPr>
      <w:r>
        <w:rPr>
          <w:rFonts w:hint="eastAsia" w:ascii="Microsoft New Tai Lue" w:hAnsi="Microsoft New Tai Lue"/>
          <w:color w:val="000000" w:themeColor="text1"/>
          <w:highlight w:val="none"/>
          <w14:textFill>
            <w14:solidFill>
              <w14:schemeClr w14:val="tx1"/>
            </w14:solidFill>
          </w14:textFill>
        </w:rPr>
        <w:t xml:space="preserve">代理人无转委托权，特此委托。</w:t>
      </w:r>
      <w:r/>
    </w:p>
    <w:p>
      <w:pPr>
        <w:ind w:left="-141" w:firstLine="420"/>
        <w:spacing w:line="300" w:lineRule="exact"/>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委托期限：自本授权委托书签署之日起至投标有效期届满之日止。</w:t>
      </w:r>
      <w:r/>
    </w:p>
    <w:p>
      <w:pPr>
        <w:ind w:left="-141" w:firstLine="420"/>
        <w:spacing w:line="300" w:lineRule="exact"/>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供应商名称（公章）：</w:t>
      </w:r>
      <w:r/>
    </w:p>
    <w:p>
      <w:pPr>
        <w:ind w:left="-141" w:firstLine="420"/>
        <w:spacing w:line="300" w:lineRule="exact"/>
        <w:rPr>
          <w:rFonts w:cs="Times New Roman"/>
          <w:color w:val="000000" w:themeColor="text1"/>
          <w:highlight w:val="none"/>
          <w:u w:val="single"/>
          <w14:textFill>
            <w14:solidFill>
              <w14:schemeClr w14:val="tx1"/>
            </w14:solidFill>
          </w14:textFill>
        </w:rPr>
      </w:pPr>
      <w:r>
        <w:rPr>
          <w:rFonts w:hint="eastAsia"/>
          <w:color w:val="000000" w:themeColor="text1"/>
          <w:highlight w:val="none"/>
          <w14:textFill>
            <w14:solidFill>
              <w14:schemeClr w14:val="tx1"/>
            </w14:solidFill>
          </w14:textFill>
        </w:rPr>
        <w:t xml:space="preserve">法定代表人（签字或盖章）：</w:t>
      </w:r>
      <w:r/>
    </w:p>
    <w:p>
      <w:pPr>
        <w:pStyle w:val="915"/>
        <w:ind w:left="-141" w:firstLine="420"/>
        <w:spacing w:after="0" w:line="300" w:lineRule="exact"/>
        <w:rPr>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身份证号码：</w:t>
      </w:r>
      <w:r/>
    </w:p>
    <w:p>
      <w:pPr>
        <w:ind w:left="-141" w:firstLine="420"/>
        <w:spacing w:line="300" w:lineRule="exact"/>
        <w:rPr>
          <w:rFonts w:cs="Times New Roman"/>
          <w:color w:val="000000" w:themeColor="text1"/>
          <w:highlight w:val="none"/>
          <w:u w:val="single"/>
          <w14:textFill>
            <w14:solidFill>
              <w14:schemeClr w14:val="tx1"/>
            </w14:solidFill>
          </w14:textFill>
        </w:rPr>
      </w:pPr>
      <w:r>
        <w:rPr>
          <w:rFonts w:hint="eastAsia"/>
          <w:color w:val="000000" w:themeColor="text1"/>
          <w:highlight w:val="none"/>
          <w14:textFill>
            <w14:solidFill>
              <w14:schemeClr w14:val="tx1"/>
            </w14:solidFill>
          </w14:textFill>
        </w:rPr>
        <w:t xml:space="preserve">授权代表（签字）：</w:t>
      </w:r>
      <w:r/>
    </w:p>
    <w:p>
      <w:pPr>
        <w:pStyle w:val="915"/>
        <w:ind w:left="-141" w:firstLine="420"/>
        <w:spacing w:after="0" w:line="300" w:lineRule="exact"/>
        <w:rPr>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身份证号码：</w:t>
      </w:r>
      <w:r/>
    </w:p>
    <w:p>
      <w:pPr>
        <w:pStyle w:val="915"/>
        <w:ind w:left="-141" w:firstLine="420"/>
        <w:spacing w:after="0" w:line="30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480" w:lineRule="auto"/>
        <w:rPr>
          <w:rFonts w:ascii="Microsoft New Tai Lue" w:hAnsi="Microsoft New Tai Lue" w:cs="Microsoft New Tai Lue"/>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附：法定代表人（单位负责人）</w:t>
      </w:r>
      <w:r>
        <w:rPr>
          <w:rFonts w:hint="eastAsia"/>
          <w:b/>
          <w:bCs/>
          <w:color w:val="000000" w:themeColor="text1"/>
          <w:highlight w:val="none"/>
          <w14:textFill>
            <w14:solidFill>
              <w14:schemeClr w14:val="tx1"/>
            </w14:solidFill>
          </w14:textFill>
        </w:rPr>
        <w:t xml:space="preserve">有效期内</w:t>
      </w:r>
      <w:r>
        <w:rPr>
          <w:rFonts w:hint="eastAsia"/>
          <w:color w:val="000000" w:themeColor="text1"/>
          <w:highlight w:val="none"/>
          <w14:textFill>
            <w14:solidFill>
              <w14:schemeClr w14:val="tx1"/>
            </w14:solidFill>
          </w14:textFill>
        </w:rPr>
        <w:t xml:space="preserve">的</w:t>
      </w:r>
      <w:r>
        <w:rPr>
          <w:rFonts w:hint="eastAsia" w:ascii="Microsoft New Tai Lue" w:hAnsi="Microsoft New Tai Lue"/>
          <w:color w:val="000000" w:themeColor="text1"/>
          <w:highlight w:val="none"/>
          <w14:textFill>
            <w14:solidFill>
              <w14:schemeClr w14:val="tx1"/>
            </w14:solidFill>
          </w14:textFill>
        </w:rPr>
        <w:t xml:space="preserve">身份证复印件（正反面）</w:t>
      </w:r>
      <w:r/>
    </w:p>
    <w:tbl>
      <w:tblPr>
        <w:tblStyle w:val="889"/>
        <w:tblW w:w="9639"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97"/>
              <w:ind w:left="20" w:firstLine="360"/>
              <w:jc w:val="center"/>
              <w:spacing w:line="300" w:lineRule="exact"/>
              <w:rPr>
                <w:rFonts w:ascii="宋体"/>
                <w:i/>
                <w:iCs/>
                <w:color w:val="000000" w:themeColor="text1"/>
                <w:sz w:val="20"/>
                <w:szCs w:val="20"/>
                <w:highlight w:val="none"/>
                <w14:textFill>
                  <w14:solidFill>
                    <w14:schemeClr w14:val="tx1"/>
                  </w14:solidFill>
                </w14:textFill>
              </w:rPr>
            </w:pPr>
            <w:r>
              <w:rPr>
                <w:rFonts w:hint="eastAsia" w:ascii="宋体" w:hAnsi="宋体" w:cs="宋体"/>
                <w:i/>
                <w:iCs/>
                <w:color w:val="000000" w:themeColor="text1"/>
                <w:sz w:val="24"/>
                <w:szCs w:val="24"/>
                <w:highlight w:val="none"/>
                <w14:textFill>
                  <w14:solidFill>
                    <w14:schemeClr w14:val="tx1"/>
                  </w14:solidFill>
                </w14:textFill>
              </w:rPr>
              <w:t xml:space="preserve">身份证正面</w:t>
            </w:r>
            <w:r/>
          </w:p>
        </w:tc>
        <w:tc>
          <w:tcPr>
            <w:tcBorders>
              <w:top w:val="none" w:color="000000" w:sz="4" w:space="0"/>
              <w:bottom w:val="none" w:color="000000" w:sz="4" w:space="0"/>
            </w:tcBorders>
            <w:tcW w:w="284" w:type="dxa"/>
            <w:textDirection w:val="lrTb"/>
            <w:noWrap w:val="false"/>
          </w:tcPr>
          <w:p>
            <w:pPr>
              <w:ind w:left="-7" w:firstLine="300"/>
              <w:jc w:val="left"/>
              <w:spacing w:line="300" w:lineRule="exact"/>
              <w:widowControl/>
              <w:rPr>
                <w:rFonts w:cs="Times New Roman"/>
                <w:color w:val="000000" w:themeColor="text1"/>
                <w:sz w:val="20"/>
                <w:szCs w:val="20"/>
                <w:highlight w:val="none"/>
                <w14:textFill>
                  <w14:solidFill>
                    <w14:schemeClr w14:val="tx1"/>
                  </w14:solidFill>
                </w14:textFill>
              </w:rPr>
            </w:pPr>
            <w:r>
              <w:rPr>
                <w:rFonts w:cs="Times New Roman"/>
                <w:color w:val="000000" w:themeColor="text1"/>
                <w:sz w:val="20"/>
                <w:szCs w:val="20"/>
                <w:highlight w:val="none"/>
                <w14:textFill>
                  <w14:solidFill>
                    <w14:schemeClr w14:val="tx1"/>
                  </w14:solidFill>
                </w14:textFill>
              </w:rPr>
            </w:r>
            <w:r/>
          </w:p>
        </w:tc>
        <w:tc>
          <w:tcPr>
            <w:tcW w:w="4677" w:type="dxa"/>
            <w:vAlign w:val="center"/>
            <w:textDirection w:val="lrTb"/>
            <w:noWrap w:val="false"/>
          </w:tcPr>
          <w:p>
            <w:pPr>
              <w:ind w:left="20" w:firstLine="360"/>
              <w:jc w:val="center"/>
              <w:spacing w:line="300" w:lineRule="exact"/>
              <w:widowControl/>
              <w:rPr>
                <w:rFonts w:cs="Times New Roman"/>
                <w:color w:val="000000" w:themeColor="text1"/>
                <w:sz w:val="20"/>
                <w:szCs w:val="20"/>
                <w:highlight w:val="none"/>
                <w14:textFill>
                  <w14:solidFill>
                    <w14:schemeClr w14:val="tx1"/>
                  </w14:solidFill>
                </w14:textFill>
              </w:rPr>
            </w:pPr>
            <w:r>
              <w:rPr>
                <w:rFonts w:hint="eastAsia"/>
                <w:i/>
                <w:iCs/>
                <w:color w:val="000000" w:themeColor="text1"/>
                <w:sz w:val="24"/>
                <w:szCs w:val="24"/>
                <w:highlight w:val="none"/>
                <w14:textFill>
                  <w14:solidFill>
                    <w14:schemeClr w14:val="tx1"/>
                  </w14:solidFill>
                </w14:textFill>
              </w:rPr>
              <w:t xml:space="preserve">身份证反面</w:t>
            </w:r>
            <w:r/>
          </w:p>
        </w:tc>
      </w:tr>
    </w:tbl>
    <w:p>
      <w:pPr>
        <w:spacing w:line="480" w:lineRule="auto"/>
        <w:rPr>
          <w:rFonts w:ascii="Microsoft New Tai Lue" w:hAnsi="Microsoft New Tai Lue" w:cs="Microsoft New Tai Lue"/>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授权代表</w:t>
      </w:r>
      <w:r>
        <w:rPr>
          <w:rFonts w:hint="eastAsia"/>
          <w:b/>
          <w:bCs/>
          <w:color w:val="000000" w:themeColor="text1"/>
          <w:highlight w:val="none"/>
          <w14:textFill>
            <w14:solidFill>
              <w14:schemeClr w14:val="tx1"/>
            </w14:solidFill>
          </w14:textFill>
        </w:rPr>
        <w:t xml:space="preserve">有效期内</w:t>
      </w:r>
      <w:r>
        <w:rPr>
          <w:rFonts w:hint="eastAsia"/>
          <w:color w:val="000000" w:themeColor="text1"/>
          <w:highlight w:val="none"/>
          <w14:textFill>
            <w14:solidFill>
              <w14:schemeClr w14:val="tx1"/>
            </w14:solidFill>
          </w14:textFill>
        </w:rPr>
        <w:t xml:space="preserve">的身份证复印件</w:t>
      </w:r>
      <w:r>
        <w:rPr>
          <w:rFonts w:hint="eastAsia" w:ascii="Microsoft New Tai Lue" w:hAnsi="Microsoft New Tai Lue"/>
          <w:color w:val="000000" w:themeColor="text1"/>
          <w:highlight w:val="none"/>
          <w14:textFill>
            <w14:solidFill>
              <w14:schemeClr w14:val="tx1"/>
            </w14:solidFill>
          </w14:textFill>
        </w:rPr>
        <w:t xml:space="preserve">（正反面）</w:t>
      </w:r>
      <w:r/>
    </w:p>
    <w:tbl>
      <w:tblPr>
        <w:tblStyle w:val="889"/>
        <w:tblW w:w="9651"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897"/>
              <w:ind w:left="20" w:firstLine="360"/>
              <w:jc w:val="center"/>
              <w:spacing w:line="300" w:lineRule="exact"/>
              <w:rPr>
                <w:rFonts w:ascii="宋体"/>
                <w:i/>
                <w:iCs/>
                <w:color w:val="000000" w:themeColor="text1"/>
                <w:sz w:val="20"/>
                <w:szCs w:val="20"/>
                <w:highlight w:val="none"/>
                <w14:textFill>
                  <w14:solidFill>
                    <w14:schemeClr w14:val="tx1"/>
                  </w14:solidFill>
                </w14:textFill>
              </w:rPr>
            </w:pPr>
            <w:r>
              <w:rPr>
                <w:rFonts w:hint="eastAsia" w:ascii="宋体" w:hAnsi="宋体" w:cs="宋体"/>
                <w:i/>
                <w:iCs/>
                <w:color w:val="000000" w:themeColor="text1"/>
                <w:sz w:val="24"/>
                <w:szCs w:val="24"/>
                <w:highlight w:val="none"/>
                <w14:textFill>
                  <w14:solidFill>
                    <w14:schemeClr w14:val="tx1"/>
                  </w14:solidFill>
                </w14:textFill>
              </w:rPr>
              <w:t xml:space="preserve">身份证正面</w:t>
            </w:r>
            <w:r/>
          </w:p>
        </w:tc>
        <w:tc>
          <w:tcPr>
            <w:tcBorders>
              <w:top w:val="none" w:color="000000" w:sz="4" w:space="0"/>
              <w:bottom w:val="none" w:color="000000" w:sz="4" w:space="0"/>
            </w:tcBorders>
            <w:tcW w:w="278" w:type="dxa"/>
            <w:textDirection w:val="lrTb"/>
            <w:noWrap w:val="false"/>
          </w:tcPr>
          <w:p>
            <w:pPr>
              <w:ind w:left="-7" w:firstLine="300"/>
              <w:jc w:val="left"/>
              <w:spacing w:line="300" w:lineRule="exact"/>
              <w:widowControl/>
              <w:rPr>
                <w:rFonts w:cs="Times New Roman"/>
                <w:color w:val="000000" w:themeColor="text1"/>
                <w:sz w:val="20"/>
                <w:szCs w:val="20"/>
                <w:highlight w:val="none"/>
                <w14:textFill>
                  <w14:solidFill>
                    <w14:schemeClr w14:val="tx1"/>
                  </w14:solidFill>
                </w14:textFill>
              </w:rPr>
            </w:pPr>
            <w:r>
              <w:rPr>
                <w:rFonts w:cs="Times New Roman"/>
                <w:color w:val="000000" w:themeColor="text1"/>
                <w:sz w:val="20"/>
                <w:szCs w:val="20"/>
                <w:highlight w:val="none"/>
                <w14:textFill>
                  <w14:solidFill>
                    <w14:schemeClr w14:val="tx1"/>
                  </w14:solidFill>
                </w14:textFill>
              </w:rPr>
            </w:r>
            <w:r/>
          </w:p>
        </w:tc>
        <w:tc>
          <w:tcPr>
            <w:tcW w:w="4695" w:type="dxa"/>
            <w:vAlign w:val="center"/>
            <w:textDirection w:val="lrTb"/>
            <w:noWrap w:val="false"/>
          </w:tcPr>
          <w:p>
            <w:pPr>
              <w:ind w:left="20" w:firstLine="360"/>
              <w:jc w:val="center"/>
              <w:spacing w:line="300" w:lineRule="exact"/>
              <w:widowControl/>
              <w:rPr>
                <w:rFonts w:cs="Times New Roman"/>
                <w:color w:val="000000" w:themeColor="text1"/>
                <w:sz w:val="20"/>
                <w:szCs w:val="20"/>
                <w:highlight w:val="none"/>
                <w14:textFill>
                  <w14:solidFill>
                    <w14:schemeClr w14:val="tx1"/>
                  </w14:solidFill>
                </w14:textFill>
              </w:rPr>
            </w:pPr>
            <w:r>
              <w:rPr>
                <w:rFonts w:hint="eastAsia"/>
                <w:i/>
                <w:iCs/>
                <w:color w:val="000000" w:themeColor="text1"/>
                <w:sz w:val="24"/>
                <w:szCs w:val="24"/>
                <w:highlight w:val="none"/>
                <w14:textFill>
                  <w14:solidFill>
                    <w14:schemeClr w14:val="tx1"/>
                  </w14:solidFill>
                </w14:textFill>
              </w:rPr>
              <w:t xml:space="preserve">身份证反面</w:t>
            </w:r>
            <w:r/>
          </w:p>
        </w:tc>
      </w:tr>
    </w:tbl>
    <w:p>
      <w:pPr>
        <w:pStyle w:val="915"/>
        <w:ind w:firstLine="316"/>
        <w:spacing w:line="300" w:lineRule="exact"/>
        <w:rPr>
          <w:b/>
          <w:bCs/>
          <w:color w:val="000000" w:themeColor="text1"/>
          <w:highlight w:val="none"/>
          <w14:textFill>
            <w14:solidFill>
              <w14:schemeClr w14:val="tx1"/>
            </w14:solidFill>
          </w14:textFill>
        </w:rPr>
      </w:pPr>
      <w:r>
        <w:rPr>
          <w:rFonts w:hint="eastAsia" w:cs="宋体"/>
          <w:b/>
          <w:bCs/>
          <w:color w:val="000000" w:themeColor="text1"/>
          <w:highlight w:val="none"/>
          <w14:textFill>
            <w14:solidFill>
              <w14:schemeClr w14:val="tx1"/>
            </w14:solidFill>
          </w14:textFill>
        </w:rPr>
        <w:t xml:space="preserve">注：</w:t>
      </w:r>
      <w:r/>
    </w:p>
    <w:p>
      <w:pPr>
        <w:pStyle w:val="915"/>
        <w:ind w:firstLine="316"/>
        <w:spacing w:line="300" w:lineRule="exact"/>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1.</w:t>
      </w:r>
      <w:r>
        <w:rPr>
          <w:rFonts w:hint="eastAsia" w:cs="宋体"/>
          <w:b/>
          <w:bCs/>
          <w:color w:val="000000" w:themeColor="text1"/>
          <w:highlight w:val="none"/>
          <w14:textFill>
            <w14:solidFill>
              <w14:schemeClr w14:val="tx1"/>
            </w14:solidFill>
          </w14:textFill>
        </w:rPr>
        <w:t xml:space="preserve">若供应商为分公司、分支机构等依法无需设置法定代表人职务的单位（仅当招标文件注明允许上述单位投标时），法定代表人签字处可由单位负责人签署。</w:t>
      </w:r>
      <w:r/>
    </w:p>
    <w:p>
      <w:pPr>
        <w:pStyle w:val="915"/>
        <w:ind w:firstLine="316"/>
        <w:spacing w:line="300" w:lineRule="exact"/>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2.</w:t>
      </w:r>
      <w:r>
        <w:rPr>
          <w:rFonts w:hint="eastAsia" w:cs="宋体"/>
          <w:b/>
          <w:bCs/>
          <w:color w:val="000000" w:themeColor="text1"/>
          <w:highlight w:val="none"/>
          <w14:textFill>
            <w14:solidFill>
              <w14:schemeClr w14:val="tx1"/>
            </w14:solidFill>
          </w14:textFill>
        </w:rPr>
        <w:t xml:space="preserve">若投标文件中签字之处均为法定代表人（单位负责人）本人签署，则可不提供本《授权委托书》，但须提供《法定代表人（单位负责人）身份证明》。</w:t>
      </w:r>
      <w:bookmarkStart w:id="299" w:name="_Toc107246279"/>
      <w:r/>
      <w:bookmarkStart w:id="300" w:name="_Toc104560895"/>
      <w:r/>
      <w:r/>
    </w:p>
    <w:p>
      <w:pPr>
        <w:pStyle w:val="899"/>
        <w:ind w:left="-141"/>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r>
      <w:r/>
    </w:p>
    <w:p>
      <w:pPr>
        <w:pStyle w:val="916"/>
        <w:ind w:hanging="10"/>
        <w:spacing w:before="0"/>
        <w:rPr>
          <w:rFonts w:ascii="Microsoft New Tai Lue" w:hAnsi="Microsoft New Tai Lue" w:cs="宋体"/>
          <w:color w:val="000000" w:themeColor="text1"/>
          <w:sz w:val="24"/>
          <w:szCs w:val="24"/>
          <w:highlight w:val="none"/>
          <w14:textFill>
            <w14:solidFill>
              <w14:schemeClr w14:val="tx1"/>
            </w14:solidFill>
          </w14:textFill>
        </w:rPr>
      </w:pPr>
      <w:r/>
      <w:bookmarkStart w:id="301" w:name="_Toc104560900"/>
      <w:r/>
      <w:bookmarkStart w:id="302" w:name="_Toc107246278"/>
      <w:r/>
      <w:bookmarkStart w:id="303" w:name="_Toc103848585"/>
      <w:r>
        <w:rPr>
          <w:rFonts w:hint="eastAsia" w:ascii="Microsoft New Tai Lue" w:hAnsi="Microsoft New Tai Lue" w:cs="宋体"/>
          <w:color w:val="000000" w:themeColor="text1"/>
          <w:sz w:val="24"/>
          <w:szCs w:val="24"/>
          <w:highlight w:val="none"/>
          <w14:textFill>
            <w14:solidFill>
              <w14:schemeClr w14:val="tx1"/>
            </w14:solidFill>
          </w14:textFill>
        </w:rPr>
        <w:br w:type="page" w:clear="all"/>
      </w:r>
      <w:r>
        <w:rPr>
          <w:rFonts w:hint="eastAsia" w:ascii="Microsoft New Tai Lue" w:hAnsi="Microsoft New Tai Lue" w:cs="宋体"/>
          <w:color w:val="000000" w:themeColor="text1"/>
          <w:sz w:val="24"/>
          <w:szCs w:val="24"/>
          <w:highlight w:val="none"/>
          <w14:textFill>
            <w14:solidFill>
              <w14:schemeClr w14:val="tx1"/>
            </w14:solidFill>
          </w14:textFill>
        </w:rPr>
        <w:t xml:space="preserve">（3-2）授权委托书（适用于自然人）</w:t>
      </w:r>
      <w:bookmarkEnd w:id="301"/>
      <w:r/>
      <w:bookmarkEnd w:id="302"/>
      <w:r/>
      <w:bookmarkEnd w:id="303"/>
      <w:r/>
      <w:r/>
    </w:p>
    <w:p>
      <w:pPr>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r>
      <w:r/>
    </w:p>
    <w:p>
      <w:pPr>
        <w:ind w:left="-141" w:firstLine="420"/>
        <w:spacing w:line="460" w:lineRule="exact"/>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本授权书声明：我</w:t>
      </w:r>
      <w:r>
        <w:rPr>
          <w:rFonts w:hint="eastAsia"/>
          <w:color w:val="000000" w:themeColor="text1"/>
          <w:highlight w:val="none"/>
          <w:u w:val="single"/>
          <w14:textFill>
            <w14:solidFill>
              <w14:schemeClr w14:val="tx1"/>
            </w14:solidFill>
          </w14:textFill>
        </w:rPr>
        <w:t xml:space="preserve">（姓名）</w:t>
      </w:r>
      <w:r>
        <w:rPr>
          <w:rFonts w:hint="eastAsia"/>
          <w:color w:val="000000" w:themeColor="text1"/>
          <w:highlight w:val="none"/>
          <w14:textFill>
            <w14:solidFill>
              <w14:schemeClr w14:val="tx1"/>
            </w14:solidFill>
          </w14:textFill>
        </w:rPr>
        <w:t xml:space="preserve">系自然人，现授权在授权代表（签字）处签字的</w:t>
      </w:r>
      <w:r>
        <w:rPr>
          <w:rFonts w:hint="eastAsia"/>
          <w:color w:val="000000" w:themeColor="text1"/>
          <w:highlight w:val="none"/>
          <w:u w:val="single"/>
          <w14:textFill>
            <w14:solidFill>
              <w14:schemeClr w14:val="tx1"/>
            </w14:solidFill>
          </w14:textFill>
        </w:rPr>
        <w:t xml:space="preserve">（授权代表的姓名）（身份证号码：）</w:t>
      </w:r>
      <w:r>
        <w:rPr>
          <w:rFonts w:hint="eastAsia"/>
          <w:color w:val="000000" w:themeColor="text1"/>
          <w:highlight w:val="none"/>
          <w14:textFill>
            <w14:solidFill>
              <w14:schemeClr w14:val="tx1"/>
            </w14:solidFill>
          </w14:textFill>
        </w:rPr>
        <w:t xml:space="preserve">为本人的合法代理人，就</w:t>
      </w:r>
      <w:r>
        <w:rPr>
          <w:rFonts w:hint="eastAsia"/>
          <w:color w:val="000000" w:themeColor="text1"/>
          <w:highlight w:val="none"/>
          <w:u w:val="single"/>
          <w14:textFill>
            <w14:solidFill>
              <w14:schemeClr w14:val="tx1"/>
            </w14:solidFill>
          </w14:textFill>
        </w:rPr>
        <w:t xml:space="preserve">（项目名称、项目编号）</w:t>
      </w:r>
      <w:r>
        <w:rPr>
          <w:rFonts w:hint="eastAsia"/>
          <w:color w:val="000000" w:themeColor="text1"/>
          <w:highlight w:val="none"/>
          <w14:textFill>
            <w14:solidFill>
              <w14:schemeClr w14:val="tx1"/>
            </w14:solidFill>
          </w14:textFill>
        </w:rPr>
        <w:t xml:space="preserve">，以本人名义处理一切与之相关的事务，其后果由我本人承担。</w:t>
      </w:r>
      <w:r/>
    </w:p>
    <w:p>
      <w:pPr>
        <w:ind w:left="-141" w:firstLine="420"/>
        <w:spacing w:line="460" w:lineRule="exact"/>
        <w:rPr>
          <w:rFonts w:ascii="Microsoft New Tai Lue" w:hAnsi="Microsoft New Tai Lue" w:cs="Microsoft New Tai Lue"/>
          <w:color w:val="000000" w:themeColor="text1"/>
          <w:highlight w:val="none"/>
          <w14:textFill>
            <w14:solidFill>
              <w14:schemeClr w14:val="tx1"/>
            </w14:solidFill>
          </w14:textFill>
        </w:rPr>
      </w:pPr>
      <w:r>
        <w:rPr>
          <w:rFonts w:hint="eastAsia" w:ascii="Microsoft New Tai Lue" w:hAnsi="Microsoft New Tai Lue"/>
          <w:color w:val="000000" w:themeColor="text1"/>
          <w:highlight w:val="none"/>
          <w14:textFill>
            <w14:solidFill>
              <w14:schemeClr w14:val="tx1"/>
            </w14:solidFill>
          </w14:textFill>
        </w:rPr>
        <w:t xml:space="preserve">代理人无转委托权，特此委托。</w:t>
      </w:r>
      <w:r/>
    </w:p>
    <w:p>
      <w:pPr>
        <w:ind w:left="-141" w:firstLine="420"/>
        <w:spacing w:line="460" w:lineRule="exact"/>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委托期限：自本授权委托书签署之日起至投标有效期届满之日止。</w:t>
      </w:r>
      <w:r/>
    </w:p>
    <w:p>
      <w:pPr>
        <w:ind w:left="-141" w:firstLine="420"/>
        <w:spacing w:line="460" w:lineRule="exact"/>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自然人姓名（签字）：</w:t>
      </w:r>
      <w:r/>
    </w:p>
    <w:p>
      <w:pPr>
        <w:pStyle w:val="915"/>
        <w:ind w:left="-141" w:firstLine="420"/>
        <w:spacing w:after="0" w:line="460" w:lineRule="exact"/>
        <w:rPr>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身份证号码：</w:t>
      </w:r>
      <w:r/>
    </w:p>
    <w:p>
      <w:pPr>
        <w:ind w:left="-141" w:firstLine="420"/>
        <w:spacing w:line="460" w:lineRule="exact"/>
        <w:rPr>
          <w:rFonts w:cs="Times New Roman"/>
          <w:color w:val="000000" w:themeColor="text1"/>
          <w:highlight w:val="none"/>
          <w:u w:val="single"/>
          <w14:textFill>
            <w14:solidFill>
              <w14:schemeClr w14:val="tx1"/>
            </w14:solidFill>
          </w14:textFill>
        </w:rPr>
      </w:pPr>
      <w:r>
        <w:rPr>
          <w:rFonts w:hint="eastAsia"/>
          <w:color w:val="000000" w:themeColor="text1"/>
          <w:highlight w:val="none"/>
          <w14:textFill>
            <w14:solidFill>
              <w14:schemeClr w14:val="tx1"/>
            </w14:solidFill>
          </w14:textFill>
        </w:rPr>
        <w:t xml:space="preserve">授权代表（签字）：</w:t>
      </w:r>
      <w:r/>
    </w:p>
    <w:p>
      <w:pPr>
        <w:pStyle w:val="915"/>
        <w:ind w:left="-141" w:firstLine="420"/>
        <w:spacing w:after="0" w:line="460" w:lineRule="exact"/>
        <w:rPr>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身份证号码：</w:t>
      </w:r>
      <w:r/>
    </w:p>
    <w:p>
      <w:pPr>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r>
      <w:r/>
    </w:p>
    <w:p>
      <w:pPr>
        <w:spacing w:line="480" w:lineRule="auto"/>
        <w:rPr>
          <w:rFonts w:ascii="Microsoft New Tai Lue" w:hAnsi="Microsoft New Tai Lue" w:cs="Microsoft New Tai Lue"/>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附：</w:t>
      </w:r>
      <w:r>
        <w:rPr>
          <w:rFonts w:hint="eastAsia" w:ascii="Microsoft New Tai Lue" w:hAnsi="Microsoft New Tai Lue"/>
          <w:color w:val="000000" w:themeColor="text1"/>
          <w:highlight w:val="none"/>
          <w14:textFill>
            <w14:solidFill>
              <w14:schemeClr w14:val="tx1"/>
            </w14:solidFill>
          </w14:textFill>
        </w:rPr>
        <w:t xml:space="preserve">自然人</w:t>
      </w:r>
      <w:r>
        <w:rPr>
          <w:rFonts w:hint="eastAsia"/>
          <w:color w:val="000000" w:themeColor="text1"/>
          <w:highlight w:val="none"/>
          <w14:textFill>
            <w14:solidFill>
              <w14:schemeClr w14:val="tx1"/>
            </w14:solidFill>
          </w14:textFill>
        </w:rPr>
        <w:t xml:space="preserve">有效期内的</w:t>
      </w:r>
      <w:r>
        <w:rPr>
          <w:rFonts w:hint="eastAsia" w:ascii="Microsoft New Tai Lue" w:hAnsi="Microsoft New Tai Lue"/>
          <w:color w:val="000000" w:themeColor="text1"/>
          <w:highlight w:val="none"/>
          <w14:textFill>
            <w14:solidFill>
              <w14:schemeClr w14:val="tx1"/>
            </w14:solidFill>
          </w14:textFill>
        </w:rPr>
        <w:t xml:space="preserve">身份证复印件（正反面）</w:t>
      </w:r>
      <w:r/>
    </w:p>
    <w:tbl>
      <w:tblPr>
        <w:tblStyle w:val="889"/>
        <w:tblW w:w="9639"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97"/>
              <w:ind w:left="20" w:firstLine="360"/>
              <w:jc w:val="center"/>
              <w:rPr>
                <w:rFonts w:ascii="宋体"/>
                <w:i/>
                <w:iCs/>
                <w:color w:val="000000" w:themeColor="text1"/>
                <w:sz w:val="20"/>
                <w:szCs w:val="20"/>
                <w:highlight w:val="none"/>
                <w14:textFill>
                  <w14:solidFill>
                    <w14:schemeClr w14:val="tx1"/>
                  </w14:solidFill>
                </w14:textFill>
              </w:rPr>
            </w:pPr>
            <w:r>
              <w:rPr>
                <w:rFonts w:hint="eastAsia" w:ascii="宋体" w:hAnsi="宋体" w:cs="宋体"/>
                <w:i/>
                <w:iCs/>
                <w:color w:val="000000" w:themeColor="text1"/>
                <w:sz w:val="24"/>
                <w:szCs w:val="24"/>
                <w:highlight w:val="none"/>
                <w14:textFill>
                  <w14:solidFill>
                    <w14:schemeClr w14:val="tx1"/>
                  </w14:solidFill>
                </w14:textFill>
              </w:rPr>
              <w:t xml:space="preserve">身份证正面</w:t>
            </w:r>
            <w:r/>
          </w:p>
        </w:tc>
        <w:tc>
          <w:tcPr>
            <w:tcBorders>
              <w:top w:val="none" w:color="000000" w:sz="4" w:space="0"/>
              <w:bottom w:val="none" w:color="000000" w:sz="4" w:space="0"/>
            </w:tcBorders>
            <w:tcW w:w="284" w:type="dxa"/>
            <w:textDirection w:val="lrTb"/>
            <w:noWrap w:val="false"/>
          </w:tcPr>
          <w:p>
            <w:pPr>
              <w:ind w:left="-7" w:firstLine="300"/>
              <w:jc w:val="left"/>
              <w:widowControl/>
              <w:rPr>
                <w:rFonts w:cs="Times New Roman"/>
                <w:color w:val="000000" w:themeColor="text1"/>
                <w:sz w:val="20"/>
                <w:szCs w:val="20"/>
                <w:highlight w:val="none"/>
                <w14:textFill>
                  <w14:solidFill>
                    <w14:schemeClr w14:val="tx1"/>
                  </w14:solidFill>
                </w14:textFill>
              </w:rPr>
            </w:pPr>
            <w:r>
              <w:rPr>
                <w:rFonts w:cs="Times New Roman"/>
                <w:color w:val="000000" w:themeColor="text1"/>
                <w:sz w:val="20"/>
                <w:szCs w:val="20"/>
                <w:highlight w:val="none"/>
                <w14:textFill>
                  <w14:solidFill>
                    <w14:schemeClr w14:val="tx1"/>
                  </w14:solidFill>
                </w14:textFill>
              </w:rPr>
            </w:r>
            <w:r/>
          </w:p>
        </w:tc>
        <w:tc>
          <w:tcPr>
            <w:tcW w:w="4677" w:type="dxa"/>
            <w:vAlign w:val="center"/>
            <w:textDirection w:val="lrTb"/>
            <w:noWrap w:val="false"/>
          </w:tcPr>
          <w:p>
            <w:pPr>
              <w:ind w:left="20" w:firstLine="360"/>
              <w:jc w:val="center"/>
              <w:widowControl/>
              <w:rPr>
                <w:rFonts w:cs="Times New Roman"/>
                <w:color w:val="000000" w:themeColor="text1"/>
                <w:sz w:val="20"/>
                <w:szCs w:val="20"/>
                <w:highlight w:val="none"/>
                <w14:textFill>
                  <w14:solidFill>
                    <w14:schemeClr w14:val="tx1"/>
                  </w14:solidFill>
                </w14:textFill>
              </w:rPr>
            </w:pPr>
            <w:r>
              <w:rPr>
                <w:rFonts w:hint="eastAsia"/>
                <w:i/>
                <w:iCs/>
                <w:color w:val="000000" w:themeColor="text1"/>
                <w:sz w:val="24"/>
                <w:szCs w:val="24"/>
                <w:highlight w:val="none"/>
                <w14:textFill>
                  <w14:solidFill>
                    <w14:schemeClr w14:val="tx1"/>
                  </w14:solidFill>
                </w14:textFill>
              </w:rPr>
              <w:t xml:space="preserve">身份证反面</w:t>
            </w:r>
            <w:r/>
          </w:p>
        </w:tc>
      </w:tr>
    </w:tbl>
    <w:p>
      <w:pPr>
        <w:pStyle w:val="915"/>
        <w:spacing w:line="360" w:lineRule="auto"/>
        <w:rPr>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授权代表有效期内的身份证复印件（正反面）</w:t>
      </w:r>
      <w:r/>
    </w:p>
    <w:tbl>
      <w:tblPr>
        <w:tblStyle w:val="889"/>
        <w:tblW w:w="9651"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897"/>
              <w:ind w:left="20" w:firstLine="360"/>
              <w:jc w:val="center"/>
              <w:rPr>
                <w:rFonts w:ascii="宋体"/>
                <w:i/>
                <w:iCs/>
                <w:color w:val="000000" w:themeColor="text1"/>
                <w:sz w:val="20"/>
                <w:szCs w:val="20"/>
                <w:highlight w:val="none"/>
                <w14:textFill>
                  <w14:solidFill>
                    <w14:schemeClr w14:val="tx1"/>
                  </w14:solidFill>
                </w14:textFill>
              </w:rPr>
            </w:pPr>
            <w:r>
              <w:rPr>
                <w:rFonts w:hint="eastAsia" w:ascii="宋体" w:hAnsi="宋体" w:cs="宋体"/>
                <w:i/>
                <w:iCs/>
                <w:color w:val="000000" w:themeColor="text1"/>
                <w:sz w:val="24"/>
                <w:szCs w:val="24"/>
                <w:highlight w:val="none"/>
                <w14:textFill>
                  <w14:solidFill>
                    <w14:schemeClr w14:val="tx1"/>
                  </w14:solidFill>
                </w14:textFill>
              </w:rPr>
              <w:t xml:space="preserve">身份证正面</w:t>
            </w:r>
            <w:r/>
          </w:p>
        </w:tc>
        <w:tc>
          <w:tcPr>
            <w:tcBorders>
              <w:top w:val="none" w:color="000000" w:sz="4" w:space="0"/>
              <w:bottom w:val="none" w:color="000000" w:sz="4" w:space="0"/>
            </w:tcBorders>
            <w:tcW w:w="278" w:type="dxa"/>
            <w:textDirection w:val="lrTb"/>
            <w:noWrap w:val="false"/>
          </w:tcPr>
          <w:p>
            <w:pPr>
              <w:ind w:left="-7" w:firstLine="300"/>
              <w:jc w:val="left"/>
              <w:widowControl/>
              <w:rPr>
                <w:rFonts w:cs="Times New Roman"/>
                <w:color w:val="000000" w:themeColor="text1"/>
                <w:sz w:val="20"/>
                <w:szCs w:val="20"/>
                <w:highlight w:val="none"/>
                <w14:textFill>
                  <w14:solidFill>
                    <w14:schemeClr w14:val="tx1"/>
                  </w14:solidFill>
                </w14:textFill>
              </w:rPr>
            </w:pPr>
            <w:r>
              <w:rPr>
                <w:rFonts w:cs="Times New Roman"/>
                <w:color w:val="000000" w:themeColor="text1"/>
                <w:sz w:val="20"/>
                <w:szCs w:val="20"/>
                <w:highlight w:val="none"/>
                <w14:textFill>
                  <w14:solidFill>
                    <w14:schemeClr w14:val="tx1"/>
                  </w14:solidFill>
                </w14:textFill>
              </w:rPr>
            </w:r>
            <w:r/>
          </w:p>
        </w:tc>
        <w:tc>
          <w:tcPr>
            <w:tcW w:w="4695" w:type="dxa"/>
            <w:vAlign w:val="center"/>
            <w:textDirection w:val="lrTb"/>
            <w:noWrap w:val="false"/>
          </w:tcPr>
          <w:p>
            <w:pPr>
              <w:ind w:left="20" w:firstLine="360"/>
              <w:jc w:val="center"/>
              <w:widowControl/>
              <w:rPr>
                <w:rFonts w:cs="Times New Roman"/>
                <w:color w:val="000000" w:themeColor="text1"/>
                <w:sz w:val="20"/>
                <w:szCs w:val="20"/>
                <w:highlight w:val="none"/>
                <w14:textFill>
                  <w14:solidFill>
                    <w14:schemeClr w14:val="tx1"/>
                  </w14:solidFill>
                </w14:textFill>
              </w:rPr>
            </w:pPr>
            <w:r>
              <w:rPr>
                <w:rFonts w:hint="eastAsia"/>
                <w:i/>
                <w:iCs/>
                <w:color w:val="000000" w:themeColor="text1"/>
                <w:sz w:val="24"/>
                <w:szCs w:val="24"/>
                <w:highlight w:val="none"/>
                <w14:textFill>
                  <w14:solidFill>
                    <w14:schemeClr w14:val="tx1"/>
                  </w14:solidFill>
                </w14:textFill>
              </w:rPr>
              <w:t xml:space="preserve">身份证反面</w:t>
            </w:r>
            <w:r/>
          </w:p>
        </w:tc>
      </w:tr>
    </w:tbl>
    <w:p>
      <w:pPr>
        <w:pStyle w:val="915"/>
        <w:ind w:firstLine="316"/>
        <w:spacing w:line="240" w:lineRule="atLeast"/>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r>
      <w:r/>
    </w:p>
    <w:p>
      <w:pPr>
        <w:pStyle w:val="915"/>
        <w:ind w:firstLine="316"/>
        <w:spacing w:line="240" w:lineRule="atLeast"/>
        <w:rPr>
          <w:b/>
          <w:bCs/>
          <w:color w:val="000000" w:themeColor="text1"/>
          <w:highlight w:val="none"/>
          <w14:textFill>
            <w14:solidFill>
              <w14:schemeClr w14:val="tx1"/>
            </w14:solidFill>
          </w14:textFill>
        </w:rPr>
      </w:pPr>
      <w:r>
        <w:rPr>
          <w:rFonts w:hint="eastAsia" w:cs="宋体"/>
          <w:b/>
          <w:bCs/>
          <w:color w:val="000000" w:themeColor="text1"/>
          <w:highlight w:val="none"/>
          <w14:textFill>
            <w14:solidFill>
              <w14:schemeClr w14:val="tx1"/>
            </w14:solidFill>
          </w14:textFill>
        </w:rPr>
        <w:t xml:space="preserve">注：若投标文件中签字之处均为自然人本人签署，则可不提供本《授权委托书》，但须提供《法定代表人（单位负责人）身份证明》。</w:t>
      </w:r>
      <w:r/>
    </w:p>
    <w:p>
      <w:pPr>
        <w:pStyle w:val="899"/>
        <w:ind w:left="-14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p>
      <w:pPr>
        <w:pStyle w:val="916"/>
        <w:ind w:hanging="10"/>
        <w:spacing w:before="0"/>
        <w:rPr>
          <w:rFonts w:ascii="Microsoft New Tai Lue" w:hAnsi="Microsoft New Tai Lue" w:cs="Microsoft New Tai Lue"/>
          <w:color w:val="000000" w:themeColor="text1"/>
          <w:sz w:val="28"/>
          <w:szCs w:val="28"/>
          <w:highlight w:val="none"/>
          <w14:textFill>
            <w14:solidFill>
              <w14:schemeClr w14:val="tx1"/>
            </w14:solidFill>
          </w14:textFill>
        </w:rPr>
      </w:pPr>
      <w:r>
        <w:rPr>
          <w:rFonts w:hint="eastAsia" w:ascii="Microsoft New Tai Lue" w:hAnsi="Microsoft New Tai Lue" w:cs="宋体"/>
          <w:color w:val="000000" w:themeColor="text1"/>
          <w:sz w:val="24"/>
          <w:szCs w:val="24"/>
          <w:highlight w:val="none"/>
          <w14:textFill>
            <w14:solidFill>
              <w14:schemeClr w14:val="tx1"/>
            </w14:solidFill>
          </w14:textFill>
        </w:rPr>
        <w:br w:type="page" w:clear="all"/>
      </w:r>
      <w:r>
        <w:rPr>
          <w:rFonts w:hint="eastAsia" w:ascii="Microsoft New Tai Lue" w:hAnsi="Microsoft New Tai Lue" w:cs="宋体"/>
          <w:color w:val="000000" w:themeColor="text1"/>
          <w:sz w:val="24"/>
          <w:szCs w:val="24"/>
          <w:highlight w:val="none"/>
          <w14:textFill>
            <w14:solidFill>
              <w14:schemeClr w14:val="tx1"/>
            </w14:solidFill>
          </w14:textFill>
        </w:rPr>
        <w:t xml:space="preserve">（</w:t>
      </w:r>
      <w:r>
        <w:rPr>
          <w:rFonts w:ascii="Microsoft New Tai Lue" w:hAnsi="Microsoft New Tai Lue" w:cs="Microsoft New Tai Lue"/>
          <w:color w:val="000000" w:themeColor="text1"/>
          <w:sz w:val="24"/>
          <w:szCs w:val="24"/>
          <w:highlight w:val="none"/>
          <w14:textFill>
            <w14:solidFill>
              <w14:schemeClr w14:val="tx1"/>
            </w14:solidFill>
          </w14:textFill>
        </w:rPr>
        <w:t xml:space="preserve">4</w:t>
      </w:r>
      <w:r>
        <w:rPr>
          <w:rFonts w:hint="eastAsia" w:ascii="Microsoft New Tai Lue" w:hAnsi="Microsoft New Tai Lue" w:cs="宋体"/>
          <w:color w:val="000000" w:themeColor="text1"/>
          <w:sz w:val="24"/>
          <w:szCs w:val="24"/>
          <w:highlight w:val="none"/>
          <w14:textFill>
            <w14:solidFill>
              <w14:schemeClr w14:val="tx1"/>
            </w14:solidFill>
          </w14:textFill>
        </w:rPr>
        <w:t xml:space="preserve">）开标一览表</w:t>
      </w:r>
      <w:bookmarkEnd w:id="291"/>
      <w:r/>
      <w:bookmarkEnd w:id="299"/>
      <w:r/>
      <w:bookmarkEnd w:id="300"/>
      <w:r/>
      <w:r/>
    </w:p>
    <w:p>
      <w:pPr>
        <w:ind w:left="-141" w:firstLine="105"/>
        <w:rPr>
          <w:rFonts w:cs="Times New Roman"/>
          <w:b/>
          <w:bCs/>
          <w:color w:val="000000" w:themeColor="text1"/>
          <w:highlight w:val="none"/>
          <w14:textFill>
            <w14:solidFill>
              <w14:schemeClr w14:val="tx1"/>
            </w14:solidFill>
          </w14:textFill>
        </w:rPr>
      </w:pPr>
      <w:r/>
      <w:bookmarkStart w:id="304" w:name="_Toc103848581"/>
      <w:r/>
      <w:r/>
    </w:p>
    <w:tbl>
      <w:tblPr>
        <w:tblStyle w:val="889"/>
        <w:tblW w:w="0" w:type="auto"/>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28"/>
        <w:gridCol w:w="6948"/>
      </w:tblGrid>
      <w:tr>
        <w:trPr>
          <w:trHeight w:val="712"/>
        </w:trPr>
        <w:tc>
          <w:tcPr>
            <w:tcW w:w="2628" w:type="dxa"/>
            <w:vAlign w:val="center"/>
            <w:textDirection w:val="lrTb"/>
            <w:noWrap w:val="false"/>
          </w:tcPr>
          <w:p>
            <w:pPr>
              <w:ind w:firstLine="0"/>
              <w:spacing w:line="240" w:lineRule="auto"/>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项目名称</w:t>
            </w:r>
            <w:r/>
          </w:p>
        </w:tc>
        <w:tc>
          <w:tcPr>
            <w:tcW w:w="6948" w:type="dxa"/>
            <w:vAlign w:val="center"/>
            <w:textDirection w:val="lrTb"/>
            <w:noWrap w:val="false"/>
          </w:tcPr>
          <w:p>
            <w:pPr>
              <w:ind w:firstLine="0"/>
              <w:spacing w:line="240" w:lineRule="auto"/>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r>
      <w:tr>
        <w:trPr>
          <w:trHeight w:val="712"/>
        </w:trPr>
        <w:tc>
          <w:tcPr>
            <w:tcW w:w="2628" w:type="dxa"/>
            <w:vAlign w:val="center"/>
            <w:textDirection w:val="lrTb"/>
            <w:noWrap w:val="false"/>
          </w:tcPr>
          <w:p>
            <w:pPr>
              <w:ind w:firstLine="0"/>
              <w:spacing w:line="240" w:lineRule="auto"/>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项目编号</w:t>
            </w:r>
            <w:r/>
          </w:p>
        </w:tc>
        <w:tc>
          <w:tcPr>
            <w:tcW w:w="6948" w:type="dxa"/>
            <w:vAlign w:val="center"/>
            <w:textDirection w:val="lrTb"/>
            <w:noWrap w:val="false"/>
          </w:tcPr>
          <w:p>
            <w:pPr>
              <w:ind w:firstLine="0"/>
              <w:spacing w:line="240" w:lineRule="auto"/>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r>
      <w:tr>
        <w:trPr>
          <w:trHeight w:val="690"/>
        </w:trPr>
        <w:tc>
          <w:tcPr>
            <w:tcW w:w="2628" w:type="dxa"/>
            <w:vAlign w:val="center"/>
            <w:textDirection w:val="lrTb"/>
            <w:noWrap w:val="false"/>
          </w:tcPr>
          <w:p>
            <w:pPr>
              <w:ind w:firstLine="0"/>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投标总价（请注明币种）</w:t>
            </w:r>
            <w:r/>
          </w:p>
        </w:tc>
        <w:tc>
          <w:tcPr>
            <w:tcW w:w="6948" w:type="dxa"/>
            <w:vAlign w:val="center"/>
            <w:textDirection w:val="lrTb"/>
            <w:noWrap w:val="false"/>
          </w:tcPr>
          <w:p>
            <w:pPr>
              <w:ind w:firstLine="0"/>
              <w:spacing w:line="240" w:lineRule="auto"/>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人民币：</w:t>
            </w:r>
            <w:r/>
          </w:p>
        </w:tc>
      </w:tr>
      <w:tr>
        <w:trPr>
          <w:trHeight w:val="712"/>
        </w:trPr>
        <w:tc>
          <w:tcPr>
            <w:tcW w:w="2628" w:type="dxa"/>
            <w:vAlign w:val="center"/>
            <w:textDirection w:val="lrTb"/>
            <w:noWrap w:val="false"/>
          </w:tcPr>
          <w:p>
            <w:pPr>
              <w:ind w:firstLine="0"/>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所投品牌（核心产品）</w:t>
            </w:r>
            <w:r/>
          </w:p>
        </w:tc>
        <w:tc>
          <w:tcPr>
            <w:tcW w:w="6948" w:type="dxa"/>
            <w:vAlign w:val="center"/>
            <w:textDirection w:val="lrTb"/>
            <w:noWrap w:val="false"/>
          </w:tcPr>
          <w:p>
            <w:pPr>
              <w:spacing w:line="48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712"/>
        </w:trPr>
        <w:tc>
          <w:tcPr>
            <w:tcW w:w="2628" w:type="dxa"/>
            <w:vAlign w:val="center"/>
            <w:textDirection w:val="lrTb"/>
            <w:noWrap w:val="false"/>
          </w:tcPr>
          <w:p>
            <w:pPr>
              <w:ind w:firstLine="0"/>
              <w:spacing w:line="240" w:lineRule="auto"/>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合同履行期限</w:t>
            </w:r>
            <w:r/>
          </w:p>
        </w:tc>
        <w:tc>
          <w:tcPr>
            <w:tcW w:w="6948" w:type="dxa"/>
            <w:vAlign w:val="center"/>
            <w:textDirection w:val="lrTb"/>
            <w:noWrap w:val="false"/>
          </w:tcPr>
          <w:p>
            <w:pPr>
              <w:ind w:firstLine="0"/>
              <w:spacing w:line="240" w:lineRule="auto"/>
              <w:rPr>
                <w:rFonts w:cs="Times New Roman"/>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中标人生产、安装完成、通过竣工验收等所有事项，完成截止时间为</w:t>
            </w:r>
            <w:r>
              <w:rPr>
                <w:rFonts w:asciiTheme="minorEastAsia" w:hAnsiTheme="minorEastAsia" w:eastAsiaTheme="minorEastAsia" w:cstheme="minorEastAsia"/>
                <w:color w:val="000000" w:themeColor="text1"/>
                <w:highlight w:val="none"/>
                <w14:textFill>
                  <w14:solidFill>
                    <w14:schemeClr w14:val="tx1"/>
                  </w14:solidFill>
                </w14:textFill>
              </w:rPr>
              <w:t xml:space="preserve">2026年8月25日（具体时间以采购人要求为准）。考虑到暑期放假、修缮改造施工进度，中标人须无条件满足采购人提出的暂停施工、二次进场等要求，供应商中标后须提前进场测量、深化图纸、安排生产。具体进场安装时间以中标人通知为准。中标人可自行承诺更短的工期，最终按承诺工期执行。</w:t>
            </w:r>
            <w:r/>
          </w:p>
        </w:tc>
      </w:tr>
      <w:tr>
        <w:trPr>
          <w:trHeight w:val="712"/>
        </w:trPr>
        <w:tc>
          <w:tcPr>
            <w:tcW w:w="2628" w:type="dxa"/>
            <w:vAlign w:val="center"/>
            <w:textDirection w:val="lrTb"/>
            <w:noWrap w:val="false"/>
          </w:tcPr>
          <w:p>
            <w:pPr>
              <w:ind w:firstLine="0"/>
              <w:spacing w:line="240" w:lineRule="auto"/>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免费质保期</w:t>
            </w:r>
            <w:r/>
          </w:p>
        </w:tc>
        <w:tc>
          <w:tcPr>
            <w:tcW w:w="6948" w:type="dxa"/>
            <w:vAlign w:val="center"/>
            <w:textDirection w:val="lrTb"/>
            <w:noWrap w:val="false"/>
          </w:tcPr>
          <w:p>
            <w:pPr>
              <w:ind w:firstLine="0"/>
              <w:spacing w:line="240" w:lineRule="auto"/>
              <w:rPr>
                <w:rFonts w:cs="Times New Roman"/>
                <w:color w:val="000000" w:themeColor="text1"/>
                <w:highlight w:val="none"/>
                <w14:textFill>
                  <w14:solidFill>
                    <w14:schemeClr w14:val="tx1"/>
                  </w14:solidFill>
                </w14:textFill>
              </w:rPr>
            </w:pPr>
            <w:r>
              <w:rPr>
                <w:rFonts w:hint="eastAsia" w:asciiTheme="minorEastAsia" w:hAnsiTheme="minorEastAsia" w:eastAsiaTheme="minorEastAsia" w:cstheme="minorEastAsia"/>
                <w:b/>
                <w:bCs/>
                <w:color w:val="000000" w:themeColor="text1"/>
                <w:highlight w:val="none"/>
                <w14:textFill>
                  <w14:solidFill>
                    <w14:schemeClr w14:val="tx1"/>
                  </w14:solidFill>
                </w14:textFill>
              </w:rPr>
              <w:t xml:space="preserve">免费质保期</w:t>
            </w:r>
            <w:r>
              <w:rPr>
                <w:rFonts w:hint="eastAsia" w:asciiTheme="minorEastAsia" w:hAnsiTheme="minorEastAsia" w:eastAsiaTheme="minorEastAsia" w:cstheme="minorEastAsia"/>
                <w:b/>
                <w:bCs/>
                <w:color w:val="000000" w:themeColor="text1"/>
                <w:highlight w:val="none"/>
                <w:u w:val="single"/>
                <w14:textFill>
                  <w14:solidFill>
                    <w14:schemeClr w14:val="tx1"/>
                  </w14:solidFill>
                </w14:textFill>
              </w:rPr>
              <w:t xml:space="preserve">       </w:t>
            </w:r>
            <w:r>
              <w:rPr>
                <w:rFonts w:hint="eastAsia" w:asciiTheme="minorEastAsia" w:hAnsiTheme="minorEastAsia" w:eastAsiaTheme="minorEastAsia" w:cstheme="minorEastAsia"/>
                <w:b/>
                <w:bCs/>
                <w:color w:val="000000" w:themeColor="text1"/>
                <w:highlight w:val="none"/>
                <w14:textFill>
                  <w14:solidFill>
                    <w14:schemeClr w14:val="tx1"/>
                  </w14:solidFill>
                </w14:textFill>
              </w:rPr>
              <w:t xml:space="preserve">年，自采购人验收合格之日起计算</w:t>
            </w:r>
            <w:r/>
          </w:p>
        </w:tc>
      </w:tr>
      <w:tr>
        <w:trPr>
          <w:trHeight w:val="712"/>
        </w:trPr>
        <w:tc>
          <w:tcPr>
            <w:tcW w:w="2628" w:type="dxa"/>
            <w:vAlign w:val="center"/>
            <w:textDirection w:val="lrTb"/>
            <w:noWrap w:val="false"/>
          </w:tcPr>
          <w:p>
            <w:pPr>
              <w:ind w:firstLine="0"/>
              <w:spacing w:line="240" w:lineRule="auto"/>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制造商是否小微企业</w:t>
            </w:r>
            <w:r/>
          </w:p>
        </w:tc>
        <w:tc>
          <w:tcPr>
            <w:tcW w:w="6948" w:type="dxa"/>
            <w:vAlign w:val="center"/>
            <w:textDirection w:val="lrTb"/>
            <w:noWrap w:val="false"/>
          </w:tcPr>
          <w:p>
            <w:pPr>
              <w:ind w:firstLine="0"/>
              <w:spacing w:line="240" w:lineRule="auto"/>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□是□否</w:t>
            </w:r>
            <w:r/>
          </w:p>
        </w:tc>
      </w:tr>
      <w:tr>
        <w:trPr>
          <w:trHeight w:val="712"/>
        </w:trPr>
        <w:tc>
          <w:tcPr>
            <w:tcW w:w="2628" w:type="dxa"/>
            <w:vAlign w:val="center"/>
            <w:textDirection w:val="lrTb"/>
            <w:noWrap w:val="false"/>
          </w:tcPr>
          <w:p>
            <w:pPr>
              <w:ind w:firstLine="0"/>
              <w:spacing w:line="240" w:lineRule="auto"/>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备注</w:t>
            </w:r>
            <w:r/>
          </w:p>
        </w:tc>
        <w:tc>
          <w:tcPr>
            <w:tcW w:w="6948" w:type="dxa"/>
            <w:vAlign w:val="center"/>
            <w:textDirection w:val="lrTb"/>
            <w:noWrap w:val="false"/>
          </w:tcPr>
          <w:p>
            <w:pPr>
              <w:ind w:firstLine="0"/>
              <w:spacing w:line="240" w:lineRule="auto"/>
              <w:rPr>
                <w:rFonts w:cs="Times New Roman"/>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本采购包中提供的符合本国产品标准的产品成本之和占该采购包提供的全部产品成本之和的比例为</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tc>
      </w:tr>
    </w:tbl>
    <w:p>
      <w:pPr>
        <w:ind w:left="-141" w:firstLine="105"/>
        <w:rPr>
          <w:rFonts w:cs="Times New Roman"/>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注：</w:t>
      </w:r>
      <w:r>
        <w:rPr>
          <w:b/>
          <w:bCs/>
          <w:color w:val="000000" w:themeColor="text1"/>
          <w:highlight w:val="none"/>
          <w14:textFill>
            <w14:solidFill>
              <w14:schemeClr w14:val="tx1"/>
            </w14:solidFill>
          </w14:textFill>
        </w:rPr>
        <w:t xml:space="preserve">1</w:t>
      </w:r>
      <w:r>
        <w:rPr>
          <w:rFonts w:hint="eastAsia"/>
          <w:b/>
          <w:bCs/>
          <w:color w:val="000000" w:themeColor="text1"/>
          <w:highlight w:val="none"/>
          <w14:textFill>
            <w14:solidFill>
              <w14:schemeClr w14:val="tx1"/>
            </w14:solidFill>
          </w14:textFill>
        </w:rPr>
        <w:t xml:space="preserve">、供应商在报价时应充分考虑不确定性因素所引起的费用。</w:t>
      </w:r>
      <w:r/>
    </w:p>
    <w:p>
      <w:pPr>
        <w:ind w:left="105" w:firstLine="316"/>
        <w:rPr>
          <w:rFonts w:cs="Times New Roman"/>
          <w:b/>
          <w:bCs/>
          <w:color w:val="000000" w:themeColor="text1"/>
          <w:highlight w:val="none"/>
          <w14:textFill>
            <w14:solidFill>
              <w14:schemeClr w14:val="tx1"/>
            </w14:solidFill>
          </w14:textFill>
        </w:rPr>
      </w:pPr>
      <w:r>
        <w:rPr>
          <w:rFonts w:hint="eastAsia" w:cs="Times New Roman"/>
          <w:b/>
          <w:bCs/>
          <w:color w:val="000000" w:themeColor="text1"/>
          <w:highlight w:val="none"/>
          <w14:textFill>
            <w14:solidFill>
              <w14:schemeClr w14:val="tx1"/>
            </w14:solidFill>
          </w14:textFill>
        </w:rPr>
        <w:t xml:space="preserve">2.本采购包中含有多种产品时，投标人未填写本采购包中提供的符合本国产品标准的产品成本之和占该采购包提供的全部产品成本之和的比例数值的，或比例数值未达到80%的，将不享受本国产品价格评审优惠。</w:t>
      </w:r>
      <w:r/>
    </w:p>
    <w:p>
      <w:pPr>
        <w:ind w:left="-141" w:firstLine="4515"/>
        <w:rPr>
          <w:rFonts w:cs="Times New Roman"/>
          <w:color w:val="000000" w:themeColor="text1"/>
          <w:highlight w:val="none"/>
          <w:u w:val="single"/>
          <w14:textFill>
            <w14:solidFill>
              <w14:schemeClr w14:val="tx1"/>
            </w14:solidFill>
          </w14:textFill>
        </w:rPr>
      </w:pPr>
      <w:r>
        <w:rPr>
          <w:rFonts w:hint="eastAsia"/>
          <w:color w:val="000000" w:themeColor="text1"/>
          <w:highlight w:val="none"/>
          <w14:textFill>
            <w14:solidFill>
              <w14:schemeClr w14:val="tx1"/>
            </w14:solidFill>
          </w14:textFill>
        </w:rPr>
        <w:t xml:space="preserve">供应商名称（公章）：</w:t>
      </w:r>
      <w:r>
        <w:rPr>
          <w:rFonts w:ascii="Microsoft New Tai Lue" w:hAnsi="Microsoft New Tai Lue" w:cs="Microsoft New Tai Lue"/>
          <w:color w:val="000000" w:themeColor="text1"/>
          <w:highlight w:val="none"/>
          <w14:textFill>
            <w14:solidFill>
              <w14:schemeClr w14:val="tx1"/>
            </w14:solidFill>
          </w14:textFill>
        </w:rPr>
        <w:t xml:space="preserve">______</w:t>
      </w:r>
      <w:r/>
    </w:p>
    <w:p>
      <w:pPr>
        <w:ind w:left="-141" w:firstLine="4515"/>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法定代表人（单位负责人）</w:t>
      </w:r>
      <w:r/>
    </w:p>
    <w:p>
      <w:pPr>
        <w:ind w:left="-141" w:firstLine="4515"/>
        <w:rPr>
          <w:rFonts w:cs="Times New Roman"/>
          <w:color w:val="000000" w:themeColor="text1"/>
          <w:highlight w:val="none"/>
          <w:u w:val="single"/>
          <w14:textFill>
            <w14:solidFill>
              <w14:schemeClr w14:val="tx1"/>
            </w14:solidFill>
          </w14:textFill>
        </w:rPr>
      </w:pPr>
      <w:r>
        <w:rPr>
          <w:rFonts w:hint="eastAsia"/>
          <w:color w:val="000000" w:themeColor="text1"/>
          <w:highlight w:val="none"/>
          <w14:textFill>
            <w14:solidFill>
              <w14:schemeClr w14:val="tx1"/>
            </w14:solidFill>
          </w14:textFill>
        </w:rPr>
        <w:t xml:space="preserve">或其授权代表（签字或盖章）：</w:t>
      </w:r>
      <w:r>
        <w:rPr>
          <w:rFonts w:cs="Times New Roman"/>
          <w:color w:val="000000" w:themeColor="text1"/>
          <w:highlight w:val="none"/>
          <w:u w:val="single"/>
          <w14:textFill>
            <w14:solidFill>
              <w14:schemeClr w14:val="tx1"/>
            </w14:solidFill>
          </w14:textFill>
        </w:rPr>
        <w:tab/>
      </w:r>
      <w:r>
        <w:rPr>
          <w:rFonts w:cs="Times New Roman"/>
          <w:color w:val="000000" w:themeColor="text1"/>
          <w:highlight w:val="none"/>
          <w:u w:val="single"/>
          <w14:textFill>
            <w14:solidFill>
              <w14:schemeClr w14:val="tx1"/>
            </w14:solidFill>
          </w14:textFill>
        </w:rPr>
        <w:tab/>
      </w:r>
      <w:r/>
    </w:p>
    <w:p>
      <w:pPr>
        <w:ind w:left="-141" w:firstLine="4515"/>
        <w:rPr>
          <w:rFonts w:eastAsia="黑体" w:cs="Times New Roman"/>
          <w:b/>
          <w:bCs/>
          <w:color w:val="000000" w:themeColor="text1"/>
          <w:sz w:val="32"/>
          <w:szCs w:val="32"/>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w:t>
      </w:r>
      <w:r>
        <w:rPr>
          <w:rFonts w:ascii="Microsoft New Tai Lue" w:hAnsi="Microsoft New Tai Lue" w:cs="Microsoft New Tai Lue"/>
          <w:color w:val="000000" w:themeColor="text1"/>
          <w:highlight w:val="none"/>
          <w14:textFill>
            <w14:solidFill>
              <w14:schemeClr w14:val="tx1"/>
            </w14:solidFill>
          </w14:textFill>
        </w:rPr>
        <w:t xml:space="preserve">______</w:t>
      </w:r>
      <w:r>
        <w:rPr>
          <w:rFonts w:hint="eastAsia" w:ascii="Microsoft New Tai Lue" w:hAnsi="Microsoft New Tai Lue"/>
          <w:color w:val="000000" w:themeColor="text1"/>
          <w:highlight w:val="none"/>
          <w14:textFill>
            <w14:solidFill>
              <w14:schemeClr w14:val="tx1"/>
            </w14:solidFill>
          </w14:textFill>
        </w:rPr>
        <w:t xml:space="preserve">年</w:t>
      </w:r>
      <w:r>
        <w:rPr>
          <w:rFonts w:ascii="Microsoft New Tai Lue" w:hAnsi="Microsoft New Tai Lue" w:cs="Microsoft New Tai Lue"/>
          <w:color w:val="000000" w:themeColor="text1"/>
          <w:highlight w:val="none"/>
          <w14:textFill>
            <w14:solidFill>
              <w14:schemeClr w14:val="tx1"/>
            </w14:solidFill>
          </w14:textFill>
        </w:rPr>
        <w:t xml:space="preserve">______</w:t>
      </w:r>
      <w:r>
        <w:rPr>
          <w:rFonts w:hint="eastAsia" w:ascii="Microsoft New Tai Lue" w:hAnsi="Microsoft New Tai Lue"/>
          <w:color w:val="000000" w:themeColor="text1"/>
          <w:highlight w:val="none"/>
          <w14:textFill>
            <w14:solidFill>
              <w14:schemeClr w14:val="tx1"/>
            </w14:solidFill>
          </w14:textFill>
        </w:rPr>
        <w:t xml:space="preserve">月</w:t>
      </w:r>
      <w:r>
        <w:rPr>
          <w:rFonts w:ascii="Microsoft New Tai Lue" w:hAnsi="Microsoft New Tai Lue" w:cs="Microsoft New Tai Lue"/>
          <w:color w:val="000000" w:themeColor="text1"/>
          <w:highlight w:val="none"/>
          <w14:textFill>
            <w14:solidFill>
              <w14:schemeClr w14:val="tx1"/>
            </w14:solidFill>
          </w14:textFill>
        </w:rPr>
        <w:t xml:space="preserve">______</w:t>
      </w:r>
      <w:r>
        <w:rPr>
          <w:rFonts w:hint="eastAsia" w:ascii="Microsoft New Tai Lue" w:hAnsi="Microsoft New Tai Lue"/>
          <w:color w:val="000000" w:themeColor="text1"/>
          <w:highlight w:val="none"/>
          <w14:textFill>
            <w14:solidFill>
              <w14:schemeClr w14:val="tx1"/>
            </w14:solidFill>
          </w14:textFill>
        </w:rPr>
        <w:t xml:space="preserve">日</w:t>
      </w:r>
      <w:r/>
    </w:p>
    <w:p>
      <w:pPr>
        <w:pStyle w:val="916"/>
        <w:ind w:firstLine="0"/>
        <w:spacing w:line="240" w:lineRule="atLeast"/>
        <w:rPr>
          <w:rFonts w:ascii="Microsoft New Tai Lue" w:hAnsi="Microsoft New Tai Lue" w:cs="宋体"/>
          <w:color w:val="000000" w:themeColor="text1"/>
          <w:sz w:val="24"/>
          <w:szCs w:val="24"/>
          <w:highlight w:val="none"/>
          <w14:textFill>
            <w14:solidFill>
              <w14:schemeClr w14:val="tx1"/>
            </w14:solidFill>
          </w14:textFill>
        </w:rPr>
      </w:pPr>
      <w:r/>
      <w:bookmarkStart w:id="305" w:name="_Toc104560896"/>
      <w:r>
        <w:rPr>
          <w:rFonts w:ascii="Microsoft New Tai Lue" w:hAnsi="Microsoft New Tai Lue" w:cs="Microsoft New Tai Lue"/>
          <w:color w:val="000000" w:themeColor="text1"/>
          <w:sz w:val="24"/>
          <w:szCs w:val="24"/>
          <w:highlight w:val="none"/>
          <w14:textFill>
            <w14:solidFill>
              <w14:schemeClr w14:val="tx1"/>
            </w14:solidFill>
          </w14:textFill>
        </w:rPr>
        <w:br w:type="page" w:clear="all"/>
      </w:r>
      <w:bookmarkStart w:id="306" w:name="_Toc107246280"/>
      <w:r>
        <w:rPr>
          <w:rFonts w:hint="eastAsia" w:ascii="Microsoft New Tai Lue" w:hAnsi="Microsoft New Tai Lue" w:cs="宋体"/>
          <w:color w:val="000000" w:themeColor="text1"/>
          <w:sz w:val="24"/>
          <w:szCs w:val="24"/>
          <w:highlight w:val="none"/>
          <w14:textFill>
            <w14:solidFill>
              <w14:schemeClr w14:val="tx1"/>
            </w14:solidFill>
          </w14:textFill>
        </w:rPr>
        <w:t xml:space="preserve">（5-1）分项报价表</w:t>
      </w:r>
      <w:bookmarkEnd w:id="304"/>
      <w:r/>
      <w:bookmarkEnd w:id="305"/>
      <w:r/>
      <w:bookmarkEnd w:id="306"/>
      <w:r/>
      <w:r/>
    </w:p>
    <w:p>
      <w:pPr>
        <w:pStyle w:val="951"/>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项目名称：</w:t>
      </w:r>
      <w:r>
        <w:rPr>
          <w:rFonts w:cs="Times New Roman"/>
          <w:color w:val="000000" w:themeColor="text1"/>
          <w:highlight w:val="none"/>
          <w:u w:val="single"/>
          <w14:textFill>
            <w14:solidFill>
              <w14:schemeClr w14:val="tx1"/>
            </w14:solidFill>
          </w14:textFill>
        </w:rPr>
        <w:tab/>
      </w:r>
      <w:r>
        <w:rPr>
          <w:rFonts w:cs="Times New Roman"/>
          <w:color w:val="000000" w:themeColor="text1"/>
          <w:highlight w:val="none"/>
          <w:u w:val="single"/>
          <w14:textFill>
            <w14:solidFill>
              <w14:schemeClr w14:val="tx1"/>
            </w14:solidFill>
          </w14:textFill>
        </w:rPr>
        <w:tab/>
      </w:r>
      <w:r>
        <w:rPr>
          <w:rFonts w:cs="Times New Roman"/>
          <w:color w:val="000000" w:themeColor="text1"/>
          <w:highlight w:val="none"/>
          <w:u w:val="single"/>
          <w14:textFill>
            <w14:solidFill>
              <w14:schemeClr w14:val="tx1"/>
            </w14:solidFill>
          </w14:textFill>
        </w:rPr>
        <w:tab/>
      </w:r>
      <w:r>
        <w:rPr>
          <w:rFonts w:cs="Times New Roman"/>
          <w:color w:val="000000" w:themeColor="text1"/>
          <w:highlight w:val="none"/>
          <w:u w:val="singl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hint="eastAsia"/>
          <w:color w:val="000000" w:themeColor="text1"/>
          <w:highlight w:val="none"/>
          <w14:textFill>
            <w14:solidFill>
              <w14:schemeClr w14:val="tx1"/>
            </w14:solidFill>
          </w14:textFill>
        </w:rPr>
        <w:t xml:space="preserve">项目编号：</w:t>
      </w:r>
      <w:r>
        <w:rPr>
          <w:rFonts w:cs="Times New Roman"/>
          <w:color w:val="000000" w:themeColor="text1"/>
          <w:highlight w:val="none"/>
          <w:u w:val="single"/>
          <w14:textFill>
            <w14:solidFill>
              <w14:schemeClr w14:val="tx1"/>
            </w14:solidFill>
          </w14:textFill>
        </w:rPr>
        <w:tab/>
      </w:r>
      <w:r>
        <w:rPr>
          <w:rFonts w:cs="Times New Roman"/>
          <w:color w:val="000000" w:themeColor="text1"/>
          <w:highlight w:val="none"/>
          <w:u w:val="single"/>
          <w14:textFill>
            <w14:solidFill>
              <w14:schemeClr w14:val="tx1"/>
            </w14:solidFill>
          </w14:textFill>
        </w:rPr>
        <w:tab/>
      </w:r>
      <w:r>
        <w:rPr>
          <w:rFonts w:cs="Times New Roman"/>
          <w:color w:val="000000" w:themeColor="text1"/>
          <w:highlight w:val="none"/>
          <w:u w:val="single"/>
          <w14:textFill>
            <w14:solidFill>
              <w14:schemeClr w14:val="tx1"/>
            </w14:solidFill>
          </w14:textFill>
        </w:rPr>
        <w:tab/>
      </w:r>
      <w:r>
        <w:rPr>
          <w:rFonts w:cs="Times New Roman"/>
          <w:color w:val="000000" w:themeColor="text1"/>
          <w:highlight w:val="none"/>
          <w:u w:val="single"/>
          <w14:textFill>
            <w14:solidFill>
              <w14:schemeClr w14:val="tx1"/>
            </w14:solidFill>
          </w14:textFill>
        </w:rPr>
        <w:tab/>
      </w:r>
      <w:r/>
    </w:p>
    <w:tbl>
      <w:tblPr>
        <w:tblStyle w:val="889"/>
        <w:tblW w:w="10738"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38"/>
        <w:gridCol w:w="1738"/>
        <w:gridCol w:w="869"/>
        <w:gridCol w:w="1310"/>
        <w:gridCol w:w="1511"/>
        <w:gridCol w:w="856"/>
        <w:gridCol w:w="1458"/>
        <w:gridCol w:w="1448"/>
        <w:gridCol w:w="910"/>
      </w:tblGrid>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名 称</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品牌</w:t>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规格或型号</w:t>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原产地和</w:t>
            </w:r>
            <w:r/>
          </w:p>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制造商名称</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数量</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单项金额（元）</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总价金额（元）</w:t>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Microsoft New Tai Lue" w:hAnsi="Microsoft New Tai Lue"/>
                <w:b/>
                <w:bCs/>
                <w:color w:val="000000" w:themeColor="text1"/>
                <w:highlight w:val="none"/>
                <w14:textFill>
                  <w14:solidFill>
                    <w14:schemeClr w14:val="tx1"/>
                  </w14:solidFill>
                </w14:textFill>
              </w:rPr>
              <w:t xml:space="preserve">是否本国产品</w:t>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两人位公寓组合床（中走梯）</w:t>
            </w:r>
            <w:r/>
          </w:p>
        </w:tc>
        <w:tc>
          <w:tcPr>
            <w:tcBorders>
              <w:top w:val="single" w:color="auto" w:sz="4" w:space="0"/>
              <w:left w:val="single" w:color="auto" w:sz="4" w:space="0"/>
              <w:bottom w:val="single" w:color="auto" w:sz="4" w:space="0"/>
              <w:right w:val="single" w:color="auto" w:sz="4" w:space="0"/>
            </w:tcBorders>
            <w:tcW w:w="869" w:type="dxa"/>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10" w:type="dxa"/>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11" w:type="dxa"/>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color w:val="000000" w:themeColor="text1"/>
                <w:highlight w:val="none"/>
                <w14:textFill>
                  <w14:solidFill>
                    <w14:schemeClr w14:val="tx1"/>
                  </w14:solidFill>
                </w14:textFill>
              </w:rPr>
              <w:t xml:space="preserve">34</w:t>
            </w:r>
            <w:r>
              <w:rPr>
                <w:rFonts w:hint="eastAsia"/>
                <w:color w:val="000000" w:themeColor="text1"/>
                <w:highlight w:val="none"/>
                <w14:textFill>
                  <w14:solidFill>
                    <w14:schemeClr w14:val="tx1"/>
                  </w14:solidFill>
                </w14:textFill>
              </w:rPr>
              <w:t xml:space="preserve">组</w:t>
            </w:r>
            <w:r/>
          </w:p>
        </w:tc>
        <w:tc>
          <w:tcPr>
            <w:tcBorders>
              <w:top w:val="single" w:color="auto" w:sz="4" w:space="0"/>
              <w:left w:val="single" w:color="auto" w:sz="4" w:space="0"/>
              <w:bottom w:val="single" w:color="auto" w:sz="4" w:space="0"/>
              <w:right w:val="single" w:color="auto" w:sz="4" w:space="0"/>
            </w:tcBorders>
            <w:tcW w:w="1458" w:type="dxa"/>
            <w:textDirection w:val="lrTb"/>
            <w:noWrap w:val="false"/>
          </w:tcPr>
          <w:p>
            <w:pPr>
              <w:ind w:firstLine="0"/>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48" w:type="dxa"/>
            <w:textDirection w:val="lrTb"/>
            <w:noWrap w:val="false"/>
          </w:tcPr>
          <w:p>
            <w:pPr>
              <w:ind w:firstLine="0"/>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0" w:type="dxa"/>
            <w:textDirection w:val="lrTb"/>
            <w:noWrap w:val="false"/>
          </w:tcPr>
          <w:p>
            <w:pPr>
              <w:ind w:firstLine="0"/>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公寓椅</w:t>
            </w:r>
            <w:r/>
          </w:p>
        </w:tc>
        <w:tc>
          <w:tcPr>
            <w:tcBorders>
              <w:top w:val="single" w:color="auto" w:sz="4" w:space="0"/>
              <w:left w:val="single" w:color="auto" w:sz="4" w:space="0"/>
              <w:bottom w:val="single" w:color="auto" w:sz="4" w:space="0"/>
              <w:right w:val="single" w:color="auto" w:sz="4" w:space="0"/>
            </w:tcBorders>
            <w:tcW w:w="869" w:type="dxa"/>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10" w:type="dxa"/>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11" w:type="dxa"/>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w:t>
            </w:r>
            <w:r>
              <w:rPr>
                <w:color w:val="000000" w:themeColor="text1"/>
                <w:highlight w:val="none"/>
                <w14:textFill>
                  <w14:solidFill>
                    <w14:schemeClr w14:val="tx1"/>
                  </w14:solidFill>
                </w14:textFill>
              </w:rPr>
              <w:t xml:space="preserve">68</w:t>
            </w:r>
            <w:r>
              <w:rPr>
                <w:rFonts w:hint="eastAsia"/>
                <w:color w:val="000000" w:themeColor="text1"/>
                <w:highlight w:val="none"/>
                <w14:textFill>
                  <w14:solidFill>
                    <w14:schemeClr w14:val="tx1"/>
                  </w14:solidFill>
                </w14:textFill>
              </w:rPr>
              <w:t xml:space="preserve">张</w:t>
            </w:r>
            <w:r/>
          </w:p>
        </w:tc>
        <w:tc>
          <w:tcPr>
            <w:tcBorders>
              <w:top w:val="single" w:color="auto" w:sz="4" w:space="0"/>
              <w:left w:val="single" w:color="auto" w:sz="4" w:space="0"/>
              <w:bottom w:val="single" w:color="auto" w:sz="4" w:space="0"/>
              <w:right w:val="single" w:color="auto" w:sz="4" w:space="0"/>
            </w:tcBorders>
            <w:tcW w:w="1458" w:type="dxa"/>
            <w:textDirection w:val="lrTb"/>
            <w:noWrap w:val="false"/>
          </w:tcPr>
          <w:p>
            <w:pPr>
              <w:ind w:firstLine="0"/>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48" w:type="dxa"/>
            <w:textDirection w:val="lrTb"/>
            <w:noWrap w:val="false"/>
          </w:tcPr>
          <w:p>
            <w:pPr>
              <w:ind w:firstLine="0"/>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0" w:type="dxa"/>
            <w:textDirection w:val="lrTb"/>
            <w:noWrap w:val="false"/>
          </w:tcPr>
          <w:p>
            <w:pPr>
              <w:ind w:firstLine="0"/>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638" w:type="dxa"/>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1738" w:type="dxa"/>
            <w:textDirection w:val="lrTb"/>
            <w:noWrap w:val="false"/>
          </w:tcPr>
          <w:p>
            <w:pPr>
              <w:ind w:firstLine="0"/>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客厅8门储物柜</w:t>
            </w:r>
            <w:r/>
          </w:p>
        </w:tc>
        <w:tc>
          <w:tcPr>
            <w:tcBorders>
              <w:top w:val="single" w:color="auto" w:sz="4" w:space="0"/>
              <w:left w:val="single" w:color="auto" w:sz="4" w:space="0"/>
              <w:bottom w:val="single" w:color="auto" w:sz="4" w:space="0"/>
              <w:right w:val="single" w:color="auto" w:sz="4" w:space="0"/>
            </w:tcBorders>
            <w:tcW w:w="869" w:type="dxa"/>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10" w:type="dxa"/>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11" w:type="dxa"/>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6" w:type="dxa"/>
            <w:textDirection w:val="lrTb"/>
            <w:noWrap w:val="false"/>
          </w:tcPr>
          <w:p>
            <w:pPr>
              <w:ind w:firstLine="0"/>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59</w:t>
            </w:r>
            <w:r>
              <w:rPr>
                <w:rFonts w:hint="eastAsia"/>
                <w:color w:val="000000" w:themeColor="text1"/>
                <w:highlight w:val="none"/>
                <w14:textFill>
                  <w14:solidFill>
                    <w14:schemeClr w14:val="tx1"/>
                  </w14:solidFill>
                </w14:textFill>
              </w:rPr>
              <w:t xml:space="preserve">组</w:t>
            </w:r>
            <w:r/>
          </w:p>
        </w:tc>
        <w:tc>
          <w:tcPr>
            <w:tcBorders>
              <w:top w:val="single" w:color="auto" w:sz="4" w:space="0"/>
              <w:left w:val="single" w:color="auto" w:sz="4" w:space="0"/>
              <w:bottom w:val="single" w:color="auto" w:sz="4" w:space="0"/>
              <w:right w:val="single" w:color="auto" w:sz="4" w:space="0"/>
            </w:tcBorders>
            <w:tcW w:w="1458" w:type="dxa"/>
            <w:textDirection w:val="lrTb"/>
            <w:noWrap w:val="false"/>
          </w:tcPr>
          <w:p>
            <w:pPr>
              <w:ind w:firstLine="0"/>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48" w:type="dxa"/>
            <w:textDirection w:val="lrTb"/>
            <w:noWrap w:val="false"/>
          </w:tcPr>
          <w:p>
            <w:pPr>
              <w:ind w:firstLine="0"/>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0" w:type="dxa"/>
            <w:textDirection w:val="lrTb"/>
            <w:noWrap w:val="false"/>
          </w:tcPr>
          <w:p>
            <w:pPr>
              <w:ind w:firstLine="0"/>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638" w:type="dxa"/>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1738" w:type="dxa"/>
            <w:textDirection w:val="lrTb"/>
            <w:noWrap w:val="false"/>
          </w:tcPr>
          <w:p>
            <w:pPr>
              <w:ind w:firstLine="0"/>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客厅10门储物柜</w:t>
            </w:r>
            <w:r/>
          </w:p>
        </w:tc>
        <w:tc>
          <w:tcPr>
            <w:tcBorders>
              <w:top w:val="single" w:color="auto" w:sz="4" w:space="0"/>
              <w:left w:val="single" w:color="auto" w:sz="4" w:space="0"/>
              <w:bottom w:val="single" w:color="auto" w:sz="4" w:space="0"/>
              <w:right w:val="single" w:color="auto" w:sz="4" w:space="0"/>
            </w:tcBorders>
            <w:tcW w:w="869" w:type="dxa"/>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10" w:type="dxa"/>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11" w:type="dxa"/>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6" w:type="dxa"/>
            <w:textDirection w:val="lrTb"/>
            <w:noWrap w:val="false"/>
          </w:tcPr>
          <w:p>
            <w:pPr>
              <w:ind w:firstLine="0"/>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116</w:t>
            </w:r>
            <w:r>
              <w:rPr>
                <w:rFonts w:hint="eastAsia"/>
                <w:color w:val="000000" w:themeColor="text1"/>
                <w:highlight w:val="none"/>
                <w14:textFill>
                  <w14:solidFill>
                    <w14:schemeClr w14:val="tx1"/>
                  </w14:solidFill>
                </w14:textFill>
              </w:rPr>
              <w:t xml:space="preserve">组</w:t>
            </w:r>
            <w:r/>
          </w:p>
        </w:tc>
        <w:tc>
          <w:tcPr>
            <w:tcBorders>
              <w:top w:val="single" w:color="auto" w:sz="4" w:space="0"/>
              <w:left w:val="single" w:color="auto" w:sz="4" w:space="0"/>
              <w:bottom w:val="single" w:color="auto" w:sz="4" w:space="0"/>
              <w:right w:val="single" w:color="auto" w:sz="4" w:space="0"/>
            </w:tcBorders>
            <w:tcW w:w="1458" w:type="dxa"/>
            <w:textDirection w:val="lrTb"/>
            <w:noWrap w:val="false"/>
          </w:tcPr>
          <w:p>
            <w:pPr>
              <w:ind w:firstLine="0"/>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48" w:type="dxa"/>
            <w:textDirection w:val="lrTb"/>
            <w:noWrap w:val="false"/>
          </w:tcPr>
          <w:p>
            <w:pPr>
              <w:ind w:firstLine="0"/>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0" w:type="dxa"/>
            <w:textDirection w:val="lrTb"/>
            <w:noWrap w:val="false"/>
          </w:tcPr>
          <w:p>
            <w:pPr>
              <w:ind w:firstLine="0"/>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638" w:type="dxa"/>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1738" w:type="dxa"/>
            <w:textDirection w:val="lrTb"/>
            <w:noWrap w:val="false"/>
          </w:tcPr>
          <w:p>
            <w:pPr>
              <w:ind w:firstLine="0"/>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阳台储物柜</w:t>
            </w:r>
            <w:r/>
          </w:p>
        </w:tc>
        <w:tc>
          <w:tcPr>
            <w:tcBorders>
              <w:top w:val="single" w:color="auto" w:sz="4" w:space="0"/>
              <w:left w:val="single" w:color="auto" w:sz="4" w:space="0"/>
              <w:bottom w:val="single" w:color="auto" w:sz="4" w:space="0"/>
              <w:right w:val="single" w:color="auto" w:sz="4" w:space="0"/>
            </w:tcBorders>
            <w:tcW w:w="869" w:type="dxa"/>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10" w:type="dxa"/>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11" w:type="dxa"/>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6" w:type="dxa"/>
            <w:textDirection w:val="lrTb"/>
            <w:noWrap w:val="false"/>
          </w:tcPr>
          <w:p>
            <w:pPr>
              <w:ind w:firstLine="0"/>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231</w:t>
            </w:r>
            <w:r>
              <w:rPr>
                <w:rFonts w:hint="eastAsia"/>
                <w:color w:val="000000" w:themeColor="text1"/>
                <w:highlight w:val="none"/>
                <w14:textFill>
                  <w14:solidFill>
                    <w14:schemeClr w14:val="tx1"/>
                  </w14:solidFill>
                </w14:textFill>
              </w:rPr>
              <w:t xml:space="preserve">组</w:t>
            </w:r>
            <w:r/>
          </w:p>
        </w:tc>
        <w:tc>
          <w:tcPr>
            <w:tcBorders>
              <w:top w:val="single" w:color="auto" w:sz="4" w:space="0"/>
              <w:left w:val="single" w:color="auto" w:sz="4" w:space="0"/>
              <w:bottom w:val="single" w:color="auto" w:sz="4" w:space="0"/>
              <w:right w:val="single" w:color="auto" w:sz="4" w:space="0"/>
            </w:tcBorders>
            <w:tcW w:w="1458" w:type="dxa"/>
            <w:textDirection w:val="lrTb"/>
            <w:noWrap w:val="false"/>
          </w:tcPr>
          <w:p>
            <w:pPr>
              <w:ind w:firstLine="0"/>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48" w:type="dxa"/>
            <w:textDirection w:val="lrTb"/>
            <w:noWrap w:val="false"/>
          </w:tcPr>
          <w:p>
            <w:pPr>
              <w:ind w:firstLine="0"/>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0" w:type="dxa"/>
            <w:textDirection w:val="lrTb"/>
            <w:noWrap w:val="false"/>
          </w:tcPr>
          <w:p>
            <w:pPr>
              <w:ind w:firstLine="0"/>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638" w:type="dxa"/>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1738" w:type="dxa"/>
            <w:textDirection w:val="lrTb"/>
            <w:noWrap w:val="false"/>
          </w:tcPr>
          <w:p>
            <w:pPr>
              <w:ind w:firstLine="0"/>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6门衣柜</w:t>
            </w:r>
            <w:r/>
          </w:p>
        </w:tc>
        <w:tc>
          <w:tcPr>
            <w:tcBorders>
              <w:top w:val="single" w:color="auto" w:sz="4" w:space="0"/>
              <w:left w:val="single" w:color="auto" w:sz="4" w:space="0"/>
              <w:bottom w:val="single" w:color="auto" w:sz="4" w:space="0"/>
              <w:right w:val="single" w:color="auto" w:sz="4" w:space="0"/>
            </w:tcBorders>
            <w:tcW w:w="869" w:type="dxa"/>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10" w:type="dxa"/>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11" w:type="dxa"/>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6" w:type="dxa"/>
            <w:textDirection w:val="lrTb"/>
            <w:noWrap w:val="false"/>
          </w:tcPr>
          <w:p>
            <w:pPr>
              <w:ind w:firstLine="0"/>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组</w:t>
            </w:r>
            <w:r/>
          </w:p>
        </w:tc>
        <w:tc>
          <w:tcPr>
            <w:tcBorders>
              <w:top w:val="single" w:color="auto" w:sz="4" w:space="0"/>
              <w:left w:val="single" w:color="auto" w:sz="4" w:space="0"/>
              <w:bottom w:val="single" w:color="auto" w:sz="4" w:space="0"/>
              <w:right w:val="single" w:color="auto" w:sz="4" w:space="0"/>
            </w:tcBorders>
            <w:tcW w:w="1458" w:type="dxa"/>
            <w:textDirection w:val="lrTb"/>
            <w:noWrap w:val="false"/>
          </w:tcPr>
          <w:p>
            <w:pPr>
              <w:ind w:firstLine="0"/>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48" w:type="dxa"/>
            <w:textDirection w:val="lrTb"/>
            <w:noWrap w:val="false"/>
          </w:tcPr>
          <w:p>
            <w:pPr>
              <w:ind w:firstLine="0"/>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0" w:type="dxa"/>
            <w:textDirection w:val="lrTb"/>
            <w:noWrap w:val="false"/>
          </w:tcPr>
          <w:p>
            <w:pPr>
              <w:ind w:firstLine="0"/>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638" w:type="dxa"/>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38" w:type="dxa"/>
            <w:textDirection w:val="lrTb"/>
            <w:noWrap w:val="false"/>
          </w:tcPr>
          <w:p>
            <w:pPr>
              <w:ind w:firstLine="0"/>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69" w:type="dxa"/>
            <w:textDirection w:val="lrTb"/>
            <w:noWrap w:val="false"/>
          </w:tcPr>
          <w:p>
            <w:pPr>
              <w:ind w:firstLine="0"/>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10" w:type="dxa"/>
            <w:textDirection w:val="lrTb"/>
            <w:noWrap w:val="false"/>
          </w:tcPr>
          <w:p>
            <w:pPr>
              <w:ind w:firstLine="0"/>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11" w:type="dxa"/>
            <w:textDirection w:val="lrTb"/>
            <w:noWrap w:val="false"/>
          </w:tcPr>
          <w:p>
            <w:pPr>
              <w:ind w:firstLine="0"/>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6" w:type="dxa"/>
            <w:textDirection w:val="lrTb"/>
            <w:noWrap w:val="false"/>
          </w:tcPr>
          <w:p>
            <w:pPr>
              <w:ind w:firstLine="0"/>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58" w:type="dxa"/>
            <w:textDirection w:val="lrTb"/>
            <w:noWrap w:val="false"/>
          </w:tcPr>
          <w:p>
            <w:pPr>
              <w:ind w:firstLine="0"/>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48" w:type="dxa"/>
            <w:textDirection w:val="lrTb"/>
            <w:noWrap w:val="false"/>
          </w:tcPr>
          <w:p>
            <w:pPr>
              <w:ind w:firstLine="0"/>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0" w:type="dxa"/>
            <w:textDirection w:val="lrTb"/>
            <w:noWrap w:val="false"/>
          </w:tcPr>
          <w:p>
            <w:pPr>
              <w:ind w:firstLine="0"/>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638" w:type="dxa"/>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38" w:type="dxa"/>
            <w:textDirection w:val="lrTb"/>
            <w:noWrap w:val="false"/>
          </w:tcPr>
          <w:p>
            <w:pPr>
              <w:ind w:firstLine="0"/>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69" w:type="dxa"/>
            <w:textDirection w:val="lrTb"/>
            <w:noWrap w:val="false"/>
          </w:tcPr>
          <w:p>
            <w:pPr>
              <w:ind w:firstLine="0"/>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10" w:type="dxa"/>
            <w:textDirection w:val="lrTb"/>
            <w:noWrap w:val="false"/>
          </w:tcPr>
          <w:p>
            <w:pPr>
              <w:ind w:firstLine="0"/>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11" w:type="dxa"/>
            <w:textDirection w:val="lrTb"/>
            <w:noWrap w:val="false"/>
          </w:tcPr>
          <w:p>
            <w:pPr>
              <w:ind w:firstLine="0"/>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6" w:type="dxa"/>
            <w:textDirection w:val="lrTb"/>
            <w:noWrap w:val="false"/>
          </w:tcPr>
          <w:p>
            <w:pPr>
              <w:ind w:firstLine="0"/>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58" w:type="dxa"/>
            <w:textDirection w:val="lrTb"/>
            <w:noWrap w:val="false"/>
          </w:tcPr>
          <w:p>
            <w:pPr>
              <w:ind w:firstLine="0"/>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48" w:type="dxa"/>
            <w:textDirection w:val="lrTb"/>
            <w:noWrap w:val="false"/>
          </w:tcPr>
          <w:p>
            <w:pPr>
              <w:ind w:firstLine="0"/>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0" w:type="dxa"/>
            <w:textDirection w:val="lrTb"/>
            <w:noWrap w:val="false"/>
          </w:tcPr>
          <w:p>
            <w:pPr>
              <w:ind w:firstLine="0"/>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Pr>
        <w:tc>
          <w:tcPr>
            <w:gridSpan w:val="4"/>
            <w:tcBorders>
              <w:top w:val="single" w:color="auto" w:sz="4" w:space="0"/>
              <w:left w:val="single" w:color="auto" w:sz="4" w:space="0"/>
              <w:bottom w:val="single" w:color="auto" w:sz="4" w:space="0"/>
              <w:right w:val="single" w:color="auto" w:sz="4" w:space="0"/>
            </w:tcBorders>
            <w:tcW w:w="4555" w:type="dxa"/>
            <w:vMerge w:val="restart"/>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投标总价合计（元）：</w:t>
            </w:r>
            <w:r/>
          </w:p>
        </w:tc>
        <w:tc>
          <w:tcPr>
            <w:gridSpan w:val="4"/>
            <w:tcBorders>
              <w:top w:val="single" w:color="auto" w:sz="4" w:space="0"/>
              <w:left w:val="single" w:color="auto" w:sz="4" w:space="0"/>
              <w:bottom w:val="single" w:color="auto" w:sz="4" w:space="0"/>
              <w:right w:val="single" w:color="auto" w:sz="4" w:space="0"/>
            </w:tcBorders>
            <w:tcW w:w="5273" w:type="dxa"/>
            <w:textDirection w:val="lrTb"/>
            <w:noWrap w:val="false"/>
          </w:tcPr>
          <w:p>
            <w:pPr>
              <w:ind w:firstLine="0"/>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0" w:type="dxa"/>
            <w:textDirection w:val="lrTb"/>
            <w:noWrap w:val="false"/>
          </w:tcPr>
          <w:p>
            <w:pPr>
              <w:ind w:firstLine="0"/>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Pr>
        <w:tc>
          <w:tcPr>
            <w:gridSpan w:val="4"/>
            <w:tcBorders>
              <w:top w:val="single" w:color="auto" w:sz="4" w:space="0"/>
              <w:left w:val="single" w:color="auto" w:sz="4" w:space="0"/>
              <w:bottom w:val="single" w:color="auto" w:sz="4" w:space="0"/>
              <w:right w:val="single" w:color="auto" w:sz="4" w:space="0"/>
            </w:tcBorders>
            <w:tcW w:w="4555" w:type="dxa"/>
            <w:vMerge w:val="continue"/>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gridSpan w:val="4"/>
            <w:tcBorders>
              <w:top w:val="single" w:color="auto" w:sz="4" w:space="0"/>
              <w:left w:val="single" w:color="auto" w:sz="4" w:space="0"/>
              <w:bottom w:val="single" w:color="auto" w:sz="4" w:space="0"/>
              <w:right w:val="single" w:color="auto" w:sz="4" w:space="0"/>
            </w:tcBorders>
            <w:tcW w:w="5273" w:type="dxa"/>
            <w:textDirection w:val="lrTb"/>
            <w:noWrap w:val="false"/>
          </w:tcPr>
          <w:p>
            <w:pPr>
              <w:ind w:firstLine="0"/>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本采购包中提供的符合本国产品标准的产品成本之和占该采购包提供的全部产品成本之和的比例为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910" w:type="dxa"/>
            <w:textDirection w:val="lrTb"/>
            <w:noWrap w:val="false"/>
          </w:tcPr>
          <w:p>
            <w:pPr>
              <w:ind w:firstLine="0"/>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bl>
    <w:p>
      <w:pPr>
        <w:ind w:left="7" w:firstLine="331"/>
        <w:tabs>
          <w:tab w:val="left" w:pos="6045" w:leader="none"/>
        </w:tabs>
        <w:rPr>
          <w:rFonts w:ascii="Microsoft New Tai Lue" w:hAnsi="Microsoft New Tai Lue" w:cs="Microsoft New Tai Lue"/>
          <w:b/>
          <w:bCs/>
          <w:color w:val="000000" w:themeColor="text1"/>
          <w:sz w:val="22"/>
          <w:szCs w:val="22"/>
          <w:highlight w:val="none"/>
          <w14:textFill>
            <w14:solidFill>
              <w14:schemeClr w14:val="tx1"/>
            </w14:solidFill>
          </w14:textFill>
        </w:rPr>
      </w:pPr>
      <w:r>
        <w:rPr>
          <w:rFonts w:hint="eastAsia" w:ascii="Microsoft New Tai Lue" w:hAnsi="Microsoft New Tai Lue"/>
          <w:b/>
          <w:bCs/>
          <w:color w:val="000000" w:themeColor="text1"/>
          <w:sz w:val="22"/>
          <w:szCs w:val="22"/>
          <w:highlight w:val="none"/>
          <w14:textFill>
            <w14:solidFill>
              <w14:schemeClr w14:val="tx1"/>
            </w14:solidFill>
          </w14:textFill>
        </w:rPr>
        <w:t xml:space="preserve">注：</w:t>
      </w:r>
      <w:r/>
    </w:p>
    <w:p>
      <w:pPr>
        <w:ind w:left="7" w:firstLine="331"/>
        <w:tabs>
          <w:tab w:val="left" w:pos="6045" w:leader="none"/>
        </w:tabs>
        <w:rPr>
          <w:rFonts w:ascii="Microsoft New Tai Lue" w:hAnsi="Microsoft New Tai Lue" w:cs="Microsoft New Tai Lue"/>
          <w:b/>
          <w:bCs/>
          <w:color w:val="000000" w:themeColor="text1"/>
          <w:sz w:val="22"/>
          <w:szCs w:val="22"/>
          <w:highlight w:val="none"/>
          <w14:textFill>
            <w14:solidFill>
              <w14:schemeClr w14:val="tx1"/>
            </w14:solidFill>
          </w14:textFill>
        </w:rPr>
      </w:pPr>
      <w:r>
        <w:rPr>
          <w:rFonts w:ascii="Microsoft New Tai Lue" w:hAnsi="Microsoft New Tai Lue" w:cs="Microsoft New Tai Lue"/>
          <w:b/>
          <w:bCs/>
          <w:color w:val="000000" w:themeColor="text1"/>
          <w:sz w:val="22"/>
          <w:szCs w:val="22"/>
          <w:highlight w:val="none"/>
          <w14:textFill>
            <w14:solidFill>
              <w14:schemeClr w14:val="tx1"/>
            </w14:solidFill>
          </w14:textFill>
        </w:rPr>
        <w:t xml:space="preserve">1</w:t>
      </w:r>
      <w:r>
        <w:rPr>
          <w:rFonts w:hint="eastAsia" w:ascii="Microsoft New Tai Lue" w:hAnsi="Microsoft New Tai Lue"/>
          <w:b/>
          <w:bCs/>
          <w:color w:val="000000" w:themeColor="text1"/>
          <w:sz w:val="22"/>
          <w:szCs w:val="22"/>
          <w:highlight w:val="none"/>
          <w14:textFill>
            <w14:solidFill>
              <w14:schemeClr w14:val="tx1"/>
            </w14:solidFill>
          </w14:textFill>
        </w:rPr>
        <w:t xml:space="preserve">、如果行数不够，请自行增加。</w:t>
      </w:r>
      <w:r/>
    </w:p>
    <w:p>
      <w:pPr>
        <w:ind w:left="7" w:firstLine="331"/>
        <w:tabs>
          <w:tab w:val="left" w:pos="6045" w:leader="none"/>
        </w:tabs>
        <w:rPr>
          <w:rFonts w:ascii="Microsoft New Tai Lue" w:hAnsi="Microsoft New Tai Lue"/>
          <w:b/>
          <w:bCs/>
          <w:color w:val="000000" w:themeColor="text1"/>
          <w:sz w:val="22"/>
          <w:szCs w:val="22"/>
          <w:highlight w:val="none"/>
          <w14:textFill>
            <w14:solidFill>
              <w14:schemeClr w14:val="tx1"/>
            </w14:solidFill>
          </w14:textFill>
        </w:rPr>
      </w:pPr>
      <w:r>
        <w:rPr>
          <w:rFonts w:ascii="Microsoft New Tai Lue" w:hAnsi="Microsoft New Tai Lue" w:cs="Microsoft New Tai Lue"/>
          <w:b/>
          <w:bCs/>
          <w:color w:val="000000" w:themeColor="text1"/>
          <w:sz w:val="22"/>
          <w:szCs w:val="22"/>
          <w:highlight w:val="none"/>
          <w14:textFill>
            <w14:solidFill>
              <w14:schemeClr w14:val="tx1"/>
            </w14:solidFill>
          </w14:textFill>
        </w:rPr>
        <w:t xml:space="preserve">2</w:t>
      </w:r>
      <w:r>
        <w:rPr>
          <w:rFonts w:hint="eastAsia" w:ascii="Microsoft New Tai Lue" w:hAnsi="Microsoft New Tai Lue"/>
          <w:b/>
          <w:bCs/>
          <w:color w:val="000000" w:themeColor="text1"/>
          <w:sz w:val="22"/>
          <w:szCs w:val="22"/>
          <w:highlight w:val="none"/>
          <w14:textFill>
            <w14:solidFill>
              <w14:schemeClr w14:val="tx1"/>
            </w14:solidFill>
          </w14:textFill>
        </w:rPr>
        <w:t xml:space="preserve">、供应商根据自身方案进行补充完善，以保证项目的完整性及最佳性。</w:t>
      </w:r>
      <w:r/>
    </w:p>
    <w:p>
      <w:pPr>
        <w:ind w:left="7" w:firstLine="331"/>
        <w:tabs>
          <w:tab w:val="left" w:pos="6045" w:leader="none"/>
        </w:tabs>
        <w:rPr>
          <w:rFonts w:ascii="Microsoft New Tai Lue" w:hAnsi="Microsoft New Tai Lue"/>
          <w:b/>
          <w:bCs/>
          <w:color w:val="000000" w:themeColor="text1"/>
          <w:sz w:val="22"/>
          <w:szCs w:val="22"/>
          <w:highlight w:val="none"/>
          <w14:textFill>
            <w14:solidFill>
              <w14:schemeClr w14:val="tx1"/>
            </w14:solidFill>
          </w14:textFill>
        </w:rPr>
      </w:pPr>
      <w:r>
        <w:rPr>
          <w:rFonts w:hint="eastAsia" w:ascii="Microsoft New Tai Lue" w:hAnsi="Microsoft New Tai Lue"/>
          <w:b/>
          <w:bCs/>
          <w:color w:val="000000" w:themeColor="text1"/>
          <w:sz w:val="22"/>
          <w:szCs w:val="22"/>
          <w:highlight w:val="none"/>
          <w14:textFill>
            <w14:solidFill>
              <w14:schemeClr w14:val="tx1"/>
            </w14:solidFill>
          </w14:textFill>
        </w:rPr>
        <w:t xml:space="preserve">3.本表“合计总价”须与《开标一览表》中“投标总价”保持一致。</w:t>
      </w:r>
      <w:r/>
    </w:p>
    <w:p>
      <w:pPr>
        <w:ind w:left="7" w:firstLine="331"/>
        <w:tabs>
          <w:tab w:val="left" w:pos="6045" w:leader="none"/>
        </w:tabs>
        <w:rPr>
          <w:rFonts w:ascii="Microsoft New Tai Lue" w:hAnsi="Microsoft New Tai Lue"/>
          <w:b/>
          <w:bCs/>
          <w:color w:val="000000" w:themeColor="text1"/>
          <w:sz w:val="22"/>
          <w:szCs w:val="22"/>
          <w:highlight w:val="none"/>
          <w14:textFill>
            <w14:solidFill>
              <w14:schemeClr w14:val="tx1"/>
            </w14:solidFill>
          </w14:textFill>
        </w:rPr>
      </w:pPr>
      <w:r>
        <w:rPr>
          <w:rFonts w:hint="eastAsia" w:ascii="Microsoft New Tai Lue" w:hAnsi="Microsoft New Tai Lue"/>
          <w:b/>
          <w:bCs/>
          <w:color w:val="000000" w:themeColor="text1"/>
          <w:sz w:val="22"/>
          <w:szCs w:val="22"/>
          <w:highlight w:val="none"/>
          <w14:textFill>
            <w14:solidFill>
              <w14:schemeClr w14:val="tx1"/>
            </w14:solidFill>
          </w14:textFill>
        </w:rPr>
        <w:t xml:space="preserve">4.本采购包中含有多种产品时，供应商未填写本采购包中提供的符合本国产品标准的产品成本之和占该采购包提供的全部产品成本之和的比例数值的，或比例数值未达到80%的，将不享受本国产品价格评审优惠。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141" w:firstLine="440"/>
        <w:jc w:val="right"/>
        <w:rPr>
          <w:rFonts w:ascii="Microsoft New Tai Lue" w:hAnsi="Microsoft New Tai Lue" w:cs="Microsoft New Tai Lue"/>
          <w:color w:val="000000" w:themeColor="text1"/>
          <w:sz w:val="22"/>
          <w:szCs w:val="22"/>
          <w:highlight w:val="none"/>
          <w14:textFill>
            <w14:solidFill>
              <w14:schemeClr w14:val="tx1"/>
            </w14:solidFill>
          </w14:textFill>
        </w:rPr>
      </w:pPr>
      <w:r>
        <w:rPr>
          <w:rFonts w:ascii="Microsoft New Tai Lue" w:hAnsi="Microsoft New Tai Lue" w:cs="Microsoft New Tai Lue"/>
          <w:color w:val="000000" w:themeColor="text1"/>
          <w:sz w:val="22"/>
          <w:szCs w:val="22"/>
          <w:highlight w:val="none"/>
          <w14:textFill>
            <w14:solidFill>
              <w14:schemeClr w14:val="tx1"/>
            </w14:solidFill>
          </w14:textFill>
        </w:rPr>
      </w:r>
      <w:r/>
    </w:p>
    <w:p>
      <w:pPr>
        <w:ind w:left="-141" w:firstLine="5600"/>
        <w:rPr>
          <w:rFonts w:cs="Times New Roman"/>
          <w:color w:val="000000" w:themeColor="text1"/>
          <w:highlight w:val="none"/>
          <w:u w:val="single"/>
          <w14:textFill>
            <w14:solidFill>
              <w14:schemeClr w14:val="tx1"/>
            </w14:solidFill>
          </w14:textFill>
        </w:rPr>
      </w:pPr>
      <w:r>
        <w:rPr>
          <w:rFonts w:hint="eastAsia"/>
          <w:color w:val="000000" w:themeColor="text1"/>
          <w:highlight w:val="none"/>
          <w14:textFill>
            <w14:solidFill>
              <w14:schemeClr w14:val="tx1"/>
            </w14:solidFill>
          </w14:textFill>
        </w:rPr>
        <w:t xml:space="preserve">供应商名称（公章）：</w:t>
      </w:r>
      <w:r/>
    </w:p>
    <w:p>
      <w:pPr>
        <w:ind w:left="-141" w:firstLine="5600"/>
        <w:jc w:val="left"/>
        <w:rPr>
          <w:rFonts w:ascii="Microsoft New Tai Lue" w:hAnsi="Microsoft New Tai Lue" w:cs="Microsoft New Tai Lue"/>
          <w:color w:val="000000" w:themeColor="text1"/>
          <w:highlight w:val="none"/>
          <w14:textFill>
            <w14:solidFill>
              <w14:schemeClr w14:val="tx1"/>
            </w14:solidFill>
          </w14:textFill>
        </w:rPr>
      </w:pPr>
      <w:r>
        <w:rPr>
          <w:rFonts w:hint="eastAsia" w:ascii="Microsoft New Tai Lue" w:hAnsi="Microsoft New Tai Lue"/>
          <w:color w:val="000000" w:themeColor="text1"/>
          <w:highlight w:val="none"/>
          <w14:textFill>
            <w14:solidFill>
              <w14:schemeClr w14:val="tx1"/>
            </w14:solidFill>
          </w14:textFill>
        </w:rPr>
        <w:t xml:space="preserve">法定代表人（单位负责人）</w:t>
      </w:r>
      <w:r/>
    </w:p>
    <w:p>
      <w:pPr>
        <w:ind w:left="-141" w:firstLine="5600"/>
        <w:rPr>
          <w:rFonts w:ascii="Microsoft New Tai Lue" w:hAnsi="Microsoft New Tai Lue" w:cs="Microsoft New Tai Lue"/>
          <w:color w:val="000000" w:themeColor="text1"/>
          <w:highlight w:val="none"/>
          <w:u w:val="single"/>
          <w14:textFill>
            <w14:solidFill>
              <w14:schemeClr w14:val="tx1"/>
            </w14:solidFill>
          </w14:textFill>
        </w:rPr>
      </w:pPr>
      <w:r>
        <w:rPr>
          <w:rFonts w:hint="eastAsia" w:ascii="Microsoft New Tai Lue" w:hAnsi="Microsoft New Tai Lue"/>
          <w:color w:val="000000" w:themeColor="text1"/>
          <w:highlight w:val="none"/>
          <w14:textFill>
            <w14:solidFill>
              <w14:schemeClr w14:val="tx1"/>
            </w14:solidFill>
          </w14:textFill>
        </w:rPr>
        <w:t xml:space="preserve">或其授权代表（签字或盖章）：</w:t>
      </w:r>
      <w:r>
        <w:rPr>
          <w:rFonts w:ascii="Microsoft New Tai Lue" w:hAnsi="Microsoft New Tai Lue" w:cs="Microsoft New Tai Lue"/>
          <w:color w:val="000000" w:themeColor="text1"/>
          <w:highlight w:val="none"/>
          <w:u w:val="single"/>
          <w14:textFill>
            <w14:solidFill>
              <w14:schemeClr w14:val="tx1"/>
            </w14:solidFill>
          </w14:textFill>
        </w:rPr>
        <w:tab/>
      </w:r>
      <w:r>
        <w:rPr>
          <w:rFonts w:ascii="Microsoft New Tai Lue" w:hAnsi="Microsoft New Tai Lue" w:cs="Microsoft New Tai Lue"/>
          <w:color w:val="000000" w:themeColor="text1"/>
          <w:highlight w:val="none"/>
          <w:u w:val="single"/>
          <w14:textFill>
            <w14:solidFill>
              <w14:schemeClr w14:val="tx1"/>
            </w14:solidFill>
          </w14:textFill>
        </w:rPr>
        <w:tab/>
      </w:r>
      <w:r/>
    </w:p>
    <w:p>
      <w:pPr>
        <w:ind w:left="-141" w:firstLine="5600"/>
        <w:rPr>
          <w:rFonts w:ascii="Microsoft New Tai Lue" w:hAnsi="Microsoft New Tai Lue"/>
          <w:color w:val="000000" w:themeColor="text1"/>
          <w:highlight w:val="none"/>
          <w14:textFill>
            <w14:solidFill>
              <w14:schemeClr w14:val="tx1"/>
            </w14:solidFill>
          </w14:textFill>
        </w:rPr>
      </w:pPr>
      <w:r>
        <w:rPr>
          <w:rFonts w:hint="eastAsia" w:ascii="Microsoft New Tai Lue" w:hAnsi="Microsoft New Tai Lue"/>
          <w:color w:val="000000" w:themeColor="text1"/>
          <w:highlight w:val="none"/>
          <w14:textFill>
            <w14:solidFill>
              <w14:schemeClr w14:val="tx1"/>
            </w14:solidFill>
          </w14:textFill>
        </w:rPr>
        <w:t xml:space="preserve">日期：</w:t>
      </w:r>
      <w:r>
        <w:rPr>
          <w:rFonts w:ascii="Microsoft New Tai Lue" w:hAnsi="Microsoft New Tai Lue" w:cs="Microsoft New Tai Lue"/>
          <w:color w:val="000000" w:themeColor="text1"/>
          <w:highlight w:val="none"/>
          <w14:textFill>
            <w14:solidFill>
              <w14:schemeClr w14:val="tx1"/>
            </w14:solidFill>
          </w14:textFill>
        </w:rPr>
        <w:t xml:space="preserve">______</w:t>
      </w:r>
      <w:r>
        <w:rPr>
          <w:rFonts w:hint="eastAsia" w:ascii="Microsoft New Tai Lue" w:hAnsi="Microsoft New Tai Lue"/>
          <w:color w:val="000000" w:themeColor="text1"/>
          <w:highlight w:val="none"/>
          <w14:textFill>
            <w14:solidFill>
              <w14:schemeClr w14:val="tx1"/>
            </w14:solidFill>
          </w14:textFill>
        </w:rPr>
        <w:t xml:space="preserve">年</w:t>
      </w:r>
      <w:r>
        <w:rPr>
          <w:rFonts w:ascii="Microsoft New Tai Lue" w:hAnsi="Microsoft New Tai Lue" w:cs="Microsoft New Tai Lue"/>
          <w:color w:val="000000" w:themeColor="text1"/>
          <w:highlight w:val="none"/>
          <w14:textFill>
            <w14:solidFill>
              <w14:schemeClr w14:val="tx1"/>
            </w14:solidFill>
          </w14:textFill>
        </w:rPr>
        <w:t xml:space="preserve">______</w:t>
      </w:r>
      <w:r>
        <w:rPr>
          <w:rFonts w:hint="eastAsia" w:ascii="Microsoft New Tai Lue" w:hAnsi="Microsoft New Tai Lue"/>
          <w:color w:val="000000" w:themeColor="text1"/>
          <w:highlight w:val="none"/>
          <w14:textFill>
            <w14:solidFill>
              <w14:schemeClr w14:val="tx1"/>
            </w14:solidFill>
          </w14:textFill>
        </w:rPr>
        <w:t xml:space="preserve">月</w:t>
      </w:r>
      <w:r>
        <w:rPr>
          <w:rFonts w:ascii="Microsoft New Tai Lue" w:hAnsi="Microsoft New Tai Lue" w:cs="Microsoft New Tai Lue"/>
          <w:color w:val="000000" w:themeColor="text1"/>
          <w:highlight w:val="none"/>
          <w14:textFill>
            <w14:solidFill>
              <w14:schemeClr w14:val="tx1"/>
            </w14:solidFill>
          </w14:textFill>
        </w:rPr>
        <w:t xml:space="preserve">______</w:t>
      </w:r>
      <w:r>
        <w:rPr>
          <w:rFonts w:hint="eastAsia" w:ascii="Microsoft New Tai Lue" w:hAnsi="Microsoft New Tai Lue"/>
          <w:color w:val="000000" w:themeColor="text1"/>
          <w:highlight w:val="none"/>
          <w14:textFill>
            <w14:solidFill>
              <w14:schemeClr w14:val="tx1"/>
            </w14:solidFill>
          </w14:textFill>
        </w:rPr>
        <w:t xml:space="preserve">日</w:t>
      </w:r>
      <w:r/>
    </w:p>
    <w:p>
      <w:pPr>
        <w:pStyle w:val="916"/>
        <w:ind w:hanging="10"/>
        <w:spacing w:before="0"/>
        <w:rPr>
          <w:rFonts w:ascii="Microsoft New Tai Lue" w:hAnsi="Microsoft New Tai Lue" w:cs="Microsoft New Tai Lue"/>
          <w:color w:val="000000" w:themeColor="text1"/>
          <w:sz w:val="24"/>
          <w:szCs w:val="24"/>
          <w:highlight w:val="none"/>
          <w14:textFill>
            <w14:solidFill>
              <w14:schemeClr w14:val="tx1"/>
            </w14:solidFill>
          </w14:textFill>
        </w:rPr>
      </w:pPr>
      <w:r>
        <w:rPr>
          <w:rFonts w:ascii="Microsoft New Tai Lue" w:hAnsi="Microsoft New Tai Lue" w:cs="Microsoft New Tai Lue"/>
          <w:b w:val="0"/>
          <w:bCs w:val="0"/>
          <w:color w:val="000000" w:themeColor="text1"/>
          <w:highlight w:val="none"/>
          <w14:textFill>
            <w14:solidFill>
              <w14:schemeClr w14:val="tx1"/>
            </w14:solidFill>
          </w14:textFill>
        </w:rPr>
        <w:br w:type="page" w:clear="all"/>
      </w:r>
      <w:bookmarkStart w:id="307" w:name="_Toc103848586"/>
      <w:r/>
      <w:bookmarkStart w:id="308" w:name="_Toc104560901"/>
      <w:r/>
      <w:bookmarkStart w:id="309" w:name="_Toc107246281"/>
      <w:r/>
      <w:bookmarkStart w:id="310" w:name="_Toc102117319"/>
      <w:r>
        <w:rPr>
          <w:rFonts w:hint="eastAsia" w:ascii="Microsoft New Tai Lue" w:hAnsi="Microsoft New Tai Lue" w:cs="宋体"/>
          <w:color w:val="000000" w:themeColor="text1"/>
          <w:sz w:val="24"/>
          <w:szCs w:val="24"/>
          <w:highlight w:val="none"/>
          <w14:textFill>
            <w14:solidFill>
              <w14:schemeClr w14:val="tx1"/>
            </w14:solidFill>
          </w14:textFill>
        </w:rPr>
        <w:t xml:space="preserve">（</w:t>
      </w:r>
      <w:r>
        <w:rPr>
          <w:rFonts w:ascii="Microsoft New Tai Lue" w:hAnsi="Microsoft New Tai Lue" w:cs="Microsoft New Tai Lue"/>
          <w:color w:val="000000" w:themeColor="text1"/>
          <w:sz w:val="24"/>
          <w:szCs w:val="24"/>
          <w:highlight w:val="none"/>
          <w14:textFill>
            <w14:solidFill>
              <w14:schemeClr w14:val="tx1"/>
            </w14:solidFill>
          </w14:textFill>
        </w:rPr>
        <w:t xml:space="preserve">6</w:t>
      </w:r>
      <w:r>
        <w:rPr>
          <w:rFonts w:hint="eastAsia" w:ascii="Microsoft New Tai Lue" w:hAnsi="Microsoft New Tai Lue" w:cs="宋体"/>
          <w:color w:val="000000" w:themeColor="text1"/>
          <w:sz w:val="24"/>
          <w:szCs w:val="24"/>
          <w:highlight w:val="none"/>
          <w14:textFill>
            <w14:solidFill>
              <w14:schemeClr w14:val="tx1"/>
            </w14:solidFill>
          </w14:textFill>
        </w:rPr>
        <w:t xml:space="preserve">）商务条款偏离表</w:t>
      </w:r>
      <w:bookmarkEnd w:id="307"/>
      <w:r/>
      <w:bookmarkEnd w:id="308"/>
      <w:r/>
      <w:bookmarkEnd w:id="309"/>
      <w:r/>
      <w:r/>
    </w:p>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p>
      <w:pPr>
        <w:pStyle w:val="951"/>
        <w:rPr>
          <w:rFonts w:cs="Times New Roman"/>
          <w:color w:val="000000" w:themeColor="text1"/>
          <w:highlight w:val="none"/>
          <w:u w:val="single"/>
          <w14:textFill>
            <w14:solidFill>
              <w14:schemeClr w14:val="tx1"/>
            </w14:solidFill>
          </w14:textFill>
        </w:rPr>
      </w:pPr>
      <w:r>
        <w:rPr>
          <w:rFonts w:hint="eastAsia"/>
          <w:color w:val="000000" w:themeColor="text1"/>
          <w:highlight w:val="none"/>
          <w14:textFill>
            <w14:solidFill>
              <w14:schemeClr w14:val="tx1"/>
            </w14:solidFill>
          </w14:textFill>
        </w:rPr>
        <w:t xml:space="preserve">项目名称：</w:t>
      </w:r>
      <w:r>
        <w:rPr>
          <w:rFonts w:cs="Times New Roman"/>
          <w:color w:val="000000" w:themeColor="text1"/>
          <w:highlight w:val="none"/>
          <w:u w:val="single"/>
          <w14:textFill>
            <w14:solidFill>
              <w14:schemeClr w14:val="tx1"/>
            </w14:solidFill>
          </w14:textFill>
        </w:rPr>
        <w:tab/>
      </w:r>
      <w:r>
        <w:rPr>
          <w:rFonts w:cs="Times New Roman"/>
          <w:color w:val="000000" w:themeColor="text1"/>
          <w:highlight w:val="none"/>
          <w:u w:val="single"/>
          <w14:textFill>
            <w14:solidFill>
              <w14:schemeClr w14:val="tx1"/>
            </w14:solidFill>
          </w14:textFill>
        </w:rPr>
        <w:tab/>
      </w:r>
      <w:r>
        <w:rPr>
          <w:rFonts w:cs="Times New Roman"/>
          <w:color w:val="000000" w:themeColor="text1"/>
          <w:highlight w:val="none"/>
          <w:u w:val="single"/>
          <w14:textFill>
            <w14:solidFill>
              <w14:schemeClr w14:val="tx1"/>
            </w14:solidFill>
          </w14:textFill>
        </w:rPr>
        <w:tab/>
      </w:r>
      <w:r>
        <w:rPr>
          <w:rFonts w:cs="Times New Roman"/>
          <w:color w:val="000000" w:themeColor="text1"/>
          <w:highlight w:val="none"/>
          <w:u w:val="singl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hint="eastAsia"/>
          <w:color w:val="000000" w:themeColor="text1"/>
          <w:highlight w:val="none"/>
          <w14:textFill>
            <w14:solidFill>
              <w14:schemeClr w14:val="tx1"/>
            </w14:solidFill>
          </w14:textFill>
        </w:rPr>
        <w:t xml:space="preserve">项目编号：</w:t>
      </w:r>
      <w:r>
        <w:rPr>
          <w:rFonts w:cs="Times New Roman"/>
          <w:color w:val="000000" w:themeColor="text1"/>
          <w:highlight w:val="none"/>
          <w:u w:val="single"/>
          <w14:textFill>
            <w14:solidFill>
              <w14:schemeClr w14:val="tx1"/>
            </w14:solidFill>
          </w14:textFill>
        </w:rPr>
        <w:tab/>
      </w:r>
      <w:r>
        <w:rPr>
          <w:rFonts w:cs="Times New Roman"/>
          <w:color w:val="000000" w:themeColor="text1"/>
          <w:highlight w:val="none"/>
          <w:u w:val="single"/>
          <w14:textFill>
            <w14:solidFill>
              <w14:schemeClr w14:val="tx1"/>
            </w14:solidFill>
          </w14:textFill>
        </w:rPr>
        <w:tab/>
      </w:r>
      <w:r>
        <w:rPr>
          <w:rFonts w:cs="Times New Roman"/>
          <w:color w:val="000000" w:themeColor="text1"/>
          <w:highlight w:val="none"/>
          <w:u w:val="single"/>
          <w14:textFill>
            <w14:solidFill>
              <w14:schemeClr w14:val="tx1"/>
            </w14:solidFill>
          </w14:textFill>
        </w:rPr>
        <w:tab/>
      </w:r>
      <w:r>
        <w:rPr>
          <w:rFonts w:cs="Times New Roman"/>
          <w:color w:val="000000" w:themeColor="text1"/>
          <w:highlight w:val="none"/>
          <w:u w:val="single"/>
          <w14:textFill>
            <w14:solidFill>
              <w14:schemeClr w14:val="tx1"/>
            </w14:solidFill>
          </w14:textFill>
        </w:rPr>
        <w:tab/>
      </w:r>
      <w:r/>
    </w:p>
    <w:tbl>
      <w:tblPr>
        <w:tblStyle w:val="889"/>
        <w:tblW w:w="9723"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2126"/>
        <w:gridCol w:w="1134"/>
        <w:gridCol w:w="901"/>
        <w:gridCol w:w="797"/>
      </w:tblGrid>
      <w:tr>
        <w:trPr>
          <w:trHeight w:val="635"/>
        </w:trPr>
        <w:tc>
          <w:tcPr>
            <w:tcW w:w="653"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序号</w:t>
            </w:r>
            <w:r/>
          </w:p>
        </w:tc>
        <w:tc>
          <w:tcPr>
            <w:tcW w:w="1844"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招标文件条目号</w:t>
            </w:r>
            <w:r/>
          </w:p>
        </w:tc>
        <w:tc>
          <w:tcPr>
            <w:tcW w:w="2268"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招标文件的商务条款</w:t>
            </w:r>
            <w:r/>
          </w:p>
        </w:tc>
        <w:tc>
          <w:tcPr>
            <w:tcW w:w="2126"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投标响应商务条款</w:t>
            </w:r>
            <w:r/>
          </w:p>
        </w:tc>
        <w:tc>
          <w:tcPr>
            <w:tcW w:w="1134" w:type="dxa"/>
            <w:textDirection w:val="lrTb"/>
            <w:noWrap w:val="false"/>
          </w:tcPr>
          <w:p>
            <w:pPr>
              <w:pStyle w:val="951"/>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是否偏离</w:t>
            </w:r>
            <w:r/>
          </w:p>
        </w:tc>
        <w:tc>
          <w:tcPr>
            <w:tcW w:w="901"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偏离</w:t>
            </w:r>
            <w:r/>
          </w:p>
        </w:tc>
        <w:tc>
          <w:tcPr>
            <w:tcW w:w="797"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说明</w:t>
            </w:r>
            <w:r/>
          </w:p>
        </w:tc>
      </w:tr>
      <w:tr>
        <w:trPr>
          <w:trHeight w:val="570"/>
        </w:trPr>
        <w:tc>
          <w:tcPr>
            <w:tcW w:w="653"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1844"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2268"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2126"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1134" w:type="dxa"/>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901"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797"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r>
      <w:tr>
        <w:trPr>
          <w:trHeight w:val="681"/>
        </w:trPr>
        <w:tc>
          <w:tcPr>
            <w:tcW w:w="653"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1844"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2268"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2126"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1134" w:type="dxa"/>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901"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797"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r>
      <w:tr>
        <w:trPr>
          <w:trHeight w:val="690"/>
        </w:trPr>
        <w:tc>
          <w:tcPr>
            <w:tcW w:w="653"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1844"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2268"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2126"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1134" w:type="dxa"/>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901"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797"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r>
      <w:tr>
        <w:trPr>
          <w:trHeight w:val="714"/>
        </w:trPr>
        <w:tc>
          <w:tcPr>
            <w:tcW w:w="653"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1844"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2268"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2126"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1134" w:type="dxa"/>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901"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797"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r>
      <w:tr>
        <w:trPr>
          <w:trHeight w:val="682"/>
        </w:trPr>
        <w:tc>
          <w:tcPr>
            <w:tcW w:w="653"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1844"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2268"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2126"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1134" w:type="dxa"/>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901"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797"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r>
      <w:tr>
        <w:trPr>
          <w:trHeight w:val="707"/>
        </w:trPr>
        <w:tc>
          <w:tcPr>
            <w:tcW w:w="653"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1844"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2268"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2126"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1134" w:type="dxa"/>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901"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797"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r>
    </w:tbl>
    <w:p>
      <w:pPr>
        <w:pStyle w:val="915"/>
        <w:ind w:firstLine="316"/>
        <w:spacing w:line="360" w:lineRule="exact"/>
        <w:rPr>
          <w:b/>
          <w:bCs/>
          <w:color w:val="000000" w:themeColor="text1"/>
          <w:highlight w:val="none"/>
          <w14:textFill>
            <w14:solidFill>
              <w14:schemeClr w14:val="tx1"/>
            </w14:solidFill>
          </w14:textFill>
        </w:rPr>
      </w:pPr>
      <w:r>
        <w:rPr>
          <w:rFonts w:hint="eastAsia" w:cs="宋体"/>
          <w:b/>
          <w:bCs/>
          <w:color w:val="000000" w:themeColor="text1"/>
          <w:highlight w:val="none"/>
          <w14:textFill>
            <w14:solidFill>
              <w14:schemeClr w14:val="tx1"/>
            </w14:solidFill>
          </w14:textFill>
        </w:rPr>
        <w:t xml:space="preserve">注：</w:t>
      </w:r>
      <w:r/>
    </w:p>
    <w:p>
      <w:pPr>
        <w:pStyle w:val="915"/>
        <w:ind w:firstLine="316"/>
        <w:spacing w:line="360" w:lineRule="exact"/>
        <w:rPr>
          <w:rFonts w:ascii="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t xml:space="preserve">1. </w:t>
      </w:r>
      <w:r>
        <w:rPr>
          <w:rFonts w:hint="eastAsia" w:ascii="宋体" w:hAnsi="宋体" w:cs="宋体"/>
          <w:b/>
          <w:bCs/>
          <w:color w:val="000000" w:themeColor="text1"/>
          <w:highlight w:val="none"/>
          <w14:textFill>
            <w14:solidFill>
              <w14:schemeClr w14:val="tx1"/>
            </w14:solidFill>
          </w14:textFill>
        </w:rPr>
        <w:t xml:space="preserve">供应商须根据第一、二、三章内容要求填写此表，作为响应文件的组成部分。</w:t>
      </w:r>
      <w:r/>
    </w:p>
    <w:p>
      <w:pPr>
        <w:pStyle w:val="915"/>
        <w:ind w:firstLine="316"/>
        <w:spacing w:line="360" w:lineRule="exact"/>
        <w:rPr>
          <w:rFonts w:ascii="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t xml:space="preserve">2. </w:t>
      </w:r>
      <w:r>
        <w:rPr>
          <w:rFonts w:hint="eastAsia" w:ascii="宋体" w:hAnsi="宋体" w:cs="宋体"/>
          <w:b/>
          <w:bCs/>
          <w:color w:val="000000" w:themeColor="text1"/>
          <w:highlight w:val="none"/>
          <w14:textFill>
            <w14:solidFill>
              <w14:schemeClr w14:val="tx1"/>
            </w14:solidFill>
          </w14:textFill>
        </w:rPr>
        <w:t xml:space="preserve">所有偏离必须在本表中列出，未在本偏离表中列出偏离，将视为供应商已完全接受磋商文件要求。如完全无偏离，也无其他说明，可在本表第一行填写“全部无偏离”。</w:t>
      </w:r>
      <w:r/>
    </w:p>
    <w:p>
      <w:pPr>
        <w:pStyle w:val="915"/>
        <w:ind w:firstLine="316"/>
        <w:spacing w:line="360" w:lineRule="exact"/>
        <w:rPr>
          <w:rFonts w:ascii="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t xml:space="preserve">3. </w:t>
      </w:r>
      <w:r>
        <w:rPr>
          <w:rFonts w:hint="eastAsia" w:ascii="宋体" w:hAnsi="宋体" w:cs="宋体"/>
          <w:b/>
          <w:bCs/>
          <w:color w:val="000000" w:themeColor="text1"/>
          <w:highlight w:val="none"/>
          <w14:textFill>
            <w14:solidFill>
              <w14:schemeClr w14:val="tx1"/>
            </w14:solidFill>
          </w14:textFill>
        </w:rPr>
        <w:t xml:space="preserve">偏离包括正、负偏离，正偏离指供应商的响应高于磋商文件要求，负偏离指供应商的响应低于磋商文件要求。</w:t>
      </w:r>
      <w:r/>
    </w:p>
    <w:p>
      <w:pPr>
        <w:pStyle w:val="915"/>
        <w:ind w:firstLine="316"/>
        <w:spacing w:line="360" w:lineRule="exact"/>
        <w:rPr>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t xml:space="preserve">4. </w:t>
      </w:r>
      <w:r>
        <w:rPr>
          <w:rFonts w:hint="eastAsia" w:ascii="宋体" w:hAnsi="宋体" w:cs="宋体"/>
          <w:b/>
          <w:bCs/>
          <w:color w:val="000000" w:themeColor="text1"/>
          <w:highlight w:val="none"/>
          <w14:textFill>
            <w14:solidFill>
              <w14:schemeClr w14:val="tx1"/>
            </w14:solidFill>
          </w14:textFill>
        </w:rPr>
        <w:t xml:space="preserve">如供应商将此表空白，视为供应商无任何偏离。</w:t>
      </w:r>
      <w:r/>
    </w:p>
    <w:p>
      <w:pPr>
        <w:ind w:left="20" w:firstLine="360"/>
        <w:jc w:val="left"/>
        <w:widowControl/>
        <w:rPr>
          <w:rFonts w:ascii="Microsoft New Tai Lue" w:hAnsi="Microsoft New Tai Lue" w:cs="Microsoft New Tai Lue"/>
          <w:b/>
          <w:bCs/>
          <w:color w:val="000000" w:themeColor="text1"/>
          <w:sz w:val="24"/>
          <w:szCs w:val="24"/>
          <w:highlight w:val="none"/>
          <w14:textFill>
            <w14:solidFill>
              <w14:schemeClr w14:val="tx1"/>
            </w14:solidFill>
          </w14:textFill>
        </w:rPr>
      </w:pPr>
      <w:r/>
      <w:bookmarkStart w:id="311" w:name="_Toc107246282"/>
      <w:r/>
      <w:bookmarkStart w:id="312" w:name="_Toc104560902"/>
      <w:r/>
      <w:bookmarkStart w:id="313" w:name="_Toc103848587"/>
      <w:r>
        <w:rPr>
          <w:rFonts w:ascii="Microsoft New Tai Lue" w:hAnsi="Microsoft New Tai Lue" w:cs="Microsoft New Tai Lue"/>
          <w:color w:val="000000" w:themeColor="text1"/>
          <w:sz w:val="24"/>
          <w:szCs w:val="24"/>
          <w:highlight w:val="none"/>
          <w14:textFill>
            <w14:solidFill>
              <w14:schemeClr w14:val="tx1"/>
            </w14:solidFill>
          </w14:textFill>
        </w:rPr>
        <w:br w:type="page" w:clear="all"/>
      </w:r>
      <w:r/>
    </w:p>
    <w:p>
      <w:pPr>
        <w:pStyle w:val="916"/>
        <w:ind w:hanging="10"/>
        <w:spacing w:before="0"/>
        <w:rPr>
          <w:rFonts w:ascii="Microsoft New Tai Lue" w:hAnsi="Microsoft New Tai Lue" w:cs="Microsoft New Tai Lue"/>
          <w:color w:val="000000" w:themeColor="text1"/>
          <w:highlight w:val="none"/>
          <w14:textFill>
            <w14:solidFill>
              <w14:schemeClr w14:val="tx1"/>
            </w14:solidFill>
          </w14:textFill>
        </w:rPr>
      </w:pPr>
      <w:r>
        <w:rPr>
          <w:rFonts w:hint="eastAsia" w:ascii="Microsoft New Tai Lue" w:hAnsi="Microsoft New Tai Lue" w:cs="宋体"/>
          <w:color w:val="000000" w:themeColor="text1"/>
          <w:sz w:val="24"/>
          <w:szCs w:val="24"/>
          <w:highlight w:val="none"/>
          <w14:textFill>
            <w14:solidFill>
              <w14:schemeClr w14:val="tx1"/>
            </w14:solidFill>
          </w14:textFill>
        </w:rPr>
        <w:t xml:space="preserve">（</w:t>
      </w:r>
      <w:r>
        <w:rPr>
          <w:rFonts w:ascii="Microsoft New Tai Lue" w:hAnsi="Microsoft New Tai Lue" w:cs="Microsoft New Tai Lue"/>
          <w:color w:val="000000" w:themeColor="text1"/>
          <w:sz w:val="24"/>
          <w:szCs w:val="24"/>
          <w:highlight w:val="none"/>
          <w14:textFill>
            <w14:solidFill>
              <w14:schemeClr w14:val="tx1"/>
            </w14:solidFill>
          </w14:textFill>
        </w:rPr>
        <w:t xml:space="preserve">7</w:t>
      </w:r>
      <w:r>
        <w:rPr>
          <w:rFonts w:hint="eastAsia" w:ascii="Microsoft New Tai Lue" w:hAnsi="Microsoft New Tai Lue" w:cs="宋体"/>
          <w:color w:val="000000" w:themeColor="text1"/>
          <w:sz w:val="24"/>
          <w:szCs w:val="24"/>
          <w:highlight w:val="none"/>
          <w14:textFill>
            <w14:solidFill>
              <w14:schemeClr w14:val="tx1"/>
            </w14:solidFill>
          </w14:textFill>
        </w:rPr>
        <w:t xml:space="preserve">）供应商具备投标资格的证明文件</w:t>
      </w:r>
      <w:bookmarkEnd w:id="311"/>
      <w:r/>
      <w:bookmarkEnd w:id="312"/>
      <w:r/>
      <w:bookmarkEnd w:id="313"/>
      <w:r/>
      <w:r/>
    </w:p>
    <w:p>
      <w:pPr>
        <w:pStyle w:val="916"/>
        <w:ind w:hanging="10"/>
        <w:spacing w:before="0"/>
        <w:rPr>
          <w:rFonts w:ascii="Microsoft New Tai Lue" w:hAnsi="Microsoft New Tai Lue" w:cs="Microsoft New Tai Lue"/>
          <w:color w:val="000000" w:themeColor="text1"/>
          <w:sz w:val="24"/>
          <w:szCs w:val="24"/>
          <w:highlight w:val="none"/>
          <w14:textFill>
            <w14:solidFill>
              <w14:schemeClr w14:val="tx1"/>
            </w14:solidFill>
          </w14:textFill>
        </w:rPr>
      </w:pPr>
      <w:r/>
      <w:bookmarkStart w:id="314" w:name="_Toc103848588"/>
      <w:r/>
      <w:bookmarkStart w:id="315" w:name="_Toc107246283"/>
      <w:r/>
      <w:bookmarkStart w:id="316" w:name="_Toc104560903"/>
      <w:r>
        <w:rPr>
          <w:rFonts w:hint="eastAsia" w:ascii="Microsoft New Tai Lue" w:hAnsi="Microsoft New Tai Lue" w:cs="宋体"/>
          <w:color w:val="000000" w:themeColor="text1"/>
          <w:sz w:val="24"/>
          <w:szCs w:val="24"/>
          <w:highlight w:val="none"/>
          <w14:textFill>
            <w14:solidFill>
              <w14:schemeClr w14:val="tx1"/>
            </w14:solidFill>
          </w14:textFill>
        </w:rPr>
        <w:t xml:space="preserve">（</w:t>
      </w:r>
      <w:r>
        <w:rPr>
          <w:rFonts w:ascii="Microsoft New Tai Lue" w:hAnsi="Microsoft New Tai Lue" w:cs="Microsoft New Tai Lue"/>
          <w:color w:val="000000" w:themeColor="text1"/>
          <w:sz w:val="24"/>
          <w:szCs w:val="24"/>
          <w:highlight w:val="none"/>
          <w14:textFill>
            <w14:solidFill>
              <w14:schemeClr w14:val="tx1"/>
            </w14:solidFill>
          </w14:textFill>
        </w:rPr>
        <w:t xml:space="preserve">7-1-1</w:t>
      </w:r>
      <w:r>
        <w:rPr>
          <w:rFonts w:hint="eastAsia" w:ascii="Microsoft New Tai Lue" w:hAnsi="Microsoft New Tai Lue" w:cs="宋体"/>
          <w:color w:val="000000" w:themeColor="text1"/>
          <w:sz w:val="24"/>
          <w:szCs w:val="24"/>
          <w:highlight w:val="none"/>
          <w14:textFill>
            <w14:solidFill>
              <w14:schemeClr w14:val="tx1"/>
            </w14:solidFill>
          </w14:textFill>
        </w:rPr>
        <w:t xml:space="preserve">）营业执照复印件</w:t>
      </w:r>
      <w:bookmarkEnd w:id="310"/>
      <w:r>
        <w:rPr>
          <w:rFonts w:hint="eastAsia" w:ascii="Microsoft New Tai Lue" w:hAnsi="Microsoft New Tai Lue" w:cs="宋体"/>
          <w:color w:val="000000" w:themeColor="text1"/>
          <w:sz w:val="24"/>
          <w:szCs w:val="24"/>
          <w:highlight w:val="none"/>
          <w14:textFill>
            <w14:solidFill>
              <w14:schemeClr w14:val="tx1"/>
            </w14:solidFill>
          </w14:textFill>
        </w:rPr>
        <w:t xml:space="preserve">或自然人的身份证明复印件</w:t>
      </w:r>
      <w:bookmarkEnd w:id="314"/>
      <w:r/>
      <w:bookmarkEnd w:id="315"/>
      <w:r/>
      <w:bookmarkEnd w:id="316"/>
      <w:r/>
      <w:r/>
    </w:p>
    <w:p>
      <w:pPr>
        <w:ind w:firstLine="316"/>
        <w:spacing w:line="300" w:lineRule="auto"/>
        <w:rPr>
          <w:rFonts w:ascii="Microsoft New Tai Lue" w:hAnsi="Microsoft New Tai Lue" w:cs="Microsoft New Tai Lue"/>
          <w:b/>
          <w:bCs/>
          <w:color w:val="000000" w:themeColor="text1"/>
          <w:highlight w:val="none"/>
          <w14:textFill>
            <w14:solidFill>
              <w14:schemeClr w14:val="tx1"/>
            </w14:solidFill>
          </w14:textFill>
        </w:rPr>
      </w:pPr>
      <w:r/>
      <w:bookmarkStart w:id="317" w:name="_Hlk33717720"/>
      <w:r>
        <w:rPr>
          <w:rFonts w:hint="eastAsia" w:ascii="Microsoft New Tai Lue" w:hAnsi="Microsoft New Tai Lue"/>
          <w:b/>
          <w:bCs/>
          <w:color w:val="000000" w:themeColor="text1"/>
          <w:highlight w:val="none"/>
          <w14:textFill>
            <w14:solidFill>
              <w14:schemeClr w14:val="tx1"/>
            </w14:solidFill>
          </w14:textFill>
        </w:rPr>
        <w:t xml:space="preserve">注：供应商提供营业执照副本（或具有同等法律效力的证照）复印件。复印件应能清晰显示供应商名称。</w:t>
      </w:r>
      <w:bookmarkEnd w:id="317"/>
      <w:r/>
      <w:r/>
    </w:p>
    <w:p>
      <w:pPr>
        <w:pStyle w:val="899"/>
        <w:ind w:left="-141"/>
        <w:rPr>
          <w:rFonts w:cs="Times New Roman"/>
          <w:color w:val="000000" w:themeColor="text1"/>
          <w:highlight w:val="none"/>
          <w14:textFill>
            <w14:solidFill>
              <w14:schemeClr w14:val="tx1"/>
            </w14:solidFill>
          </w14:textFill>
        </w:rPr>
      </w:pPr>
      <w:r/>
      <w:bookmarkStart w:id="318" w:name="_Toc103848589"/>
      <w:r/>
      <w:bookmarkStart w:id="319" w:name="_Toc102117320"/>
      <w:r/>
      <w:bookmarkStart w:id="320" w:name="_Toc107246284"/>
      <w:r/>
      <w:bookmarkStart w:id="321" w:name="_Toc104560904"/>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hint="eastAsia" w:cs="Times New Roman"/>
          <w:color w:val="000000" w:themeColor="text1"/>
          <w:highlight w:val="none"/>
          <w14:textFill>
            <w14:solidFill>
              <w14:schemeClr w14:val="tx1"/>
            </w14:solidFill>
          </w14:textFill>
        </w:rPr>
        <w:t xml:space="preserve">                </w:t>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p>
    <w:p>
      <w:pPr>
        <w:pStyle w:val="916"/>
        <w:ind w:hanging="10"/>
        <w:spacing w:before="0"/>
        <w:rPr>
          <w:rFonts w:ascii="Microsoft New Tai Lue" w:hAnsi="Microsoft New Tai Lue" w:eastAsia="黑体" w:cs="Times New Roman"/>
          <w:b w:val="0"/>
          <w:bCs w:val="0"/>
          <w:color w:val="000000" w:themeColor="text1"/>
          <w:highlight w:val="none"/>
          <w14:textFill>
            <w14:solidFill>
              <w14:schemeClr w14:val="tx1"/>
            </w14:solidFill>
          </w14:textFill>
        </w:rPr>
      </w:pPr>
      <w:r>
        <w:rPr>
          <w:rFonts w:hint="eastAsia" w:ascii="Microsoft New Tai Lue" w:hAnsi="Microsoft New Tai Lue" w:cs="宋体"/>
          <w:color w:val="000000" w:themeColor="text1"/>
          <w:sz w:val="24"/>
          <w:szCs w:val="24"/>
          <w:highlight w:val="none"/>
          <w14:textFill>
            <w14:solidFill>
              <w14:schemeClr w14:val="tx1"/>
            </w14:solidFill>
          </w14:textFill>
        </w:rPr>
        <w:t xml:space="preserve">（</w:t>
      </w:r>
      <w:r>
        <w:rPr>
          <w:rFonts w:ascii="Microsoft New Tai Lue" w:hAnsi="Microsoft New Tai Lue" w:cs="Microsoft New Tai Lue"/>
          <w:color w:val="000000" w:themeColor="text1"/>
          <w:sz w:val="24"/>
          <w:szCs w:val="24"/>
          <w:highlight w:val="none"/>
          <w14:textFill>
            <w14:solidFill>
              <w14:schemeClr w14:val="tx1"/>
            </w14:solidFill>
          </w14:textFill>
        </w:rPr>
        <w:t xml:space="preserve">7-1-2</w:t>
      </w:r>
      <w:r>
        <w:rPr>
          <w:rFonts w:hint="eastAsia" w:ascii="Microsoft New Tai Lue" w:hAnsi="Microsoft New Tai Lue" w:cs="宋体"/>
          <w:color w:val="000000" w:themeColor="text1"/>
          <w:sz w:val="24"/>
          <w:szCs w:val="24"/>
          <w:highlight w:val="none"/>
          <w14:textFill>
            <w14:solidFill>
              <w14:schemeClr w14:val="tx1"/>
            </w14:solidFill>
          </w14:textFill>
        </w:rPr>
        <w:t xml:space="preserve">）工商变更登记文件（如需）</w:t>
      </w:r>
      <w:bookmarkEnd w:id="318"/>
      <w:r/>
      <w:bookmarkEnd w:id="319"/>
      <w:r/>
      <w:bookmarkEnd w:id="320"/>
      <w:r/>
      <w:bookmarkEnd w:id="321"/>
      <w:r/>
      <w:r/>
    </w:p>
    <w:p>
      <w:pPr>
        <w:ind w:firstLine="316"/>
        <w:spacing w:line="300" w:lineRule="auto"/>
        <w:rPr>
          <w:rFonts w:ascii="Microsoft New Tai Lue" w:hAnsi="Microsoft New Tai Lue" w:cs="Microsoft New Tai Lue"/>
          <w:b/>
          <w:bCs/>
          <w:color w:val="000000" w:themeColor="text1"/>
          <w:highlight w:val="none"/>
          <w14:textFill>
            <w14:solidFill>
              <w14:schemeClr w14:val="tx1"/>
            </w14:solidFill>
          </w14:textFill>
        </w:rPr>
      </w:pPr>
      <w:r>
        <w:rPr>
          <w:rFonts w:hint="eastAsia" w:ascii="Microsoft New Tai Lue" w:hAnsi="Microsoft New Tai Lue"/>
          <w:b/>
          <w:bCs/>
          <w:color w:val="000000" w:themeColor="text1"/>
          <w:highlight w:val="none"/>
          <w14:textFill>
            <w14:solidFill>
              <w14:schemeClr w14:val="tx1"/>
            </w14:solidFill>
          </w14:textFill>
        </w:rPr>
        <w:t xml:space="preserve">注：如</w:t>
      </w:r>
      <w:r>
        <w:rPr>
          <w:rFonts w:hint="eastAsia" w:ascii="Microsoft New Tai Lue" w:hAnsi="Microsoft New Tai Lue"/>
          <w:b/>
          <w:bCs/>
          <w:color w:val="000000" w:themeColor="text1"/>
          <w:sz w:val="22"/>
          <w:szCs w:val="22"/>
          <w:highlight w:val="none"/>
          <w14:textFill>
            <w14:solidFill>
              <w14:schemeClr w14:val="tx1"/>
            </w14:solidFill>
          </w14:textFill>
        </w:rPr>
        <w:t xml:space="preserve">供应商</w:t>
      </w:r>
      <w:r>
        <w:rPr>
          <w:rFonts w:hint="eastAsia" w:ascii="Microsoft New Tai Lue" w:hAnsi="Microsoft New Tai Lue"/>
          <w:b/>
          <w:bCs/>
          <w:color w:val="000000" w:themeColor="text1"/>
          <w:highlight w:val="none"/>
          <w14:textFill>
            <w14:solidFill>
              <w14:schemeClr w14:val="tx1"/>
            </w14:solidFill>
          </w14:textFill>
        </w:rPr>
        <w:t xml:space="preserve">在招标文件资质、业绩等要求的时间期限内发生了单位名称等变更的，提供相关工商变更登记文件的复印件。如无，则可不提供。</w:t>
      </w:r>
      <w:r/>
    </w:p>
    <w:p>
      <w:pPr>
        <w:pStyle w:val="899"/>
        <w:ind w:left="-141"/>
        <w:rPr>
          <w:rFonts w:cs="Times New Roman"/>
          <w:color w:val="000000" w:themeColor="text1"/>
          <w:highlight w:val="none"/>
          <w14:textFill>
            <w14:solidFill>
              <w14:schemeClr w14:val="tx1"/>
            </w14:solidFill>
          </w14:textFill>
        </w:rPr>
      </w:pPr>
      <w:r/>
      <w:bookmarkStart w:id="322" w:name="_Toc104560905"/>
      <w:r/>
      <w:bookmarkStart w:id="323" w:name="_Toc102117321"/>
      <w:r/>
      <w:bookmarkStart w:id="324" w:name="_Toc103848590"/>
      <w:r/>
      <w:bookmarkStart w:id="325" w:name="_Toc107246285"/>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hint="eastAsia" w:cs="Times New Roman"/>
          <w:color w:val="000000" w:themeColor="text1"/>
          <w:highlight w:val="none"/>
          <w14:textFill>
            <w14:solidFill>
              <w14:schemeClr w14:val="tx1"/>
            </w14:solidFill>
          </w14:textFill>
        </w:rPr>
        <w:t xml:space="preserve">                </w:t>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p>
    <w:p>
      <w:pPr>
        <w:pStyle w:val="916"/>
        <w:ind w:hanging="10"/>
        <w:spacing w:before="0"/>
        <w:rPr>
          <w:rFonts w:ascii="Microsoft New Tai Lue" w:hAnsi="Microsoft New Tai Lue" w:cs="Microsoft New Tai Lue"/>
          <w:color w:val="000000" w:themeColor="text1"/>
          <w:sz w:val="24"/>
          <w:szCs w:val="24"/>
          <w:highlight w:val="none"/>
          <w14:textFill>
            <w14:solidFill>
              <w14:schemeClr w14:val="tx1"/>
            </w14:solidFill>
          </w14:textFill>
        </w:rPr>
      </w:pPr>
      <w:r>
        <w:rPr>
          <w:rFonts w:hint="eastAsia" w:ascii="Microsoft New Tai Lue" w:hAnsi="Microsoft New Tai Lue" w:cs="宋体"/>
          <w:color w:val="000000" w:themeColor="text1"/>
          <w:sz w:val="24"/>
          <w:szCs w:val="24"/>
          <w:highlight w:val="none"/>
          <w14:textFill>
            <w14:solidFill>
              <w14:schemeClr w14:val="tx1"/>
            </w14:solidFill>
          </w14:textFill>
        </w:rPr>
        <w:t xml:space="preserve">（</w:t>
      </w:r>
      <w:r>
        <w:rPr>
          <w:rFonts w:ascii="Microsoft New Tai Lue" w:hAnsi="Microsoft New Tai Lue" w:cs="Microsoft New Tai Lue"/>
          <w:color w:val="000000" w:themeColor="text1"/>
          <w:sz w:val="24"/>
          <w:szCs w:val="24"/>
          <w:highlight w:val="none"/>
          <w14:textFill>
            <w14:solidFill>
              <w14:schemeClr w14:val="tx1"/>
            </w14:solidFill>
          </w14:textFill>
        </w:rPr>
        <w:t xml:space="preserve">7-2</w:t>
      </w:r>
      <w:r>
        <w:rPr>
          <w:rFonts w:hint="eastAsia" w:ascii="Microsoft New Tai Lue" w:hAnsi="Microsoft New Tai Lue" w:cs="宋体"/>
          <w:color w:val="000000" w:themeColor="text1"/>
          <w:sz w:val="24"/>
          <w:szCs w:val="24"/>
          <w:highlight w:val="none"/>
          <w14:textFill>
            <w14:solidFill>
              <w14:schemeClr w14:val="tx1"/>
            </w14:solidFill>
          </w14:textFill>
        </w:rPr>
        <w:t xml:space="preserve">）财务报表</w:t>
      </w:r>
      <w:bookmarkEnd w:id="322"/>
      <w:r/>
      <w:bookmarkEnd w:id="323"/>
      <w:r/>
      <w:bookmarkEnd w:id="324"/>
      <w:r/>
      <w:bookmarkEnd w:id="325"/>
      <w:r/>
      <w:r/>
    </w:p>
    <w:p>
      <w:pPr>
        <w:ind w:firstLine="316"/>
        <w:jc w:val="center"/>
        <w:spacing w:line="300" w:lineRule="auto"/>
        <w:rPr>
          <w:rFonts w:ascii="Microsoft New Tai Lue" w:hAnsi="Microsoft New Tai Lue" w:cs="Microsoft New Tai Lue"/>
          <w:b/>
          <w:bCs/>
          <w:color w:val="000000" w:themeColor="text1"/>
          <w:highlight w:val="none"/>
          <w14:textFill>
            <w14:solidFill>
              <w14:schemeClr w14:val="tx1"/>
            </w14:solidFill>
          </w14:textFill>
        </w:rPr>
      </w:pPr>
      <w:r>
        <w:rPr>
          <w:rFonts w:hint="eastAsia" w:ascii="Microsoft New Tai Lue" w:hAnsi="Microsoft New Tai Lue"/>
          <w:b/>
          <w:bCs/>
          <w:color w:val="000000" w:themeColor="text1"/>
          <w:highlight w:val="none"/>
          <w14:textFill>
            <w14:solidFill>
              <w14:schemeClr w14:val="tx1"/>
            </w14:solidFill>
          </w14:textFill>
        </w:rPr>
        <w:t xml:space="preserve">注：根据招标公告的要求提供。</w:t>
      </w:r>
      <w:r/>
    </w:p>
    <w:p>
      <w:pPr>
        <w:pStyle w:val="899"/>
        <w:ind w:left="-141"/>
        <w:rPr>
          <w:rFonts w:cs="Times New Roman"/>
          <w:color w:val="000000" w:themeColor="text1"/>
          <w:highlight w:val="none"/>
          <w14:textFill>
            <w14:solidFill>
              <w14:schemeClr w14:val="tx1"/>
            </w14:solidFill>
          </w14:textFill>
        </w:rPr>
      </w:pPr>
      <w:r/>
      <w:bookmarkStart w:id="326" w:name="_Toc102117322"/>
      <w:r/>
      <w:bookmarkStart w:id="327" w:name="_Toc104560908"/>
      <w:r/>
      <w:bookmarkStart w:id="328" w:name="_Toc107246286"/>
      <w:r/>
      <w:bookmarkStart w:id="329" w:name="_Toc103848593"/>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hint="eastAsia" w:cs="Times New Roman"/>
          <w:color w:val="000000" w:themeColor="text1"/>
          <w:highlight w:val="none"/>
          <w14:textFill>
            <w14:solidFill>
              <w14:schemeClr w14:val="tx1"/>
            </w14:solidFill>
          </w14:textFill>
        </w:rPr>
        <w:t xml:space="preserve">                </w:t>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p>
    <w:p>
      <w:pPr>
        <w:pStyle w:val="916"/>
        <w:ind w:hanging="10"/>
        <w:spacing w:before="0"/>
        <w:rPr>
          <w:rFonts w:ascii="Microsoft New Tai Lue" w:hAnsi="Microsoft New Tai Lue" w:cs="Microsoft New Tai Lue"/>
          <w:color w:val="000000" w:themeColor="text1"/>
          <w:highlight w:val="none"/>
          <w14:textFill>
            <w14:solidFill>
              <w14:schemeClr w14:val="tx1"/>
            </w14:solidFill>
          </w14:textFill>
        </w:rPr>
      </w:pPr>
      <w:r>
        <w:rPr>
          <w:rFonts w:hint="eastAsia" w:ascii="Microsoft New Tai Lue" w:hAnsi="Microsoft New Tai Lue" w:cs="宋体"/>
          <w:color w:val="000000" w:themeColor="text1"/>
          <w:sz w:val="24"/>
          <w:szCs w:val="24"/>
          <w:highlight w:val="none"/>
          <w14:textFill>
            <w14:solidFill>
              <w14:schemeClr w14:val="tx1"/>
            </w14:solidFill>
          </w14:textFill>
        </w:rPr>
        <w:t xml:space="preserve">（</w:t>
      </w:r>
      <w:r>
        <w:rPr>
          <w:rFonts w:ascii="Microsoft New Tai Lue" w:hAnsi="Microsoft New Tai Lue" w:cs="Microsoft New Tai Lue"/>
          <w:color w:val="000000" w:themeColor="text1"/>
          <w:sz w:val="24"/>
          <w:szCs w:val="24"/>
          <w:highlight w:val="none"/>
          <w14:textFill>
            <w14:solidFill>
              <w14:schemeClr w14:val="tx1"/>
            </w14:solidFill>
          </w14:textFill>
        </w:rPr>
        <w:t xml:space="preserve">7-3</w:t>
      </w:r>
      <w:r>
        <w:rPr>
          <w:rFonts w:hint="eastAsia" w:ascii="Microsoft New Tai Lue" w:hAnsi="Microsoft New Tai Lue" w:cs="宋体"/>
          <w:color w:val="000000" w:themeColor="text1"/>
          <w:sz w:val="24"/>
          <w:szCs w:val="24"/>
          <w:highlight w:val="none"/>
          <w14:textFill>
            <w14:solidFill>
              <w14:schemeClr w14:val="tx1"/>
            </w14:solidFill>
          </w14:textFill>
        </w:rPr>
        <w:t xml:space="preserve">）具有履行合同所必需的设备和专业技术能力的相关证明材料或承诺函（提供承诺函原件）</w:t>
      </w:r>
      <w:bookmarkEnd w:id="326"/>
      <w:r/>
      <w:bookmarkEnd w:id="327"/>
      <w:r/>
      <w:bookmarkEnd w:id="328"/>
      <w:r/>
      <w:bookmarkEnd w:id="329"/>
      <w:r/>
      <w:r/>
    </w:p>
    <w:p>
      <w:pPr>
        <w:ind w:left="154" w:firstLine="660"/>
        <w:jc w:val="center"/>
        <w:spacing w:before="120" w:after="120" w:line="300" w:lineRule="auto"/>
        <w:rPr>
          <w:rFonts w:ascii="Microsoft New Tai Lue" w:hAnsi="Microsoft New Tai Lue" w:cs="Microsoft New Tai Lue"/>
          <w:color w:val="000000" w:themeColor="text1"/>
          <w:highlight w:val="none"/>
          <w14:textFill>
            <w14:solidFill>
              <w14:schemeClr w14:val="tx1"/>
            </w14:solidFill>
          </w14:textFill>
        </w:rPr>
      </w:pPr>
      <w:r>
        <w:rPr>
          <w:rFonts w:hint="eastAsia" w:ascii="Microsoft New Tai Lue" w:hAnsi="Microsoft New Tai Lue"/>
          <w:color w:val="000000" w:themeColor="text1"/>
          <w:sz w:val="44"/>
          <w:szCs w:val="44"/>
          <w:highlight w:val="none"/>
          <w14:textFill>
            <w14:solidFill>
              <w14:schemeClr w14:val="tx1"/>
            </w14:solidFill>
          </w14:textFill>
        </w:rPr>
        <w:t xml:space="preserve">承诺函</w:t>
      </w:r>
      <w:r/>
    </w:p>
    <w:p>
      <w:pPr>
        <w:jc w:val="left"/>
        <w:spacing w:before="120" w:after="120" w:line="300" w:lineRule="auto"/>
        <w:rPr>
          <w:rFonts w:ascii="Microsoft New Tai Lue" w:hAnsi="Microsoft New Tai Lue" w:cs="Microsoft New Tai Lue"/>
          <w:color w:val="000000" w:themeColor="text1"/>
          <w:highlight w:val="none"/>
          <w14:textFill>
            <w14:solidFill>
              <w14:schemeClr w14:val="tx1"/>
            </w14:solidFill>
          </w14:textFill>
        </w:rPr>
      </w:pPr>
      <w:r>
        <w:rPr>
          <w:rFonts w:hint="eastAsia" w:ascii="Microsoft New Tai Lue" w:hAnsi="Microsoft New Tai Lue"/>
          <w:color w:val="000000" w:themeColor="text1"/>
          <w:highlight w:val="none"/>
          <w14:textFill>
            <w14:solidFill>
              <w14:schemeClr w14:val="tx1"/>
            </w14:solidFill>
          </w14:textFill>
        </w:rPr>
        <w:t xml:space="preserve">我单位郑重承诺：我单位具备履行本项采购合同所必需的设备和专业技术能力。</w:t>
      </w:r>
      <w:r/>
    </w:p>
    <w:p>
      <w:pPr>
        <w:spacing w:line="300" w:lineRule="auto"/>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p>
      <w:pPr>
        <w:spacing w:line="300" w:lineRule="auto"/>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tab/>
      </w:r>
      <w:r>
        <w:rPr>
          <w:rFonts w:ascii="Microsoft New Tai Lue" w:hAnsi="Microsoft New Tai Lue" w:cs="Microsoft New Tai Lue"/>
          <w:color w:val="000000" w:themeColor="text1"/>
          <w:highlight w:val="none"/>
          <w14:textFill>
            <w14:solidFill>
              <w14:schemeClr w14:val="tx1"/>
            </w14:solidFill>
          </w14:textFill>
        </w:rPr>
        <w:tab/>
      </w:r>
      <w:r>
        <w:rPr>
          <w:rFonts w:ascii="Microsoft New Tai Lue" w:hAnsi="Microsoft New Tai Lue" w:cs="Microsoft New Tai Lue"/>
          <w:color w:val="000000" w:themeColor="text1"/>
          <w:highlight w:val="none"/>
          <w14:textFill>
            <w14:solidFill>
              <w14:schemeClr w14:val="tx1"/>
            </w14:solidFill>
          </w14:textFill>
        </w:rPr>
        <w:tab/>
      </w:r>
      <w:r>
        <w:rPr>
          <w:rFonts w:ascii="Microsoft New Tai Lue" w:hAnsi="Microsoft New Tai Lue" w:cs="Microsoft New Tai Lue"/>
          <w:color w:val="000000" w:themeColor="text1"/>
          <w:highlight w:val="none"/>
          <w14:textFill>
            <w14:solidFill>
              <w14:schemeClr w14:val="tx1"/>
            </w14:solidFill>
          </w14:textFill>
        </w:rPr>
        <w:tab/>
      </w:r>
      <w:r>
        <w:rPr>
          <w:rFonts w:ascii="Microsoft New Tai Lue" w:hAnsi="Microsoft New Tai Lue" w:cs="Microsoft New Tai Lue"/>
          <w:color w:val="000000" w:themeColor="text1"/>
          <w:highlight w:val="none"/>
          <w14:textFill>
            <w14:solidFill>
              <w14:schemeClr w14:val="tx1"/>
            </w14:solidFill>
          </w14:textFill>
        </w:rPr>
        <w:tab/>
      </w:r>
      <w:r>
        <w:rPr>
          <w:rFonts w:ascii="Microsoft New Tai Lue" w:hAnsi="Microsoft New Tai Lue" w:cs="Microsoft New Tai Lue"/>
          <w:color w:val="000000" w:themeColor="text1"/>
          <w:highlight w:val="none"/>
          <w14:textFill>
            <w14:solidFill>
              <w14:schemeClr w14:val="tx1"/>
            </w14:solidFill>
          </w14:textFill>
        </w:rPr>
        <w:tab/>
      </w:r>
      <w:r>
        <w:rPr>
          <w:rFonts w:ascii="Microsoft New Tai Lue" w:hAnsi="Microsoft New Tai Lue" w:cs="Microsoft New Tai Lue"/>
          <w:color w:val="000000" w:themeColor="text1"/>
          <w:highlight w:val="none"/>
          <w14:textFill>
            <w14:solidFill>
              <w14:schemeClr w14:val="tx1"/>
            </w14:solidFill>
          </w14:textFill>
        </w:rPr>
        <w:tab/>
      </w:r>
      <w:r>
        <w:rPr>
          <w:rFonts w:ascii="Microsoft New Tai Lue" w:hAnsi="Microsoft New Tai Lue" w:cs="Microsoft New Tai Lue"/>
          <w:color w:val="000000" w:themeColor="text1"/>
          <w:highlight w:val="none"/>
          <w14:textFill>
            <w14:solidFill>
              <w14:schemeClr w14:val="tx1"/>
            </w14:solidFill>
          </w14:textFill>
        </w:rPr>
        <w:tab/>
      </w:r>
      <w:r>
        <w:rPr>
          <w:rFonts w:ascii="Microsoft New Tai Lue" w:hAnsi="Microsoft New Tai Lue" w:cs="Microsoft New Tai Lue"/>
          <w:color w:val="000000" w:themeColor="text1"/>
          <w:highlight w:val="none"/>
          <w14:textFill>
            <w14:solidFill>
              <w14:schemeClr w14:val="tx1"/>
            </w14:solidFill>
          </w14:textFill>
        </w:rPr>
        <w:tab/>
      </w:r>
      <w:r>
        <w:rPr>
          <w:rFonts w:hint="eastAsia" w:ascii="Microsoft New Tai Lue" w:hAnsi="Microsoft New Tai Lue"/>
          <w:color w:val="000000" w:themeColor="text1"/>
          <w:highlight w:val="none"/>
          <w14:textFill>
            <w14:solidFill>
              <w14:schemeClr w14:val="tx1"/>
            </w14:solidFill>
          </w14:textFill>
        </w:rPr>
        <w:t xml:space="preserve">供应商名称（公章）：</w:t>
      </w:r>
      <w:r>
        <w:rPr>
          <w:rFonts w:ascii="Microsoft New Tai Lue" w:hAnsi="Microsoft New Tai Lue" w:cs="Microsoft New Tai Lue"/>
          <w:color w:val="000000" w:themeColor="text1"/>
          <w:highlight w:val="none"/>
          <w14:textFill>
            <w14:solidFill>
              <w14:schemeClr w14:val="tx1"/>
            </w14:solidFill>
          </w14:textFill>
        </w:rPr>
        <w:t xml:space="preserve">______________________</w:t>
      </w:r>
      <w:r/>
    </w:p>
    <w:p>
      <w:pPr>
        <w:ind w:left="2205" w:firstLine="1575"/>
        <w:spacing w:line="300" w:lineRule="auto"/>
        <w:rPr>
          <w:rFonts w:ascii="Microsoft New Tai Lue" w:hAnsi="Microsoft New Tai Lue" w:cs="Microsoft New Tai Lue"/>
          <w:color w:val="000000" w:themeColor="text1"/>
          <w:highlight w:val="none"/>
          <w14:textFill>
            <w14:solidFill>
              <w14:schemeClr w14:val="tx1"/>
            </w14:solidFill>
          </w14:textFill>
        </w:rPr>
      </w:pPr>
      <w:r>
        <w:rPr>
          <w:rFonts w:hint="eastAsia" w:ascii="Microsoft New Tai Lue" w:hAnsi="Microsoft New Tai Lue"/>
          <w:color w:val="000000" w:themeColor="text1"/>
          <w:highlight w:val="none"/>
          <w14:textFill>
            <w14:solidFill>
              <w14:schemeClr w14:val="tx1"/>
            </w14:solidFill>
          </w14:textFill>
        </w:rPr>
        <w:t xml:space="preserve">法定代表人（单位负责人）</w:t>
      </w:r>
      <w:r/>
    </w:p>
    <w:p>
      <w:pPr>
        <w:ind w:left="-141" w:firstLine="3780"/>
        <w:spacing w:line="300" w:lineRule="auto"/>
        <w:rPr>
          <w:rFonts w:ascii="Microsoft New Tai Lue" w:hAnsi="Microsoft New Tai Lue" w:cs="Microsoft New Tai Lue"/>
          <w:color w:val="000000" w:themeColor="text1"/>
          <w:highlight w:val="none"/>
          <w:u w:val="single"/>
          <w14:textFill>
            <w14:solidFill>
              <w14:schemeClr w14:val="tx1"/>
            </w14:solidFill>
          </w14:textFill>
        </w:rPr>
      </w:pPr>
      <w:r>
        <w:rPr>
          <w:rFonts w:hint="eastAsia" w:ascii="Microsoft New Tai Lue" w:hAnsi="Microsoft New Tai Lue"/>
          <w:color w:val="000000" w:themeColor="text1"/>
          <w:highlight w:val="none"/>
          <w14:textFill>
            <w14:solidFill>
              <w14:schemeClr w14:val="tx1"/>
            </w14:solidFill>
          </w14:textFill>
        </w:rPr>
        <w:t xml:space="preserve">或其授权代表（签字或盖章）：</w:t>
      </w:r>
      <w:r>
        <w:rPr>
          <w:rFonts w:ascii="Microsoft New Tai Lue" w:hAnsi="Microsoft New Tai Lue" w:cs="Microsoft New Tai Lue"/>
          <w:color w:val="000000" w:themeColor="text1"/>
          <w:highlight w:val="none"/>
          <w:u w:val="single"/>
          <w14:textFill>
            <w14:solidFill>
              <w14:schemeClr w14:val="tx1"/>
            </w14:solidFill>
          </w14:textFill>
        </w:rPr>
        <w:tab/>
      </w:r>
      <w:r>
        <w:rPr>
          <w:rFonts w:ascii="Microsoft New Tai Lue" w:hAnsi="Microsoft New Tai Lue" w:cs="Microsoft New Tai Lue"/>
          <w:color w:val="000000" w:themeColor="text1"/>
          <w:highlight w:val="none"/>
          <w:u w:val="single"/>
          <w14:textFill>
            <w14:solidFill>
              <w14:schemeClr w14:val="tx1"/>
            </w14:solidFill>
          </w14:textFill>
        </w:rPr>
        <w:tab/>
      </w:r>
      <w:r/>
    </w:p>
    <w:p>
      <w:pPr>
        <w:ind w:left="-141" w:firstLine="3826"/>
        <w:spacing w:line="300" w:lineRule="auto"/>
        <w:rPr>
          <w:rFonts w:ascii="Microsoft New Tai Lue" w:hAnsi="Microsoft New Tai Lue" w:cs="Microsoft New Tai Lue"/>
          <w:color w:val="000000" w:themeColor="text1"/>
          <w:highlight w:val="none"/>
          <w14:textFill>
            <w14:solidFill>
              <w14:schemeClr w14:val="tx1"/>
            </w14:solidFill>
          </w14:textFill>
        </w:rPr>
      </w:pPr>
      <w:r>
        <w:rPr>
          <w:rFonts w:hint="eastAsia" w:ascii="Microsoft New Tai Lue" w:hAnsi="Microsoft New Tai Lue"/>
          <w:color w:val="000000" w:themeColor="text1"/>
          <w:highlight w:val="none"/>
          <w14:textFill>
            <w14:solidFill>
              <w14:schemeClr w14:val="tx1"/>
            </w14:solidFill>
          </w14:textFill>
        </w:rPr>
        <w:t xml:space="preserve">日期：</w:t>
      </w:r>
      <w:r>
        <w:rPr>
          <w:rFonts w:ascii="Microsoft New Tai Lue" w:hAnsi="Microsoft New Tai Lue" w:cs="Microsoft New Tai Lue"/>
          <w:color w:val="000000" w:themeColor="text1"/>
          <w:highlight w:val="none"/>
          <w14:textFill>
            <w14:solidFill>
              <w14:schemeClr w14:val="tx1"/>
            </w14:solidFill>
          </w14:textFill>
        </w:rPr>
        <w:t xml:space="preserve">______</w:t>
      </w:r>
      <w:r>
        <w:rPr>
          <w:rFonts w:hint="eastAsia" w:ascii="Microsoft New Tai Lue" w:hAnsi="Microsoft New Tai Lue"/>
          <w:color w:val="000000" w:themeColor="text1"/>
          <w:highlight w:val="none"/>
          <w14:textFill>
            <w14:solidFill>
              <w14:schemeClr w14:val="tx1"/>
            </w14:solidFill>
          </w14:textFill>
        </w:rPr>
        <w:t xml:space="preserve">年</w:t>
      </w:r>
      <w:r>
        <w:rPr>
          <w:rFonts w:ascii="Microsoft New Tai Lue" w:hAnsi="Microsoft New Tai Lue" w:cs="Microsoft New Tai Lue"/>
          <w:color w:val="000000" w:themeColor="text1"/>
          <w:highlight w:val="none"/>
          <w14:textFill>
            <w14:solidFill>
              <w14:schemeClr w14:val="tx1"/>
            </w14:solidFill>
          </w14:textFill>
        </w:rPr>
        <w:t xml:space="preserve">______</w:t>
      </w:r>
      <w:r>
        <w:rPr>
          <w:rFonts w:hint="eastAsia" w:ascii="Microsoft New Tai Lue" w:hAnsi="Microsoft New Tai Lue"/>
          <w:color w:val="000000" w:themeColor="text1"/>
          <w:highlight w:val="none"/>
          <w14:textFill>
            <w14:solidFill>
              <w14:schemeClr w14:val="tx1"/>
            </w14:solidFill>
          </w14:textFill>
        </w:rPr>
        <w:t xml:space="preserve">月</w:t>
      </w:r>
      <w:r>
        <w:rPr>
          <w:rFonts w:ascii="Microsoft New Tai Lue" w:hAnsi="Microsoft New Tai Lue" w:cs="Microsoft New Tai Lue"/>
          <w:color w:val="000000" w:themeColor="text1"/>
          <w:highlight w:val="none"/>
          <w14:textFill>
            <w14:solidFill>
              <w14:schemeClr w14:val="tx1"/>
            </w14:solidFill>
          </w14:textFill>
        </w:rPr>
        <w:t xml:space="preserve">______</w:t>
      </w:r>
      <w:r>
        <w:rPr>
          <w:rFonts w:hint="eastAsia" w:ascii="Microsoft New Tai Lue" w:hAnsi="Microsoft New Tai Lue"/>
          <w:color w:val="000000" w:themeColor="text1"/>
          <w:highlight w:val="none"/>
          <w14:textFill>
            <w14:solidFill>
              <w14:schemeClr w14:val="tx1"/>
            </w14:solidFill>
          </w14:textFill>
        </w:rPr>
        <w:t xml:space="preserve">日</w:t>
      </w:r>
      <w:r/>
    </w:p>
    <w:p>
      <w:pPr>
        <w:pStyle w:val="899"/>
        <w:ind w:left="-141"/>
        <w:rPr>
          <w:rFonts w:cs="Times New Roman"/>
          <w:color w:val="000000" w:themeColor="text1"/>
          <w:highlight w:val="none"/>
          <w14:textFill>
            <w14:solidFill>
              <w14:schemeClr w14:val="tx1"/>
            </w14:solidFill>
          </w14:textFill>
        </w:rPr>
      </w:pPr>
      <w:r/>
      <w:bookmarkStart w:id="330" w:name="_Toc103848591"/>
      <w:r/>
      <w:bookmarkStart w:id="331" w:name="_Toc107246287"/>
      <w:r/>
      <w:bookmarkStart w:id="332" w:name="_Toc102117323"/>
      <w:r/>
      <w:bookmarkStart w:id="333" w:name="_Toc104560906"/>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hint="eastAsia" w:cs="Times New Roman"/>
          <w:color w:val="000000" w:themeColor="text1"/>
          <w:highlight w:val="none"/>
          <w14:textFill>
            <w14:solidFill>
              <w14:schemeClr w14:val="tx1"/>
            </w14:solidFill>
          </w14:textFill>
        </w:rPr>
        <w:t xml:space="preserve">                </w:t>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p>
    <w:p>
      <w:pPr>
        <w:pStyle w:val="916"/>
        <w:ind w:hanging="10"/>
        <w:spacing w:before="0"/>
        <w:rPr>
          <w:rFonts w:ascii="Microsoft New Tai Lue" w:hAnsi="Microsoft New Tai Lue" w:eastAsia="黑体" w:cs="Times New Roman"/>
          <w:b w:val="0"/>
          <w:bCs w:val="0"/>
          <w:color w:val="000000" w:themeColor="text1"/>
          <w:highlight w:val="none"/>
          <w14:textFill>
            <w14:solidFill>
              <w14:schemeClr w14:val="tx1"/>
            </w14:solidFill>
          </w14:textFill>
        </w:rPr>
      </w:pPr>
      <w:r>
        <w:rPr>
          <w:rFonts w:hint="eastAsia" w:ascii="Microsoft New Tai Lue" w:hAnsi="Microsoft New Tai Lue" w:cs="宋体"/>
          <w:color w:val="000000" w:themeColor="text1"/>
          <w:sz w:val="24"/>
          <w:szCs w:val="24"/>
          <w:highlight w:val="none"/>
          <w14:textFill>
            <w14:solidFill>
              <w14:schemeClr w14:val="tx1"/>
            </w14:solidFill>
          </w14:textFill>
        </w:rPr>
        <w:t xml:space="preserve">（</w:t>
      </w:r>
      <w:r>
        <w:rPr>
          <w:rFonts w:ascii="Microsoft New Tai Lue" w:hAnsi="Microsoft New Tai Lue" w:cs="Microsoft New Tai Lue"/>
          <w:color w:val="000000" w:themeColor="text1"/>
          <w:sz w:val="24"/>
          <w:szCs w:val="24"/>
          <w:highlight w:val="none"/>
          <w14:textFill>
            <w14:solidFill>
              <w14:schemeClr w14:val="tx1"/>
            </w14:solidFill>
          </w14:textFill>
        </w:rPr>
        <w:t xml:space="preserve">7-4</w:t>
      </w:r>
      <w:r>
        <w:rPr>
          <w:rFonts w:hint="eastAsia" w:ascii="Microsoft New Tai Lue" w:hAnsi="Microsoft New Tai Lue" w:cs="宋体"/>
          <w:color w:val="000000" w:themeColor="text1"/>
          <w:sz w:val="24"/>
          <w:szCs w:val="24"/>
          <w:highlight w:val="none"/>
          <w14:textFill>
            <w14:solidFill>
              <w14:schemeClr w14:val="tx1"/>
            </w14:solidFill>
          </w14:textFill>
        </w:rPr>
        <w:t xml:space="preserve">）依法缴纳税收的相关材料</w:t>
      </w:r>
      <w:bookmarkEnd w:id="330"/>
      <w:r/>
      <w:bookmarkEnd w:id="331"/>
      <w:r/>
      <w:bookmarkEnd w:id="332"/>
      <w:r/>
      <w:bookmarkEnd w:id="333"/>
      <w:r/>
      <w:r/>
    </w:p>
    <w:p>
      <w:pPr>
        <w:ind w:firstLine="316"/>
        <w:jc w:val="center"/>
        <w:spacing w:line="300" w:lineRule="auto"/>
        <w:rPr>
          <w:rFonts w:ascii="Microsoft New Tai Lue" w:hAnsi="Microsoft New Tai Lue" w:cs="Microsoft New Tai Lue"/>
          <w:b/>
          <w:bCs/>
          <w:color w:val="000000" w:themeColor="text1"/>
          <w:highlight w:val="none"/>
          <w14:textFill>
            <w14:solidFill>
              <w14:schemeClr w14:val="tx1"/>
            </w14:solidFill>
          </w14:textFill>
        </w:rPr>
      </w:pPr>
      <w:r>
        <w:rPr>
          <w:rFonts w:hint="eastAsia" w:ascii="Microsoft New Tai Lue" w:hAnsi="Microsoft New Tai Lue"/>
          <w:b/>
          <w:bCs/>
          <w:color w:val="000000" w:themeColor="text1"/>
          <w:highlight w:val="none"/>
          <w14:textFill>
            <w14:solidFill>
              <w14:schemeClr w14:val="tx1"/>
            </w14:solidFill>
          </w14:textFill>
        </w:rPr>
        <w:t xml:space="preserve">注：根据招标公告的要求提供。</w:t>
      </w:r>
      <w:r/>
    </w:p>
    <w:p>
      <w:pPr>
        <w:pStyle w:val="899"/>
        <w:ind w:left="-141"/>
        <w:rPr>
          <w:rFonts w:cs="Times New Roman"/>
          <w:color w:val="000000" w:themeColor="text1"/>
          <w:highlight w:val="none"/>
          <w14:textFill>
            <w14:solidFill>
              <w14:schemeClr w14:val="tx1"/>
            </w14:solidFill>
          </w14:textFill>
        </w:rPr>
      </w:pPr>
      <w:r/>
      <w:bookmarkStart w:id="334" w:name="_Toc103848592"/>
      <w:r/>
      <w:bookmarkStart w:id="335" w:name="_Toc107246288"/>
      <w:r/>
      <w:bookmarkStart w:id="336" w:name="_Toc104560907"/>
      <w:r/>
      <w:bookmarkStart w:id="337" w:name="_Toc102117324"/>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hint="eastAsia" w:cs="Times New Roman"/>
          <w:color w:val="000000" w:themeColor="text1"/>
          <w:highlight w:val="none"/>
          <w14:textFill>
            <w14:solidFill>
              <w14:schemeClr w14:val="tx1"/>
            </w14:solidFill>
          </w14:textFill>
        </w:rPr>
        <w:t xml:space="preserve">                </w:t>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p>
    <w:p>
      <w:pPr>
        <w:pStyle w:val="916"/>
        <w:ind w:hanging="10"/>
        <w:spacing w:before="0"/>
        <w:rPr>
          <w:rFonts w:ascii="Microsoft New Tai Lue" w:hAnsi="Microsoft New Tai Lue" w:cs="Microsoft New Tai Lue"/>
          <w:color w:val="000000" w:themeColor="text1"/>
          <w:sz w:val="24"/>
          <w:szCs w:val="24"/>
          <w:highlight w:val="none"/>
          <w14:textFill>
            <w14:solidFill>
              <w14:schemeClr w14:val="tx1"/>
            </w14:solidFill>
          </w14:textFill>
        </w:rPr>
      </w:pPr>
      <w:r>
        <w:rPr>
          <w:rFonts w:hint="eastAsia" w:ascii="Microsoft New Tai Lue" w:hAnsi="Microsoft New Tai Lue" w:cs="宋体"/>
          <w:color w:val="000000" w:themeColor="text1"/>
          <w:sz w:val="24"/>
          <w:szCs w:val="24"/>
          <w:highlight w:val="none"/>
          <w14:textFill>
            <w14:solidFill>
              <w14:schemeClr w14:val="tx1"/>
            </w14:solidFill>
          </w14:textFill>
        </w:rPr>
        <w:t xml:space="preserve">（</w:t>
      </w:r>
      <w:r>
        <w:rPr>
          <w:rFonts w:ascii="Microsoft New Tai Lue" w:hAnsi="Microsoft New Tai Lue" w:cs="Microsoft New Tai Lue"/>
          <w:color w:val="000000" w:themeColor="text1"/>
          <w:sz w:val="24"/>
          <w:szCs w:val="24"/>
          <w:highlight w:val="none"/>
          <w14:textFill>
            <w14:solidFill>
              <w14:schemeClr w14:val="tx1"/>
            </w14:solidFill>
          </w14:textFill>
        </w:rPr>
        <w:t xml:space="preserve">7-5</w:t>
      </w:r>
      <w:r>
        <w:rPr>
          <w:rFonts w:hint="eastAsia" w:ascii="Microsoft New Tai Lue" w:hAnsi="Microsoft New Tai Lue" w:cs="宋体"/>
          <w:color w:val="000000" w:themeColor="text1"/>
          <w:sz w:val="24"/>
          <w:szCs w:val="24"/>
          <w:highlight w:val="none"/>
          <w14:textFill>
            <w14:solidFill>
              <w14:schemeClr w14:val="tx1"/>
            </w14:solidFill>
          </w14:textFill>
        </w:rPr>
        <w:t xml:space="preserve">）依法缴纳社会保障资金的相关材料</w:t>
      </w:r>
      <w:bookmarkEnd w:id="334"/>
      <w:r/>
      <w:bookmarkEnd w:id="335"/>
      <w:r/>
      <w:bookmarkEnd w:id="336"/>
      <w:r/>
      <w:bookmarkEnd w:id="337"/>
      <w:r/>
      <w:r/>
    </w:p>
    <w:p>
      <w:pPr>
        <w:ind w:firstLine="316"/>
        <w:jc w:val="center"/>
        <w:spacing w:line="300" w:lineRule="auto"/>
        <w:rPr>
          <w:rFonts w:ascii="Microsoft New Tai Lue" w:hAnsi="Microsoft New Tai Lue" w:cs="Microsoft New Tai Lue"/>
          <w:b/>
          <w:bCs/>
          <w:color w:val="000000" w:themeColor="text1"/>
          <w:highlight w:val="none"/>
          <w14:textFill>
            <w14:solidFill>
              <w14:schemeClr w14:val="tx1"/>
            </w14:solidFill>
          </w14:textFill>
        </w:rPr>
      </w:pPr>
      <w:r>
        <w:rPr>
          <w:rFonts w:hint="eastAsia" w:ascii="Microsoft New Tai Lue" w:hAnsi="Microsoft New Tai Lue"/>
          <w:b/>
          <w:bCs/>
          <w:color w:val="000000" w:themeColor="text1"/>
          <w:highlight w:val="none"/>
          <w14:textFill>
            <w14:solidFill>
              <w14:schemeClr w14:val="tx1"/>
            </w14:solidFill>
          </w14:textFill>
        </w:rPr>
        <w:t xml:space="preserve">注：根据招标公告的要求提供。</w:t>
      </w:r>
      <w:r/>
    </w:p>
    <w:p>
      <w:pPr>
        <w:pStyle w:val="899"/>
        <w:ind w:left="-141"/>
        <w:rPr>
          <w:rFonts w:cs="Times New Roman"/>
          <w:color w:val="000000" w:themeColor="text1"/>
          <w:highlight w:val="none"/>
          <w14:textFill>
            <w14:solidFill>
              <w14:schemeClr w14:val="tx1"/>
            </w14:solidFill>
          </w14:textFill>
        </w:rPr>
      </w:pPr>
      <w:r/>
      <w:bookmarkStart w:id="338" w:name="_Toc103848594"/>
      <w:r/>
      <w:bookmarkStart w:id="339" w:name="_Toc107246289"/>
      <w:r/>
      <w:bookmarkStart w:id="340" w:name="_Toc104560909"/>
      <w:r/>
      <w:bookmarkStart w:id="341" w:name="_Toc102117325"/>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hint="eastAsia" w:cs="Times New Roman"/>
          <w:color w:val="000000" w:themeColor="text1"/>
          <w:highlight w:val="none"/>
          <w14:textFill>
            <w14:solidFill>
              <w14:schemeClr w14:val="tx1"/>
            </w14:solidFill>
          </w14:textFill>
        </w:rPr>
        <w:t xml:space="preserve">                </w:t>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p>
    <w:p>
      <w:pPr>
        <w:pStyle w:val="916"/>
        <w:ind w:hanging="10"/>
        <w:spacing w:before="0"/>
        <w:rPr>
          <w:rFonts w:ascii="Microsoft New Tai Lue" w:hAnsi="Microsoft New Tai Lue" w:cs="Microsoft New Tai Lue"/>
          <w:b w:val="0"/>
          <w:bCs w:val="0"/>
          <w:color w:val="000000" w:themeColor="text1"/>
          <w:highlight w:val="none"/>
          <w14:textFill>
            <w14:solidFill>
              <w14:schemeClr w14:val="tx1"/>
            </w14:solidFill>
          </w14:textFill>
        </w:rPr>
      </w:pPr>
      <w:r>
        <w:rPr>
          <w:rFonts w:hint="eastAsia" w:ascii="Microsoft New Tai Lue" w:hAnsi="Microsoft New Tai Lue" w:cs="宋体"/>
          <w:color w:val="000000" w:themeColor="text1"/>
          <w:sz w:val="24"/>
          <w:szCs w:val="24"/>
          <w:highlight w:val="none"/>
          <w14:textFill>
            <w14:solidFill>
              <w14:schemeClr w14:val="tx1"/>
            </w14:solidFill>
          </w14:textFill>
        </w:rPr>
        <w:t xml:space="preserve">（</w:t>
      </w:r>
      <w:r>
        <w:rPr>
          <w:rFonts w:ascii="Microsoft New Tai Lue" w:hAnsi="Microsoft New Tai Lue" w:cs="Microsoft New Tai Lue"/>
          <w:color w:val="000000" w:themeColor="text1"/>
          <w:sz w:val="24"/>
          <w:szCs w:val="24"/>
          <w:highlight w:val="none"/>
          <w14:textFill>
            <w14:solidFill>
              <w14:schemeClr w14:val="tx1"/>
            </w14:solidFill>
          </w14:textFill>
        </w:rPr>
        <w:t xml:space="preserve">7-6</w:t>
      </w:r>
      <w:r>
        <w:rPr>
          <w:rFonts w:hint="eastAsia" w:ascii="Microsoft New Tai Lue" w:hAnsi="Microsoft New Tai Lue" w:cs="宋体"/>
          <w:color w:val="000000" w:themeColor="text1"/>
          <w:sz w:val="24"/>
          <w:szCs w:val="24"/>
          <w:highlight w:val="none"/>
          <w14:textFill>
            <w14:solidFill>
              <w14:schemeClr w14:val="tx1"/>
            </w14:solidFill>
          </w14:textFill>
        </w:rPr>
        <w:t xml:space="preserve">）没有重大违法记录的书面声明</w:t>
      </w:r>
      <w:bookmarkEnd w:id="338"/>
      <w:r/>
      <w:bookmarkEnd w:id="339"/>
      <w:r/>
      <w:bookmarkEnd w:id="340"/>
      <w:r/>
      <w:bookmarkEnd w:id="341"/>
      <w:r/>
      <w:r/>
    </w:p>
    <w:p>
      <w:pPr>
        <w:ind w:firstLine="316"/>
        <w:spacing w:line="300" w:lineRule="auto"/>
        <w:rPr>
          <w:rFonts w:ascii="Microsoft New Tai Lue" w:hAnsi="Microsoft New Tai Lue" w:cs="Microsoft New Tai Lue"/>
          <w:b/>
          <w:bCs/>
          <w:color w:val="000000" w:themeColor="text1"/>
          <w:highlight w:val="none"/>
          <w14:textFill>
            <w14:solidFill>
              <w14:schemeClr w14:val="tx1"/>
            </w14:solidFill>
          </w14:textFill>
        </w:rPr>
      </w:pPr>
      <w:r>
        <w:rPr>
          <w:rFonts w:hint="eastAsia" w:ascii="Microsoft New Tai Lue" w:hAnsi="Microsoft New Tai Lue"/>
          <w:b/>
          <w:bCs/>
          <w:color w:val="000000" w:themeColor="text1"/>
          <w:highlight w:val="none"/>
          <w14:textFill>
            <w14:solidFill>
              <w14:schemeClr w14:val="tx1"/>
            </w14:solidFill>
          </w14:textFill>
        </w:rPr>
        <w:t xml:space="preserve">注：参加政府采购活动前</w:t>
      </w:r>
      <w:r>
        <w:rPr>
          <w:rFonts w:ascii="Microsoft New Tai Lue" w:hAnsi="Microsoft New Tai Lue" w:cs="Microsoft New Tai Lue"/>
          <w:b/>
          <w:bCs/>
          <w:color w:val="000000" w:themeColor="text1"/>
          <w:highlight w:val="none"/>
          <w14:textFill>
            <w14:solidFill>
              <w14:schemeClr w14:val="tx1"/>
            </w14:solidFill>
          </w14:textFill>
        </w:rPr>
        <w:t xml:space="preserve">3</w:t>
      </w:r>
      <w:r>
        <w:rPr>
          <w:rFonts w:hint="eastAsia" w:ascii="Microsoft New Tai Lue" w:hAnsi="Microsoft New Tai Lue"/>
          <w:b/>
          <w:bCs/>
          <w:color w:val="000000" w:themeColor="text1"/>
          <w:highlight w:val="none"/>
          <w14:textFill>
            <w14:solidFill>
              <w14:schemeClr w14:val="tx1"/>
            </w14:solidFill>
          </w14:textFill>
        </w:rPr>
        <w:t xml:space="preserve">年内在经营活动中没有重大违法记录的书面声明（提供声明函原件）。</w:t>
      </w:r>
      <w:r/>
    </w:p>
    <w:p>
      <w:pPr>
        <w:ind w:left="74" w:firstLine="482"/>
        <w:jc w:val="center"/>
        <w:spacing w:line="300" w:lineRule="auto"/>
        <w:rPr>
          <w:rFonts w:ascii="Microsoft New Tai Lue" w:hAnsi="Microsoft New Tai Lue" w:eastAsia="黑体" w:cs="Times New Roman"/>
          <w:b/>
          <w:bCs/>
          <w:color w:val="000000" w:themeColor="text1"/>
          <w:sz w:val="32"/>
          <w:szCs w:val="32"/>
          <w:highlight w:val="none"/>
          <w14:textFill>
            <w14:solidFill>
              <w14:schemeClr w14:val="tx1"/>
            </w14:solidFill>
          </w14:textFill>
        </w:rPr>
      </w:pPr>
      <w:r>
        <w:rPr>
          <w:rFonts w:ascii="Microsoft New Tai Lue" w:hAnsi="Microsoft New Tai Lue" w:eastAsia="黑体" w:cs="Times New Roman"/>
          <w:b/>
          <w:bCs/>
          <w:color w:val="000000" w:themeColor="text1"/>
          <w:sz w:val="32"/>
          <w:szCs w:val="32"/>
          <w:highlight w:val="none"/>
          <w14:textFill>
            <w14:solidFill>
              <w14:schemeClr w14:val="tx1"/>
            </w14:solidFill>
          </w14:textFill>
        </w:rPr>
      </w:r>
      <w:r/>
    </w:p>
    <w:p>
      <w:pPr>
        <w:ind w:left="154" w:firstLine="660"/>
        <w:jc w:val="center"/>
        <w:spacing w:line="300" w:lineRule="auto"/>
        <w:rPr>
          <w:rFonts w:ascii="Microsoft New Tai Lue" w:hAnsi="Microsoft New Tai Lue" w:cs="Microsoft New Tai Lue"/>
          <w:color w:val="000000" w:themeColor="text1"/>
          <w:sz w:val="44"/>
          <w:szCs w:val="44"/>
          <w:highlight w:val="none"/>
          <w14:textFill>
            <w14:solidFill>
              <w14:schemeClr w14:val="tx1"/>
            </w14:solidFill>
          </w14:textFill>
        </w:rPr>
      </w:pPr>
      <w:r>
        <w:rPr>
          <w:rFonts w:hint="eastAsia" w:ascii="Microsoft New Tai Lue" w:hAnsi="Microsoft New Tai Lue"/>
          <w:color w:val="000000" w:themeColor="text1"/>
          <w:sz w:val="44"/>
          <w:szCs w:val="44"/>
          <w:highlight w:val="none"/>
          <w14:textFill>
            <w14:solidFill>
              <w14:schemeClr w14:val="tx1"/>
            </w14:solidFill>
          </w14:textFill>
        </w:rPr>
        <w:t xml:space="preserve">声明</w:t>
      </w:r>
      <w:r/>
    </w:p>
    <w:p>
      <w:pPr>
        <w:spacing w:line="300" w:lineRule="auto"/>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tab/>
      </w:r>
      <w:r>
        <w:rPr>
          <w:rFonts w:hint="eastAsia" w:ascii="Microsoft New Tai Lue" w:hAnsi="Microsoft New Tai Lue"/>
          <w:color w:val="000000" w:themeColor="text1"/>
          <w:highlight w:val="none"/>
          <w14:textFill>
            <w14:solidFill>
              <w14:schemeClr w14:val="tx1"/>
            </w14:solidFill>
          </w14:textFill>
        </w:rPr>
        <w:t xml:space="preserve">我单位郑重声明：参加本次政府采购活动前</w:t>
      </w:r>
      <w:r>
        <w:rPr>
          <w:rFonts w:ascii="Microsoft New Tai Lue" w:hAnsi="Microsoft New Tai Lue" w:cs="Microsoft New Tai Lue"/>
          <w:color w:val="000000" w:themeColor="text1"/>
          <w:highlight w:val="none"/>
          <w14:textFill>
            <w14:solidFill>
              <w14:schemeClr w14:val="tx1"/>
            </w14:solidFill>
          </w14:textFill>
        </w:rPr>
        <w:t xml:space="preserve"> 3 </w:t>
      </w:r>
      <w:r>
        <w:rPr>
          <w:rFonts w:hint="eastAsia" w:ascii="Microsoft New Tai Lue" w:hAnsi="Microsoft New Tai Lue"/>
          <w:color w:val="000000" w:themeColor="text1"/>
          <w:highlight w:val="none"/>
          <w14:textFill>
            <w14:solidFill>
              <w14:schemeClr w14:val="tx1"/>
            </w14:solidFill>
          </w14:textFill>
        </w:rPr>
        <w:t xml:space="preserve">年内，我单位在经营活动中没有因违法经营受到刑事处罚或者责令停产停业、吊销许可证或者执照、较大数额罚款等行政处罚。</w:t>
      </w:r>
      <w:r/>
    </w:p>
    <w:p>
      <w:pPr>
        <w:spacing w:line="300" w:lineRule="auto"/>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r>
      <w:r/>
    </w:p>
    <w:p>
      <w:pPr>
        <w:ind w:left="-141" w:firstLine="3990"/>
        <w:spacing w:line="300" w:lineRule="auto"/>
        <w:rPr>
          <w:rFonts w:ascii="Microsoft New Tai Lue" w:hAnsi="Microsoft New Tai Lue" w:cs="Microsoft New Tai Lue"/>
          <w:color w:val="000000" w:themeColor="text1"/>
          <w:highlight w:val="none"/>
          <w14:textFill>
            <w14:solidFill>
              <w14:schemeClr w14:val="tx1"/>
            </w14:solidFill>
          </w14:textFill>
        </w:rPr>
      </w:pPr>
      <w:r>
        <w:rPr>
          <w:rFonts w:hint="eastAsia" w:ascii="Microsoft New Tai Lue" w:hAnsi="Microsoft New Tai Lue"/>
          <w:color w:val="000000" w:themeColor="text1"/>
          <w:highlight w:val="none"/>
          <w14:textFill>
            <w14:solidFill>
              <w14:schemeClr w14:val="tx1"/>
            </w14:solidFill>
          </w14:textFill>
        </w:rPr>
        <w:t xml:space="preserve">供应商名称（公章）：</w:t>
      </w:r>
      <w:r>
        <w:rPr>
          <w:rFonts w:ascii="Microsoft New Tai Lue" w:hAnsi="Microsoft New Tai Lue" w:cs="Microsoft New Tai Lue"/>
          <w:color w:val="000000" w:themeColor="text1"/>
          <w:highlight w:val="none"/>
          <w:u w:val="single"/>
          <w14:textFill>
            <w14:solidFill>
              <w14:schemeClr w14:val="tx1"/>
            </w14:solidFill>
          </w14:textFill>
        </w:rPr>
        <w:tab/>
      </w:r>
      <w:r>
        <w:rPr>
          <w:rFonts w:ascii="Microsoft New Tai Lue" w:hAnsi="Microsoft New Tai Lue" w:cs="Microsoft New Tai Lue"/>
          <w:color w:val="000000" w:themeColor="text1"/>
          <w:highlight w:val="none"/>
          <w:u w:val="single"/>
          <w14:textFill>
            <w14:solidFill>
              <w14:schemeClr w14:val="tx1"/>
            </w14:solidFill>
          </w14:textFill>
        </w:rPr>
        <w:tab/>
      </w:r>
      <w:r/>
    </w:p>
    <w:p>
      <w:pPr>
        <w:ind w:firstLine="3990"/>
        <w:spacing w:line="300" w:lineRule="auto"/>
        <w:rPr>
          <w:rFonts w:ascii="Microsoft New Tai Lue" w:hAnsi="Microsoft New Tai Lue" w:cs="Microsoft New Tai Lue"/>
          <w:color w:val="000000" w:themeColor="text1"/>
          <w:highlight w:val="none"/>
          <w14:textFill>
            <w14:solidFill>
              <w14:schemeClr w14:val="tx1"/>
            </w14:solidFill>
          </w14:textFill>
        </w:rPr>
      </w:pPr>
      <w:r>
        <w:rPr>
          <w:rFonts w:hint="eastAsia" w:ascii="Microsoft New Tai Lue" w:hAnsi="Microsoft New Tai Lue"/>
          <w:color w:val="000000" w:themeColor="text1"/>
          <w:highlight w:val="none"/>
          <w14:textFill>
            <w14:solidFill>
              <w14:schemeClr w14:val="tx1"/>
            </w14:solidFill>
          </w14:textFill>
        </w:rPr>
        <w:t xml:space="preserve">法定代表人（单位负责人）</w:t>
      </w:r>
      <w:r/>
    </w:p>
    <w:p>
      <w:pPr>
        <w:ind w:left="-141" w:firstLine="3990"/>
        <w:spacing w:line="300" w:lineRule="auto"/>
        <w:rPr>
          <w:rFonts w:ascii="Microsoft New Tai Lue" w:hAnsi="Microsoft New Tai Lue" w:cs="Microsoft New Tai Lue"/>
          <w:color w:val="000000" w:themeColor="text1"/>
          <w:highlight w:val="none"/>
          <w:u w:val="single"/>
          <w14:textFill>
            <w14:solidFill>
              <w14:schemeClr w14:val="tx1"/>
            </w14:solidFill>
          </w14:textFill>
        </w:rPr>
      </w:pPr>
      <w:r>
        <w:rPr>
          <w:rFonts w:hint="eastAsia" w:ascii="Microsoft New Tai Lue" w:hAnsi="Microsoft New Tai Lue"/>
          <w:color w:val="000000" w:themeColor="text1"/>
          <w:highlight w:val="none"/>
          <w14:textFill>
            <w14:solidFill>
              <w14:schemeClr w14:val="tx1"/>
            </w14:solidFill>
          </w14:textFill>
        </w:rPr>
        <w:t xml:space="preserve">或其授权代表（签字或盖章）：</w:t>
      </w:r>
      <w:r>
        <w:rPr>
          <w:rFonts w:ascii="Microsoft New Tai Lue" w:hAnsi="Microsoft New Tai Lue" w:cs="Microsoft New Tai Lue"/>
          <w:color w:val="000000" w:themeColor="text1"/>
          <w:highlight w:val="none"/>
          <w:u w:val="single"/>
          <w14:textFill>
            <w14:solidFill>
              <w14:schemeClr w14:val="tx1"/>
            </w14:solidFill>
          </w14:textFill>
        </w:rPr>
        <w:tab/>
      </w:r>
      <w:r>
        <w:rPr>
          <w:rFonts w:ascii="Microsoft New Tai Lue" w:hAnsi="Microsoft New Tai Lue" w:cs="Microsoft New Tai Lue"/>
          <w:color w:val="000000" w:themeColor="text1"/>
          <w:highlight w:val="none"/>
          <w:u w:val="single"/>
          <w14:textFill>
            <w14:solidFill>
              <w14:schemeClr w14:val="tx1"/>
            </w14:solidFill>
          </w14:textFill>
        </w:rPr>
        <w:tab/>
      </w:r>
      <w:r/>
    </w:p>
    <w:p>
      <w:pPr>
        <w:ind w:left="-141" w:firstLine="3990"/>
        <w:spacing w:line="300" w:lineRule="auto"/>
        <w:rPr>
          <w:rFonts w:ascii="Microsoft New Tai Lue" w:hAnsi="Microsoft New Tai Lue" w:cs="Microsoft New Tai Lue"/>
          <w:color w:val="000000" w:themeColor="text1"/>
          <w:highlight w:val="none"/>
          <w14:textFill>
            <w14:solidFill>
              <w14:schemeClr w14:val="tx1"/>
            </w14:solidFill>
          </w14:textFill>
        </w:rPr>
      </w:pPr>
      <w:r>
        <w:rPr>
          <w:rFonts w:hint="eastAsia" w:ascii="Microsoft New Tai Lue" w:hAnsi="Microsoft New Tai Lue"/>
          <w:color w:val="000000" w:themeColor="text1"/>
          <w:highlight w:val="none"/>
          <w14:textFill>
            <w14:solidFill>
              <w14:schemeClr w14:val="tx1"/>
            </w14:solidFill>
          </w14:textFill>
        </w:rPr>
        <w:t xml:space="preserve">日期：</w:t>
      </w:r>
      <w:r>
        <w:rPr>
          <w:rFonts w:ascii="Microsoft New Tai Lue" w:hAnsi="Microsoft New Tai Lue" w:cs="Microsoft New Tai Lue"/>
          <w:color w:val="000000" w:themeColor="text1"/>
          <w:highlight w:val="none"/>
          <w14:textFill>
            <w14:solidFill>
              <w14:schemeClr w14:val="tx1"/>
            </w14:solidFill>
          </w14:textFill>
        </w:rPr>
        <w:t xml:space="preserve">______</w:t>
      </w:r>
      <w:r>
        <w:rPr>
          <w:rFonts w:hint="eastAsia" w:ascii="Microsoft New Tai Lue" w:hAnsi="Microsoft New Tai Lue"/>
          <w:color w:val="000000" w:themeColor="text1"/>
          <w:highlight w:val="none"/>
          <w14:textFill>
            <w14:solidFill>
              <w14:schemeClr w14:val="tx1"/>
            </w14:solidFill>
          </w14:textFill>
        </w:rPr>
        <w:t xml:space="preserve">年</w:t>
      </w:r>
      <w:r>
        <w:rPr>
          <w:rFonts w:ascii="Microsoft New Tai Lue" w:hAnsi="Microsoft New Tai Lue" w:cs="Microsoft New Tai Lue"/>
          <w:color w:val="000000" w:themeColor="text1"/>
          <w:highlight w:val="none"/>
          <w14:textFill>
            <w14:solidFill>
              <w14:schemeClr w14:val="tx1"/>
            </w14:solidFill>
          </w14:textFill>
        </w:rPr>
        <w:t xml:space="preserve">______</w:t>
      </w:r>
      <w:r>
        <w:rPr>
          <w:rFonts w:hint="eastAsia" w:ascii="Microsoft New Tai Lue" w:hAnsi="Microsoft New Tai Lue"/>
          <w:color w:val="000000" w:themeColor="text1"/>
          <w:highlight w:val="none"/>
          <w14:textFill>
            <w14:solidFill>
              <w14:schemeClr w14:val="tx1"/>
            </w14:solidFill>
          </w14:textFill>
        </w:rPr>
        <w:t xml:space="preserve">月</w:t>
      </w:r>
      <w:r>
        <w:rPr>
          <w:rFonts w:ascii="Microsoft New Tai Lue" w:hAnsi="Microsoft New Tai Lue" w:cs="Microsoft New Tai Lue"/>
          <w:color w:val="000000" w:themeColor="text1"/>
          <w:highlight w:val="none"/>
          <w14:textFill>
            <w14:solidFill>
              <w14:schemeClr w14:val="tx1"/>
            </w14:solidFill>
          </w14:textFill>
        </w:rPr>
        <w:t xml:space="preserve">______</w:t>
      </w:r>
      <w:r>
        <w:rPr>
          <w:rFonts w:hint="eastAsia" w:ascii="Microsoft New Tai Lue" w:hAnsi="Microsoft New Tai Lue"/>
          <w:color w:val="000000" w:themeColor="text1"/>
          <w:highlight w:val="none"/>
          <w14:textFill>
            <w14:solidFill>
              <w14:schemeClr w14:val="tx1"/>
            </w14:solidFill>
          </w14:textFill>
        </w:rPr>
        <w:t xml:space="preserve">日</w:t>
      </w:r>
      <w:r/>
    </w:p>
    <w:p>
      <w:pPr>
        <w:pStyle w:val="899"/>
        <w:ind w:left="-141"/>
        <w:rPr>
          <w:rFonts w:cs="Times New Roman"/>
          <w:color w:val="000000" w:themeColor="text1"/>
          <w:highlight w:val="none"/>
          <w14:textFill>
            <w14:solidFill>
              <w14:schemeClr w14:val="tx1"/>
            </w14:solidFill>
          </w14:textFill>
        </w:rPr>
      </w:pPr>
      <w:r/>
      <w:bookmarkStart w:id="342" w:name="_Toc104560910"/>
      <w:r/>
      <w:bookmarkStart w:id="343" w:name="_Toc107246290"/>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hint="eastAsia" w:cs="Times New Roman"/>
          <w:color w:val="000000" w:themeColor="text1"/>
          <w:highlight w:val="none"/>
          <w14:textFill>
            <w14:solidFill>
              <w14:schemeClr w14:val="tx1"/>
            </w14:solidFill>
          </w14:textFill>
        </w:rPr>
        <w:t xml:space="preserve">                </w:t>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p>
    <w:p>
      <w:pPr>
        <w:pStyle w:val="916"/>
        <w:ind w:hanging="10"/>
        <w:spacing w:before="0"/>
        <w:rPr>
          <w:rFonts w:ascii="Times New Roman" w:hAnsi="Times New Roman" w:cs="Times New Roman"/>
          <w:b w:val="0"/>
          <w:bCs w:val="0"/>
          <w:color w:val="000000" w:themeColor="text1"/>
          <w:sz w:val="24"/>
          <w:szCs w:val="24"/>
          <w:highlight w:val="none"/>
          <w14:textFill>
            <w14:solidFill>
              <w14:schemeClr w14:val="tx1"/>
            </w14:solidFill>
          </w14:textFill>
        </w:rPr>
      </w:pPr>
      <w:r>
        <w:rPr>
          <w:rFonts w:hint="eastAsia" w:ascii="Microsoft New Tai Lue" w:hAnsi="Microsoft New Tai Lue" w:cs="宋体"/>
          <w:color w:val="000000" w:themeColor="text1"/>
          <w:sz w:val="24"/>
          <w:szCs w:val="24"/>
          <w:highlight w:val="none"/>
          <w14:textFill>
            <w14:solidFill>
              <w14:schemeClr w14:val="tx1"/>
            </w14:solidFill>
          </w14:textFill>
        </w:rPr>
        <w:t xml:space="preserve">（</w:t>
      </w:r>
      <w:r>
        <w:rPr>
          <w:rFonts w:ascii="Microsoft New Tai Lue" w:hAnsi="Microsoft New Tai Lue" w:cs="Microsoft New Tai Lue"/>
          <w:color w:val="000000" w:themeColor="text1"/>
          <w:sz w:val="24"/>
          <w:szCs w:val="24"/>
          <w:highlight w:val="none"/>
          <w14:textFill>
            <w14:solidFill>
              <w14:schemeClr w14:val="tx1"/>
            </w14:solidFill>
          </w14:textFill>
        </w:rPr>
        <w:t xml:space="preserve">7-7</w:t>
      </w:r>
      <w:r>
        <w:rPr>
          <w:rFonts w:hint="eastAsia" w:ascii="Microsoft New Tai Lue" w:hAnsi="Microsoft New Tai Lue" w:cs="宋体"/>
          <w:color w:val="000000" w:themeColor="text1"/>
          <w:sz w:val="24"/>
          <w:szCs w:val="24"/>
          <w:highlight w:val="none"/>
          <w14:textFill>
            <w14:solidFill>
              <w14:schemeClr w14:val="tx1"/>
            </w14:solidFill>
          </w14:textFill>
        </w:rPr>
        <w:t xml:space="preserve">）无不良信用记录承诺函</w:t>
      </w:r>
      <w:bookmarkEnd w:id="342"/>
      <w:r/>
      <w:bookmarkEnd w:id="343"/>
      <w:r/>
      <w:r/>
    </w:p>
    <w:p>
      <w:pPr>
        <w:pStyle w:val="1002"/>
        <w:ind w:firstLine="400"/>
        <w:spacing w:line="300" w:lineRule="auto"/>
        <w:rPr>
          <w:rFonts w:hAnsi="宋体" w:cs="Times New Roman"/>
          <w:color w:val="000000" w:themeColor="text1"/>
          <w:sz w:val="2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本单位郑重承诺</w:t>
      </w:r>
      <w:r>
        <w:rPr>
          <w:rFonts w:hint="eastAsia" w:hAnsi="宋体" w:cs="Times New Roman"/>
          <w:color w:val="000000" w:themeColor="text1"/>
          <w:sz w:val="21"/>
          <w:szCs w:val="21"/>
          <w:highlight w:val="none"/>
          <w14:textFill>
            <w14:solidFill>
              <w14:schemeClr w14:val="tx1"/>
            </w14:solidFill>
          </w14:textFill>
        </w:rPr>
        <w:t xml:space="preserve">，我单位无以下不良信用记录情形：</w:t>
      </w:r>
      <w:r/>
    </w:p>
    <w:p>
      <w:pPr>
        <w:pStyle w:val="1002"/>
        <w:ind w:firstLine="420"/>
        <w:spacing w:line="300" w:lineRule="auto"/>
        <w:rPr>
          <w:rFonts w:hAnsi="宋体" w:cs="Times New Roman"/>
          <w:color w:val="000000" w:themeColor="text1"/>
          <w:sz w:val="21"/>
          <w:szCs w:val="21"/>
          <w:highlight w:val="none"/>
          <w14:textFill>
            <w14:solidFill>
              <w14:schemeClr w14:val="tx1"/>
            </w14:solidFill>
          </w14:textFill>
        </w:rPr>
      </w:pPr>
      <w:r>
        <w:rPr>
          <w:rFonts w:hint="eastAsia" w:hAnsi="宋体" w:cs="Times New Roman"/>
          <w:color w:val="000000" w:themeColor="text1"/>
          <w:sz w:val="21"/>
          <w:szCs w:val="21"/>
          <w:highlight w:val="none"/>
          <w14:textFill>
            <w14:solidFill>
              <w14:schemeClr w14:val="tx1"/>
            </w14:solidFill>
          </w14:textFill>
        </w:rPr>
        <w:t xml:space="preserve">1.被人民法院列入失信被执行人；</w:t>
      </w:r>
      <w:r/>
    </w:p>
    <w:p>
      <w:pPr>
        <w:pStyle w:val="1002"/>
        <w:ind w:firstLine="420"/>
        <w:spacing w:line="300" w:lineRule="auto"/>
        <w:rPr>
          <w:rFonts w:hAnsi="宋体" w:cs="Times New Roman"/>
          <w:color w:val="000000" w:themeColor="text1"/>
          <w:sz w:val="21"/>
          <w:szCs w:val="21"/>
          <w:highlight w:val="none"/>
          <w14:textFill>
            <w14:solidFill>
              <w14:schemeClr w14:val="tx1"/>
            </w14:solidFill>
          </w14:textFill>
        </w:rPr>
      </w:pPr>
      <w:r>
        <w:rPr>
          <w:rFonts w:hint="eastAsia" w:hAnsi="宋体" w:cs="Times New Roman"/>
          <w:color w:val="000000" w:themeColor="text1"/>
          <w:sz w:val="21"/>
          <w:szCs w:val="21"/>
          <w:highlight w:val="none"/>
          <w14:textFill>
            <w14:solidFill>
              <w14:schemeClr w14:val="tx1"/>
            </w14:solidFill>
          </w14:textFill>
        </w:rPr>
        <w:t xml:space="preserve">2.</w:t>
      </w:r>
      <w:r>
        <w:rPr>
          <w:rFonts w:hint="eastAsia" w:ascii="Microsoft New Tai Lue" w:hAnsi="Microsoft New Tai Lue"/>
          <w:color w:val="000000" w:themeColor="text1"/>
          <w:highlight w:val="none"/>
          <w14:textFill>
            <w14:solidFill>
              <w14:schemeClr w14:val="tx1"/>
            </w14:solidFill>
          </w14:textFill>
        </w:rPr>
        <w:t xml:space="preserve">被税务部门列入重大税收违法失信主体名单</w:t>
      </w:r>
      <w:r>
        <w:rPr>
          <w:rFonts w:hint="eastAsia" w:hAnsi="宋体" w:cs="Times New Roman"/>
          <w:color w:val="000000" w:themeColor="text1"/>
          <w:sz w:val="21"/>
          <w:szCs w:val="21"/>
          <w:highlight w:val="none"/>
          <w14:textFill>
            <w14:solidFill>
              <w14:schemeClr w14:val="tx1"/>
            </w14:solidFill>
          </w14:textFill>
        </w:rPr>
        <w:t xml:space="preserve">；</w:t>
      </w:r>
      <w:r/>
    </w:p>
    <w:p>
      <w:pPr>
        <w:pStyle w:val="1002"/>
        <w:ind w:firstLine="420"/>
        <w:spacing w:line="300" w:lineRule="auto"/>
        <w:rPr>
          <w:rFonts w:hAnsi="宋体" w:cs="Times New Roman"/>
          <w:color w:val="000000" w:themeColor="text1"/>
          <w:sz w:val="21"/>
          <w:szCs w:val="21"/>
          <w:highlight w:val="none"/>
          <w14:textFill>
            <w14:solidFill>
              <w14:schemeClr w14:val="tx1"/>
            </w14:solidFill>
          </w14:textFill>
        </w:rPr>
      </w:pPr>
      <w:r>
        <w:rPr>
          <w:rFonts w:hint="eastAsia" w:hAnsi="宋体" w:cs="Times New Roman"/>
          <w:color w:val="000000" w:themeColor="text1"/>
          <w:sz w:val="21"/>
          <w:szCs w:val="21"/>
          <w:highlight w:val="none"/>
          <w14:textFill>
            <w14:solidFill>
              <w14:schemeClr w14:val="tx1"/>
            </w14:solidFill>
          </w14:textFill>
        </w:rPr>
        <w:t xml:space="preserve">3.被政府采购监管部门列入政府采购严重违法失信行为记录名单；</w:t>
      </w:r>
      <w:r/>
    </w:p>
    <w:p>
      <w:pPr>
        <w:pStyle w:val="1002"/>
        <w:ind w:firstLine="420"/>
        <w:spacing w:line="300" w:lineRule="auto"/>
        <w:rPr>
          <w:rFonts w:hAnsi="宋体" w:cs="Times New Roman"/>
          <w:color w:val="000000" w:themeColor="text1"/>
          <w:sz w:val="21"/>
          <w:szCs w:val="21"/>
          <w:highlight w:val="none"/>
          <w14:textFill>
            <w14:solidFill>
              <w14:schemeClr w14:val="tx1"/>
            </w14:solidFill>
          </w14:textFill>
        </w:rPr>
      </w:pPr>
      <w:r>
        <w:rPr>
          <w:rFonts w:hint="eastAsia" w:hAnsi="宋体" w:cs="Times New Roman"/>
          <w:color w:val="000000" w:themeColor="text1"/>
          <w:sz w:val="21"/>
          <w:szCs w:val="21"/>
          <w:highlight w:val="none"/>
          <w14:textFill>
            <w14:solidFill>
              <w14:schemeClr w14:val="tx1"/>
            </w14:solidFill>
          </w14:textFill>
        </w:rPr>
        <w:t xml:space="preserve">4.不符合《政府采购法》第二十二条规定的条件。</w:t>
      </w:r>
      <w:r/>
    </w:p>
    <w:p>
      <w:pPr>
        <w:pStyle w:val="1002"/>
        <w:ind w:firstLine="420"/>
        <w:spacing w:line="300" w:lineRule="auto"/>
        <w:rPr>
          <w:rFonts w:cs="Times New Roman"/>
          <w:color w:val="000000" w:themeColor="text1"/>
          <w:highlight w:val="none"/>
          <w14:textFill>
            <w14:solidFill>
              <w14:schemeClr w14:val="tx1"/>
            </w14:solidFill>
          </w14:textFill>
        </w:rPr>
      </w:pPr>
      <w:r>
        <w:rPr>
          <w:rFonts w:hint="eastAsia" w:hAnsi="宋体" w:cs="Times New Roman"/>
          <w:color w:val="000000" w:themeColor="text1"/>
          <w:sz w:val="21"/>
          <w:szCs w:val="21"/>
          <w:highlight w:val="none"/>
          <w14:textFill>
            <w14:solidFill>
              <w14:schemeClr w14:val="tx1"/>
            </w14:solidFill>
          </w14:textFill>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w:t>
      </w:r>
      <w:r>
        <w:rPr>
          <w:rFonts w:hint="eastAsia"/>
          <w:color w:val="000000" w:themeColor="text1"/>
          <w:highlight w:val="none"/>
          <w14:textFill>
            <w14:solidFill>
              <w14:schemeClr w14:val="tx1"/>
            </w14:solidFill>
          </w14:textFill>
        </w:rPr>
        <w:t xml:space="preserve">理。</w:t>
      </w:r>
      <w:r/>
    </w:p>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p>
      <w:pPr>
        <w:ind w:left="-141" w:firstLine="3990"/>
        <w:spacing w:line="300" w:lineRule="auto"/>
        <w:rPr>
          <w:rFonts w:ascii="Microsoft New Tai Lue" w:hAnsi="Microsoft New Tai Lue" w:cs="Microsoft New Tai Lue"/>
          <w:color w:val="000000" w:themeColor="text1"/>
          <w:highlight w:val="none"/>
          <w14:textFill>
            <w14:solidFill>
              <w14:schemeClr w14:val="tx1"/>
            </w14:solidFill>
          </w14:textFill>
        </w:rPr>
      </w:pPr>
      <w:r/>
      <w:bookmarkStart w:id="344" w:name="_Toc102117326"/>
      <w:r/>
      <w:bookmarkStart w:id="345" w:name="_Toc103848596"/>
      <w:r>
        <w:rPr>
          <w:rFonts w:hint="eastAsia" w:ascii="Microsoft New Tai Lue" w:hAnsi="Microsoft New Tai Lue"/>
          <w:color w:val="000000" w:themeColor="text1"/>
          <w:highlight w:val="none"/>
          <w14:textFill>
            <w14:solidFill>
              <w14:schemeClr w14:val="tx1"/>
            </w14:solidFill>
          </w14:textFill>
        </w:rPr>
        <w:t xml:space="preserve">供应商名称（公章）：</w:t>
      </w:r>
      <w:r>
        <w:rPr>
          <w:rFonts w:ascii="Microsoft New Tai Lue" w:hAnsi="Microsoft New Tai Lue" w:cs="Microsoft New Tai Lue"/>
          <w:color w:val="000000" w:themeColor="text1"/>
          <w:highlight w:val="none"/>
          <w:u w:val="single"/>
          <w14:textFill>
            <w14:solidFill>
              <w14:schemeClr w14:val="tx1"/>
            </w14:solidFill>
          </w14:textFill>
        </w:rPr>
        <w:tab/>
      </w:r>
      <w:r>
        <w:rPr>
          <w:rFonts w:ascii="Microsoft New Tai Lue" w:hAnsi="Microsoft New Tai Lue" w:cs="Microsoft New Tai Lue"/>
          <w:color w:val="000000" w:themeColor="text1"/>
          <w:highlight w:val="none"/>
          <w:u w:val="single"/>
          <w14:textFill>
            <w14:solidFill>
              <w14:schemeClr w14:val="tx1"/>
            </w14:solidFill>
          </w14:textFill>
        </w:rPr>
        <w:tab/>
      </w:r>
      <w:r/>
    </w:p>
    <w:p>
      <w:pPr>
        <w:ind w:left="-141" w:firstLine="3990"/>
        <w:spacing w:line="300" w:lineRule="auto"/>
        <w:rPr>
          <w:rFonts w:ascii="Microsoft New Tai Lue" w:hAnsi="Microsoft New Tai Lue" w:cs="Microsoft New Tai Lue"/>
          <w:color w:val="000000" w:themeColor="text1"/>
          <w:highlight w:val="none"/>
          <w14:textFill>
            <w14:solidFill>
              <w14:schemeClr w14:val="tx1"/>
            </w14:solidFill>
          </w14:textFill>
        </w:rPr>
      </w:pPr>
      <w:r>
        <w:rPr>
          <w:rFonts w:hint="eastAsia" w:ascii="Microsoft New Tai Lue" w:hAnsi="Microsoft New Tai Lue"/>
          <w:color w:val="000000" w:themeColor="text1"/>
          <w:highlight w:val="none"/>
          <w14:textFill>
            <w14:solidFill>
              <w14:schemeClr w14:val="tx1"/>
            </w14:solidFill>
          </w14:textFill>
        </w:rPr>
        <w:t xml:space="preserve">法定代表人（单位负责人）</w:t>
      </w:r>
      <w:r/>
    </w:p>
    <w:p>
      <w:pPr>
        <w:ind w:left="-141" w:firstLine="3990"/>
        <w:spacing w:line="300" w:lineRule="auto"/>
        <w:rPr>
          <w:rFonts w:ascii="Microsoft New Tai Lue" w:hAnsi="Microsoft New Tai Lue" w:cs="Microsoft New Tai Lue"/>
          <w:color w:val="000000" w:themeColor="text1"/>
          <w:highlight w:val="none"/>
          <w:u w:val="single"/>
          <w14:textFill>
            <w14:solidFill>
              <w14:schemeClr w14:val="tx1"/>
            </w14:solidFill>
          </w14:textFill>
        </w:rPr>
      </w:pPr>
      <w:r>
        <w:rPr>
          <w:rFonts w:hint="eastAsia" w:ascii="Microsoft New Tai Lue" w:hAnsi="Microsoft New Tai Lue"/>
          <w:color w:val="000000" w:themeColor="text1"/>
          <w:highlight w:val="none"/>
          <w14:textFill>
            <w14:solidFill>
              <w14:schemeClr w14:val="tx1"/>
            </w14:solidFill>
          </w14:textFill>
        </w:rPr>
        <w:t xml:space="preserve">或其授权代表（签字或盖章）：</w:t>
      </w:r>
      <w:r>
        <w:rPr>
          <w:rFonts w:ascii="Microsoft New Tai Lue" w:hAnsi="Microsoft New Tai Lue" w:cs="Microsoft New Tai Lue"/>
          <w:color w:val="000000" w:themeColor="text1"/>
          <w:highlight w:val="none"/>
          <w:u w:val="single"/>
          <w14:textFill>
            <w14:solidFill>
              <w14:schemeClr w14:val="tx1"/>
            </w14:solidFill>
          </w14:textFill>
        </w:rPr>
        <w:tab/>
      </w:r>
      <w:r>
        <w:rPr>
          <w:rFonts w:ascii="Microsoft New Tai Lue" w:hAnsi="Microsoft New Tai Lue" w:cs="Microsoft New Tai Lue"/>
          <w:color w:val="000000" w:themeColor="text1"/>
          <w:highlight w:val="none"/>
          <w:u w:val="single"/>
          <w14:textFill>
            <w14:solidFill>
              <w14:schemeClr w14:val="tx1"/>
            </w14:solidFill>
          </w14:textFill>
        </w:rPr>
        <w:tab/>
      </w:r>
      <w:r/>
    </w:p>
    <w:p>
      <w:pPr>
        <w:ind w:left="-141" w:firstLine="3990"/>
        <w:spacing w:line="300" w:lineRule="auto"/>
        <w:rPr>
          <w:rFonts w:ascii="Microsoft New Tai Lue" w:hAnsi="Microsoft New Tai Lue" w:cs="Microsoft New Tai Lue"/>
          <w:color w:val="000000" w:themeColor="text1"/>
          <w:highlight w:val="none"/>
          <w14:textFill>
            <w14:solidFill>
              <w14:schemeClr w14:val="tx1"/>
            </w14:solidFill>
          </w14:textFill>
        </w:rPr>
      </w:pPr>
      <w:r>
        <w:rPr>
          <w:rFonts w:hint="eastAsia" w:ascii="Microsoft New Tai Lue" w:hAnsi="Microsoft New Tai Lue"/>
          <w:color w:val="000000" w:themeColor="text1"/>
          <w:highlight w:val="none"/>
          <w14:textFill>
            <w14:solidFill>
              <w14:schemeClr w14:val="tx1"/>
            </w14:solidFill>
          </w14:textFill>
        </w:rPr>
        <w:t xml:space="preserve">日期：</w:t>
      </w:r>
      <w:r>
        <w:rPr>
          <w:rFonts w:ascii="Microsoft New Tai Lue" w:hAnsi="Microsoft New Tai Lue" w:cs="Microsoft New Tai Lue"/>
          <w:color w:val="000000" w:themeColor="text1"/>
          <w:highlight w:val="none"/>
          <w14:textFill>
            <w14:solidFill>
              <w14:schemeClr w14:val="tx1"/>
            </w14:solidFill>
          </w14:textFill>
        </w:rPr>
        <w:t xml:space="preserve">______</w:t>
      </w:r>
      <w:r>
        <w:rPr>
          <w:rFonts w:hint="eastAsia" w:ascii="Microsoft New Tai Lue" w:hAnsi="Microsoft New Tai Lue"/>
          <w:color w:val="000000" w:themeColor="text1"/>
          <w:highlight w:val="none"/>
          <w14:textFill>
            <w14:solidFill>
              <w14:schemeClr w14:val="tx1"/>
            </w14:solidFill>
          </w14:textFill>
        </w:rPr>
        <w:t xml:space="preserve">年</w:t>
      </w:r>
      <w:r>
        <w:rPr>
          <w:rFonts w:ascii="Microsoft New Tai Lue" w:hAnsi="Microsoft New Tai Lue" w:cs="Microsoft New Tai Lue"/>
          <w:color w:val="000000" w:themeColor="text1"/>
          <w:highlight w:val="none"/>
          <w14:textFill>
            <w14:solidFill>
              <w14:schemeClr w14:val="tx1"/>
            </w14:solidFill>
          </w14:textFill>
        </w:rPr>
        <w:t xml:space="preserve">______</w:t>
      </w:r>
      <w:r>
        <w:rPr>
          <w:rFonts w:hint="eastAsia" w:ascii="Microsoft New Tai Lue" w:hAnsi="Microsoft New Tai Lue"/>
          <w:color w:val="000000" w:themeColor="text1"/>
          <w:highlight w:val="none"/>
          <w14:textFill>
            <w14:solidFill>
              <w14:schemeClr w14:val="tx1"/>
            </w14:solidFill>
          </w14:textFill>
        </w:rPr>
        <w:t xml:space="preserve">月</w:t>
      </w:r>
      <w:r>
        <w:rPr>
          <w:rFonts w:ascii="Microsoft New Tai Lue" w:hAnsi="Microsoft New Tai Lue" w:cs="Microsoft New Tai Lue"/>
          <w:color w:val="000000" w:themeColor="text1"/>
          <w:highlight w:val="none"/>
          <w14:textFill>
            <w14:solidFill>
              <w14:schemeClr w14:val="tx1"/>
            </w14:solidFill>
          </w14:textFill>
        </w:rPr>
        <w:t xml:space="preserve">______</w:t>
      </w:r>
      <w:r>
        <w:rPr>
          <w:rFonts w:hint="eastAsia" w:ascii="Microsoft New Tai Lue" w:hAnsi="Microsoft New Tai Lue"/>
          <w:color w:val="000000" w:themeColor="text1"/>
          <w:highlight w:val="none"/>
          <w14:textFill>
            <w14:solidFill>
              <w14:schemeClr w14:val="tx1"/>
            </w14:solidFill>
          </w14:textFill>
        </w:rPr>
        <w:t xml:space="preserve">日</w:t>
      </w:r>
      <w:r/>
    </w:p>
    <w:p>
      <w:pPr>
        <w:pStyle w:val="899"/>
        <w:ind w:left="-141"/>
        <w:rPr>
          <w:rFonts w:cs="Times New Roman"/>
          <w:color w:val="000000" w:themeColor="text1"/>
          <w:highlight w:val="none"/>
          <w14:textFill>
            <w14:solidFill>
              <w14:schemeClr w14:val="tx1"/>
            </w14:solidFill>
          </w14:textFill>
        </w:rPr>
      </w:pPr>
      <w:r/>
      <w:bookmarkStart w:id="346" w:name="_Toc107246291"/>
      <w:r/>
      <w:bookmarkStart w:id="347" w:name="_Toc104560911"/>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hint="eastAsia" w:cs="Times New Roman"/>
          <w:color w:val="000000" w:themeColor="text1"/>
          <w:highlight w:val="none"/>
          <w14:textFill>
            <w14:solidFill>
              <w14:schemeClr w14:val="tx1"/>
            </w14:solidFill>
          </w14:textFill>
        </w:rPr>
        <w:t xml:space="preserve">                </w:t>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p>
    <w:p>
      <w:pPr>
        <w:pStyle w:val="916"/>
        <w:ind w:hanging="10"/>
        <w:spacing w:before="0"/>
        <w:rPr>
          <w:rFonts w:ascii="Microsoft New Tai Lue" w:hAnsi="Microsoft New Tai Lue" w:cs="Microsoft New Tai Lue"/>
          <w:color w:val="000000" w:themeColor="text1"/>
          <w:sz w:val="24"/>
          <w:szCs w:val="24"/>
          <w:highlight w:val="none"/>
          <w14:textFill>
            <w14:solidFill>
              <w14:schemeClr w14:val="tx1"/>
            </w14:solidFill>
          </w14:textFill>
        </w:rPr>
      </w:pPr>
      <w:r>
        <w:rPr>
          <w:rFonts w:hint="eastAsia" w:ascii="Microsoft New Tai Lue" w:hAnsi="Microsoft New Tai Lue" w:cs="宋体"/>
          <w:color w:val="000000" w:themeColor="text1"/>
          <w:sz w:val="24"/>
          <w:szCs w:val="24"/>
          <w:highlight w:val="none"/>
          <w14:textFill>
            <w14:solidFill>
              <w14:schemeClr w14:val="tx1"/>
            </w14:solidFill>
          </w14:textFill>
        </w:rPr>
        <w:t xml:space="preserve">（</w:t>
      </w:r>
      <w:r>
        <w:rPr>
          <w:rFonts w:ascii="Microsoft New Tai Lue" w:hAnsi="Microsoft New Tai Lue" w:cs="Microsoft New Tai Lue"/>
          <w:color w:val="000000" w:themeColor="text1"/>
          <w:sz w:val="24"/>
          <w:szCs w:val="24"/>
          <w:highlight w:val="none"/>
          <w14:textFill>
            <w14:solidFill>
              <w14:schemeClr w14:val="tx1"/>
            </w14:solidFill>
          </w14:textFill>
        </w:rPr>
        <w:t xml:space="preserve">7-8</w:t>
      </w:r>
      <w:r>
        <w:rPr>
          <w:rFonts w:hint="eastAsia" w:ascii="Microsoft New Tai Lue" w:hAnsi="Microsoft New Tai Lue" w:cs="宋体"/>
          <w:color w:val="000000" w:themeColor="text1"/>
          <w:sz w:val="24"/>
          <w:szCs w:val="24"/>
          <w:highlight w:val="none"/>
          <w14:textFill>
            <w14:solidFill>
              <w14:schemeClr w14:val="tx1"/>
            </w14:solidFill>
          </w14:textFill>
        </w:rPr>
        <w:t xml:space="preserve">）</w:t>
      </w:r>
      <w:bookmarkEnd w:id="344"/>
      <w:r>
        <w:rPr>
          <w:rFonts w:hint="eastAsia" w:ascii="Microsoft New Tai Lue" w:hAnsi="Microsoft New Tai Lue" w:cs="宋体"/>
          <w:color w:val="000000" w:themeColor="text1"/>
          <w:sz w:val="24"/>
          <w:szCs w:val="24"/>
          <w:highlight w:val="none"/>
          <w14:textFill>
            <w14:solidFill>
              <w14:schemeClr w14:val="tx1"/>
            </w14:solidFill>
          </w14:textFill>
        </w:rPr>
        <w:t xml:space="preserve">招标文件要求的其它实质性资格资信证明文件</w:t>
      </w:r>
      <w:bookmarkEnd w:id="346"/>
      <w:r/>
      <w:bookmarkEnd w:id="347"/>
      <w:r/>
      <w:r/>
    </w:p>
    <w:p>
      <w:pPr>
        <w:pStyle w:val="899"/>
        <w:ind w:left="-14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p>
      <w:pPr>
        <w:pStyle w:val="916"/>
        <w:ind w:hanging="10"/>
        <w:spacing w:before="0"/>
        <w:rPr>
          <w:rFonts w:ascii="Microsoft New Tai Lue" w:hAnsi="Microsoft New Tai Lue" w:cs="Microsoft New Tai Lue"/>
          <w:color w:val="000000" w:themeColor="text1"/>
          <w:sz w:val="24"/>
          <w:szCs w:val="24"/>
          <w:highlight w:val="none"/>
          <w14:textFill>
            <w14:solidFill>
              <w14:schemeClr w14:val="tx1"/>
            </w14:solidFill>
          </w14:textFill>
        </w:rPr>
      </w:pPr>
      <w:r/>
      <w:bookmarkStart w:id="348" w:name="_Toc107246292"/>
      <w:r>
        <w:rPr>
          <w:rFonts w:ascii="Microsoft New Tai Lue" w:hAnsi="Microsoft New Tai Lue" w:cs="Microsoft New Tai Lue"/>
          <w:color w:val="000000" w:themeColor="text1"/>
          <w:sz w:val="24"/>
          <w:szCs w:val="24"/>
          <w:highlight w:val="none"/>
          <w14:textFill>
            <w14:solidFill>
              <w14:schemeClr w14:val="tx1"/>
            </w14:solidFill>
          </w14:textFill>
        </w:rPr>
        <w:br w:type="page" w:clear="all"/>
      </w:r>
      <w:bookmarkEnd w:id="345"/>
      <w:r/>
      <w:bookmarkEnd w:id="348"/>
      <w:r/>
      <w:bookmarkStart w:id="349" w:name="_Toc107246295"/>
      <w:r/>
      <w:bookmarkStart w:id="350" w:name="_Toc96347919"/>
      <w:r/>
      <w:bookmarkStart w:id="351" w:name="_Toc104560914"/>
      <w:r/>
      <w:bookmarkStart w:id="352" w:name="_Toc103848598"/>
      <w:r/>
      <w:bookmarkStart w:id="353" w:name="_Toc102117330"/>
      <w:r>
        <w:rPr>
          <w:rFonts w:hint="eastAsia" w:ascii="Microsoft New Tai Lue" w:hAnsi="Microsoft New Tai Lue" w:cs="宋体"/>
          <w:color w:val="000000" w:themeColor="text1"/>
          <w:sz w:val="24"/>
          <w:szCs w:val="24"/>
          <w:highlight w:val="none"/>
          <w14:textFill>
            <w14:solidFill>
              <w14:schemeClr w14:val="tx1"/>
            </w14:solidFill>
          </w14:textFill>
        </w:rPr>
        <w:t xml:space="preserve">（</w:t>
      </w:r>
      <w:r>
        <w:rPr>
          <w:rFonts w:ascii="Microsoft New Tai Lue" w:hAnsi="Microsoft New Tai Lue" w:cs="Microsoft New Tai Lue"/>
          <w:color w:val="000000" w:themeColor="text1"/>
          <w:sz w:val="24"/>
          <w:szCs w:val="24"/>
          <w:highlight w:val="none"/>
          <w14:textFill>
            <w14:solidFill>
              <w14:schemeClr w14:val="tx1"/>
            </w14:solidFill>
          </w14:textFill>
        </w:rPr>
        <w:t xml:space="preserve">8</w:t>
      </w:r>
      <w:r>
        <w:rPr>
          <w:rFonts w:hint="eastAsia" w:ascii="Microsoft New Tai Lue" w:hAnsi="Microsoft New Tai Lue" w:cs="宋体"/>
          <w:color w:val="000000" w:themeColor="text1"/>
          <w:sz w:val="24"/>
          <w:szCs w:val="24"/>
          <w:highlight w:val="none"/>
          <w14:textFill>
            <w14:solidFill>
              <w14:schemeClr w14:val="tx1"/>
            </w14:solidFill>
          </w14:textFill>
        </w:rPr>
        <w:t xml:space="preserve">）分包意向协议（如需）</w:t>
      </w:r>
      <w:bookmarkEnd w:id="349"/>
      <w:r/>
      <w:bookmarkEnd w:id="350"/>
      <w:r/>
      <w:bookmarkEnd w:id="351"/>
      <w:r/>
      <w:r/>
    </w:p>
    <w:p>
      <w:pPr>
        <w:spacing w:line="300" w:lineRule="auto"/>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p>
      <w:pPr>
        <w:spacing w:line="300" w:lineRule="auto"/>
        <w:rPr>
          <w:rFonts w:cs="Times New Roman"/>
          <w:color w:val="000000" w:themeColor="text1"/>
          <w:highlight w:val="none"/>
          <w:lang w:val="zh-CN"/>
          <w14:textFill>
            <w14:solidFill>
              <w14:schemeClr w14:val="tx1"/>
            </w14:solidFill>
          </w14:textFill>
        </w:rPr>
      </w:pPr>
      <w:r>
        <w:rPr>
          <w:rFonts w:hint="eastAsia"/>
          <w:color w:val="000000" w:themeColor="text1"/>
          <w:highlight w:val="none"/>
          <w:u w:val="single"/>
          <w14:textFill>
            <w14:solidFill>
              <w14:schemeClr w14:val="tx1"/>
            </w14:solidFill>
          </w14:textFill>
        </w:rPr>
        <w:t xml:space="preserve">（供应商名称）</w:t>
      </w:r>
      <w:r>
        <w:rPr>
          <w:rFonts w:hint="eastAsia"/>
          <w:color w:val="000000" w:themeColor="text1"/>
          <w:highlight w:val="none"/>
          <w:lang w:val="zh-CN"/>
          <w14:textFill>
            <w14:solidFill>
              <w14:schemeClr w14:val="tx1"/>
            </w14:solidFill>
          </w14:textFill>
        </w:rPr>
        <w:t xml:space="preserve">若成为</w:t>
      </w:r>
      <w:r>
        <w:rPr>
          <w:rFonts w:hint="eastAsia"/>
          <w:color w:val="000000" w:themeColor="text1"/>
          <w:highlight w:val="none"/>
          <w:u w:val="single"/>
          <w14:textFill>
            <w14:solidFill>
              <w14:schemeClr w14:val="tx1"/>
            </w14:solidFill>
          </w14:textFill>
        </w:rPr>
        <w:t xml:space="preserve">（项目名称）</w:t>
      </w:r>
      <w:r>
        <w:rPr>
          <w:rFonts w:hint="eastAsia"/>
          <w:color w:val="000000" w:themeColor="text1"/>
          <w:highlight w:val="none"/>
          <w14:textFill>
            <w14:solidFill>
              <w14:schemeClr w14:val="tx1"/>
            </w14:solidFill>
          </w14:textFill>
        </w:rPr>
        <w:t xml:space="preserve">（项目编号：）</w:t>
      </w:r>
      <w:r>
        <w:rPr>
          <w:rFonts w:hint="eastAsia"/>
          <w:color w:val="000000" w:themeColor="text1"/>
          <w:highlight w:val="none"/>
          <w:lang w:val="zh-CN"/>
          <w14:textFill>
            <w14:solidFill>
              <w14:schemeClr w14:val="tx1"/>
            </w14:solidFill>
          </w14:textFill>
        </w:rPr>
        <w:t xml:space="preserve">的中标供应商，将依法采取分包方式履行合同。</w:t>
      </w:r>
      <w:r>
        <w:rPr>
          <w:rFonts w:hint="eastAsia"/>
          <w:color w:val="000000" w:themeColor="text1"/>
          <w:highlight w:val="none"/>
          <w:u w:val="single"/>
          <w14:textFill>
            <w14:solidFill>
              <w14:schemeClr w14:val="tx1"/>
            </w14:solidFill>
          </w14:textFill>
        </w:rPr>
        <w:t xml:space="preserve">（供应商名称）</w:t>
      </w:r>
      <w:r>
        <w:rPr>
          <w:rFonts w:hint="eastAsia"/>
          <w:color w:val="000000" w:themeColor="text1"/>
          <w:highlight w:val="none"/>
          <w14:textFill>
            <w14:solidFill>
              <w14:schemeClr w14:val="tx1"/>
            </w14:solidFill>
          </w14:textFill>
        </w:rPr>
        <w:t xml:space="preserve">与</w:t>
      </w:r>
      <w:r>
        <w:rPr>
          <w:rFonts w:hint="eastAsia"/>
          <w:color w:val="000000" w:themeColor="text1"/>
          <w:highlight w:val="none"/>
          <w:u w:val="single"/>
          <w14:textFill>
            <w14:solidFill>
              <w14:schemeClr w14:val="tx1"/>
            </w14:solidFill>
          </w14:textFill>
        </w:rPr>
        <w:t xml:space="preserve">（所有分包供应商名称）</w:t>
      </w:r>
      <w:r>
        <w:rPr>
          <w:rFonts w:hint="eastAsia"/>
          <w:color w:val="000000" w:themeColor="text1"/>
          <w:highlight w:val="none"/>
          <w14:textFill>
            <w14:solidFill>
              <w14:schemeClr w14:val="tx1"/>
            </w14:solidFill>
          </w14:textFill>
        </w:rPr>
        <w:t xml:space="preserve">达成分包意向协议</w:t>
      </w:r>
      <w:r>
        <w:rPr>
          <w:rFonts w:hint="eastAsia"/>
          <w:color w:val="000000" w:themeColor="text1"/>
          <w:highlight w:val="none"/>
          <w:lang w:val="zh-CN"/>
          <w14:textFill>
            <w14:solidFill>
              <w14:schemeClr w14:val="tx1"/>
            </w14:solidFill>
          </w14:textFill>
        </w:rPr>
        <w:t xml:space="preserve">。</w:t>
      </w:r>
      <w:r/>
    </w:p>
    <w:p>
      <w:pPr>
        <w:spacing w:line="300" w:lineRule="auto"/>
        <w:rPr>
          <w:rFonts w:cs="Times New Roman"/>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一、分包标的及数量</w:t>
      </w:r>
      <w:r/>
    </w:p>
    <w:p>
      <w:pPr>
        <w:spacing w:line="300" w:lineRule="auto"/>
        <w:rPr>
          <w:rFonts w:cs="Times New Roman"/>
          <w:color w:val="000000" w:themeColor="text1"/>
          <w:highlight w:val="none"/>
          <w:lang w:val="zh-CN"/>
          <w14:textFill>
            <w14:solidFill>
              <w14:schemeClr w14:val="tx1"/>
            </w14:solidFill>
          </w14:textFill>
        </w:rPr>
      </w:pPr>
      <w:r>
        <w:rPr>
          <w:rFonts w:hint="eastAsia"/>
          <w:color w:val="000000" w:themeColor="text1"/>
          <w:highlight w:val="none"/>
          <w:u w:val="single"/>
          <w14:textFill>
            <w14:solidFill>
              <w14:schemeClr w14:val="tx1"/>
            </w14:solidFill>
          </w14:textFill>
        </w:rPr>
        <w:t xml:space="preserve">（供应商名称）</w:t>
      </w:r>
      <w:r>
        <w:rPr>
          <w:rFonts w:hint="eastAsia"/>
          <w:color w:val="000000" w:themeColor="text1"/>
          <w:highlight w:val="none"/>
          <w:lang w:val="zh-CN"/>
          <w14:textFill>
            <w14:solidFill>
              <w14:schemeClr w14:val="tx1"/>
            </w14:solidFill>
          </w14:textFill>
        </w:rPr>
        <w:t xml:space="preserve">将</w:t>
      </w:r>
      <w:r>
        <w:rPr>
          <w:rFonts w:hint="eastAsia"/>
          <w:color w:val="000000" w:themeColor="text1"/>
          <w:highlight w:val="none"/>
          <w:u w:val="single"/>
          <w14:textFill>
            <w14:solidFill>
              <w14:schemeClr w14:val="tx1"/>
            </w14:solidFill>
          </w14:textFill>
        </w:rPr>
        <w:t xml:space="preserve">（工作内容）</w:t>
      </w:r>
      <w:r>
        <w:rPr>
          <w:rFonts w:hint="eastAsia"/>
          <w:color w:val="000000" w:themeColor="text1"/>
          <w:highlight w:val="none"/>
          <w14:textFill>
            <w14:solidFill>
              <w14:schemeClr w14:val="tx1"/>
            </w14:solidFill>
          </w14:textFill>
        </w:rPr>
        <w:t xml:space="preserve">分包给</w:t>
      </w:r>
      <w:r>
        <w:rPr>
          <w:rFonts w:hint="eastAsia"/>
          <w:color w:val="000000" w:themeColor="text1"/>
          <w:highlight w:val="none"/>
          <w:u w:val="single"/>
          <w14:textFill>
            <w14:solidFill>
              <w14:schemeClr w14:val="tx1"/>
            </w14:solidFill>
          </w14:textFill>
        </w:rPr>
        <w:t xml:space="preserve">（某分包供应商名称）</w:t>
      </w:r>
      <w:r>
        <w:rPr>
          <w:rFonts w:hint="eastAsia"/>
          <w:color w:val="000000" w:themeColor="text1"/>
          <w:highlight w:val="none"/>
          <w:lang w:val="zh-CN"/>
          <w14:textFill>
            <w14:solidFill>
              <w14:schemeClr w14:val="tx1"/>
            </w14:solidFill>
          </w14:textFill>
        </w:rPr>
        <w:t xml:space="preserve">，</w:t>
      </w:r>
      <w:r>
        <w:rPr>
          <w:rFonts w:hint="eastAsia"/>
          <w:color w:val="000000" w:themeColor="text1"/>
          <w:highlight w:val="none"/>
          <w:u w:val="single"/>
          <w14:textFill>
            <w14:solidFill>
              <w14:schemeClr w14:val="tx1"/>
            </w14:solidFill>
          </w14:textFill>
        </w:rPr>
        <w:t xml:space="preserve">（某分包供应商名称），</w:t>
      </w:r>
      <w:r>
        <w:rPr>
          <w:rFonts w:hint="eastAsia"/>
          <w:color w:val="000000" w:themeColor="text1"/>
          <w:highlight w:val="none"/>
          <w:lang w:val="zh-CN"/>
          <w14:textFill>
            <w14:solidFill>
              <w14:schemeClr w14:val="tx1"/>
            </w14:solidFill>
          </w14:textFill>
        </w:rPr>
        <w:t xml:space="preserve">具备承</w:t>
      </w:r>
      <w:r>
        <w:rPr>
          <w:rFonts w:hint="eastAsia"/>
          <w:color w:val="000000" w:themeColor="text1"/>
          <w:highlight w:val="none"/>
          <w14:textFill>
            <w14:solidFill>
              <w14:schemeClr w14:val="tx1"/>
            </w14:solidFill>
          </w14:textFill>
        </w:rPr>
        <w:t xml:space="preserve">担</w:t>
      </w:r>
      <w:r>
        <w:rPr>
          <w:rFonts w:hint="eastAsia"/>
          <w:color w:val="000000" w:themeColor="text1"/>
          <w:highlight w:val="none"/>
          <w:u w:val="single"/>
          <w14:textFill>
            <w14:solidFill>
              <w14:schemeClr w14:val="tx1"/>
            </w14:solidFill>
          </w14:textFill>
        </w:rPr>
        <w:t xml:space="preserve">（工作内容）</w:t>
      </w:r>
      <w:r>
        <w:rPr>
          <w:rFonts w:hint="eastAsia"/>
          <w:color w:val="000000" w:themeColor="text1"/>
          <w:highlight w:val="none"/>
          <w:lang w:val="zh-CN"/>
          <w14:textFill>
            <w14:solidFill>
              <w14:schemeClr w14:val="tx1"/>
            </w14:solidFill>
          </w14:textFill>
        </w:rPr>
        <w:t xml:space="preserve">相应资质条件且不得再次分包；</w:t>
      </w:r>
      <w:r/>
    </w:p>
    <w:p>
      <w:pPr>
        <w:ind w:left="-141" w:firstLine="525"/>
        <w:spacing w:line="300" w:lineRule="auto"/>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p>
    <w:p>
      <w:pPr>
        <w:spacing w:line="300" w:lineRule="auto"/>
        <w:rPr>
          <w:rFonts w:cs="Times New Roman"/>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二、分包工作履行期限、地点、方式</w:t>
      </w:r>
      <w:r/>
    </w:p>
    <w:p>
      <w:pPr>
        <w:spacing w:line="300" w:lineRule="auto"/>
        <w:rPr>
          <w:rFonts w:cs="Times New Roman"/>
          <w:color w:val="000000" w:themeColor="text1"/>
          <w:highlight w:val="none"/>
          <w:u w:val="single"/>
          <w14:textFill>
            <w14:solidFill>
              <w14:schemeClr w14:val="tx1"/>
            </w14:solidFill>
          </w14:textFill>
        </w:rPr>
      </w:pPr>
      <w:r>
        <w:rPr>
          <w:rFonts w:cs="Times New Roman"/>
          <w:color w:val="000000" w:themeColor="text1"/>
          <w:highlight w:val="none"/>
          <w:u w:val="single"/>
          <w14:textFill>
            <w14:solidFill>
              <w14:schemeClr w14:val="tx1"/>
            </w14:solidFill>
          </w14:textFill>
        </w:rPr>
      </w:r>
      <w:r/>
    </w:p>
    <w:p>
      <w:pPr>
        <w:spacing w:line="300" w:lineRule="auto"/>
        <w:rPr>
          <w:rFonts w:cs="Times New Roman"/>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三、质量</w:t>
      </w:r>
      <w:r/>
    </w:p>
    <w:p>
      <w:pPr>
        <w:spacing w:line="300" w:lineRule="auto"/>
        <w:rPr>
          <w:rFonts w:cs="Times New Roman"/>
          <w:color w:val="000000" w:themeColor="text1"/>
          <w:highlight w:val="none"/>
          <w:lang w:val="zh-CN"/>
          <w14:textFill>
            <w14:solidFill>
              <w14:schemeClr w14:val="tx1"/>
            </w14:solidFill>
          </w14:textFill>
        </w:rPr>
      </w:pPr>
      <w:r>
        <w:rPr>
          <w:rFonts w:cs="Times New Roman"/>
          <w:color w:val="000000" w:themeColor="text1"/>
          <w:highlight w:val="none"/>
          <w:lang w:val="zh-CN"/>
          <w14:textFill>
            <w14:solidFill>
              <w14:schemeClr w14:val="tx1"/>
            </w14:solidFill>
          </w14:textFill>
        </w:rPr>
      </w:r>
      <w:r/>
    </w:p>
    <w:p>
      <w:pPr>
        <w:spacing w:line="300" w:lineRule="auto"/>
        <w:rPr>
          <w:rFonts w:cs="Times New Roman"/>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四、价款或者报酬</w:t>
      </w:r>
      <w:r/>
    </w:p>
    <w:p>
      <w:pPr>
        <w:ind w:left="141"/>
        <w:spacing w:line="300" w:lineRule="auto"/>
        <w:rPr>
          <w:rFonts w:cs="Times New Roman"/>
          <w:color w:val="000000" w:themeColor="text1"/>
          <w:highlight w:val="none"/>
          <w:lang w:val="zh-CN"/>
          <w14:textFill>
            <w14:solidFill>
              <w14:schemeClr w14:val="tx1"/>
            </w14:solidFill>
          </w14:textFill>
        </w:rPr>
      </w:pPr>
      <w:r>
        <w:rPr>
          <w:rFonts w:cs="Times New Roman"/>
          <w:color w:val="000000" w:themeColor="text1"/>
          <w:highlight w:val="none"/>
          <w:lang w:val="zh-CN"/>
          <w14:textFill>
            <w14:solidFill>
              <w14:schemeClr w14:val="tx1"/>
            </w14:solidFill>
          </w14:textFill>
        </w:rPr>
      </w:r>
      <w:r/>
    </w:p>
    <w:p>
      <w:pPr>
        <w:ind w:left="141"/>
        <w:spacing w:line="300" w:lineRule="auto"/>
        <w:rPr>
          <w:rFonts w:cs="Times New Roman"/>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五、违约责任</w:t>
      </w:r>
      <w:r/>
    </w:p>
    <w:p>
      <w:pPr>
        <w:spacing w:line="300" w:lineRule="auto"/>
        <w:rPr>
          <w:rFonts w:cs="Times New Roman"/>
          <w:color w:val="000000" w:themeColor="text1"/>
          <w:highlight w:val="none"/>
          <w:lang w:val="zh-CN"/>
          <w14:textFill>
            <w14:solidFill>
              <w14:schemeClr w14:val="tx1"/>
            </w14:solidFill>
          </w14:textFill>
        </w:rPr>
      </w:pPr>
      <w:r>
        <w:rPr>
          <w:rFonts w:cs="Times New Roman"/>
          <w:color w:val="000000" w:themeColor="text1"/>
          <w:highlight w:val="none"/>
          <w:lang w:val="zh-CN"/>
          <w14:textFill>
            <w14:solidFill>
              <w14:schemeClr w14:val="tx1"/>
            </w14:solidFill>
          </w14:textFill>
        </w:rPr>
      </w:r>
      <w:r/>
    </w:p>
    <w:p>
      <w:pPr>
        <w:spacing w:line="300" w:lineRule="auto"/>
        <w:rPr>
          <w:rFonts w:cs="Times New Roman"/>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六、争议解决的办法</w:t>
      </w:r>
      <w:r/>
    </w:p>
    <w:p>
      <w:pPr>
        <w:spacing w:line="300" w:lineRule="auto"/>
        <w:rPr>
          <w:rFonts w:cs="Times New Roman"/>
          <w:color w:val="000000" w:themeColor="text1"/>
          <w:highlight w:val="none"/>
          <w:lang w:val="zh-CN"/>
          <w14:textFill>
            <w14:solidFill>
              <w14:schemeClr w14:val="tx1"/>
            </w14:solidFill>
          </w14:textFill>
        </w:rPr>
      </w:pPr>
      <w:r>
        <w:rPr>
          <w:rFonts w:cs="Times New Roman"/>
          <w:color w:val="000000" w:themeColor="text1"/>
          <w:highlight w:val="none"/>
          <w:lang w:val="zh-CN"/>
          <w14:textFill>
            <w14:solidFill>
              <w14:schemeClr w14:val="tx1"/>
            </w14:solidFill>
          </w14:textFill>
        </w:rPr>
      </w:r>
      <w:r/>
    </w:p>
    <w:p>
      <w:pPr>
        <w:spacing w:line="300" w:lineRule="auto"/>
        <w:rPr>
          <w:rFonts w:cs="Times New Roman"/>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七、其他</w:t>
      </w:r>
      <w:r/>
    </w:p>
    <w:p>
      <w:pPr>
        <w:ind w:left="-141" w:firstLine="525"/>
        <w:spacing w:line="300" w:lineRule="auto"/>
        <w:rPr>
          <w:rFonts w:cs="Times New Roman"/>
          <w:color w:val="000000" w:themeColor="text1"/>
          <w:highlight w:val="none"/>
          <w:lang w:val="zh-CN"/>
          <w14:textFill>
            <w14:solidFill>
              <w14:schemeClr w14:val="tx1"/>
            </w14:solidFill>
          </w14:textFill>
        </w:rPr>
      </w:pPr>
      <w:r>
        <w:rPr>
          <w:rFonts w:hint="eastAsia"/>
          <w:color w:val="000000" w:themeColor="text1"/>
          <w:highlight w:val="none"/>
          <w14:textFill>
            <w14:solidFill>
              <w14:schemeClr w14:val="tx1"/>
            </w14:solidFill>
          </w14:textFill>
        </w:rPr>
        <w:t xml:space="preserve">中小企业合同金额达到</w:t>
      </w:r>
      <w:r>
        <w:rPr>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，小微企业合同金额达到</w:t>
      </w:r>
      <w:r>
        <w:rPr>
          <w:color w:val="000000" w:themeColor="text1"/>
          <w:highlight w:val="none"/>
          <w14:textFill>
            <w14:solidFill>
              <w14:schemeClr w14:val="tx1"/>
            </w14:solidFill>
          </w14:textFill>
        </w:rPr>
        <w:t xml:space="preserve">%</w:t>
      </w:r>
      <w:r>
        <w:rPr>
          <w:rFonts w:hint="eastAsia"/>
          <w:color w:val="000000" w:themeColor="text1"/>
          <w:highlight w:val="none"/>
          <w:lang w:val="zh-CN"/>
          <w14:textFill>
            <w14:solidFill>
              <w14:schemeClr w14:val="tx1"/>
            </w14:solidFill>
          </w14:textFill>
        </w:rPr>
        <w:t xml:space="preserve">。</w:t>
      </w:r>
      <w:r/>
    </w:p>
    <w:p>
      <w:pPr>
        <w:ind w:left="5128" w:hanging="4410"/>
        <w:jc w:val="right"/>
        <w:spacing w:line="300" w:lineRule="auto"/>
        <w:rPr>
          <w:rFonts w:cs="Times New Roman"/>
          <w:color w:val="000000" w:themeColor="text1"/>
          <w:highlight w:val="none"/>
          <w:lang w:val="zh-CN"/>
          <w14:textFill>
            <w14:solidFill>
              <w14:schemeClr w14:val="tx1"/>
            </w14:solidFill>
          </w14:textFill>
        </w:rPr>
      </w:pPr>
      <w:r>
        <w:rPr>
          <w:rFonts w:cs="Times New Roman"/>
          <w:color w:val="000000" w:themeColor="text1"/>
          <w:highlight w:val="none"/>
          <w:lang w:val="zh-CN"/>
          <w14:textFill>
            <w14:solidFill>
              <w14:schemeClr w14:val="tx1"/>
            </w14:solidFill>
          </w14:textFill>
        </w:rPr>
      </w:r>
      <w:r/>
    </w:p>
    <w:p>
      <w:pPr>
        <w:ind w:left="-141" w:firstLine="4935"/>
        <w:spacing w:line="300" w:lineRule="auto"/>
        <w:rPr>
          <w:rFonts w:cs="Times New Roman"/>
          <w:color w:val="000000" w:themeColor="text1"/>
          <w:highlight w:val="none"/>
          <w:u w:val="single"/>
          <w14:textFill>
            <w14:solidFill>
              <w14:schemeClr w14:val="tx1"/>
            </w14:solidFill>
          </w14:textFill>
        </w:rPr>
      </w:pPr>
      <w:r>
        <w:rPr>
          <w:rFonts w:hint="eastAsia"/>
          <w:color w:val="000000" w:themeColor="text1"/>
          <w:highlight w:val="none"/>
          <w14:textFill>
            <w14:solidFill>
              <w14:schemeClr w14:val="tx1"/>
            </w14:solidFill>
          </w14:textFill>
        </w:rPr>
        <w:t xml:space="preserve">供应商名称（公章）：</w:t>
      </w:r>
      <w:r/>
    </w:p>
    <w:p>
      <w:pPr>
        <w:ind w:left="-141" w:firstLine="4935"/>
        <w:spacing w:line="300" w:lineRule="auto"/>
        <w:rPr>
          <w:rFonts w:cs="Times New Roman"/>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分包供应商（公章）：</w:t>
      </w:r>
      <w:r/>
    </w:p>
    <w:p>
      <w:pPr>
        <w:ind w:left="-141" w:firstLine="4935"/>
        <w:spacing w:line="300" w:lineRule="auto"/>
        <w:rPr>
          <w:rFonts w:cs="Times New Roman"/>
          <w:color w:val="000000" w:themeColor="text1"/>
          <w:highlight w:val="none"/>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w:t>
      </w:r>
      <w:r/>
    </w:p>
    <w:p>
      <w:pPr>
        <w:ind w:left="-141" w:firstLine="4935"/>
        <w:spacing w:line="300" w:lineRule="auto"/>
        <w:rPr>
          <w:rFonts w:ascii="Microsoft New Tai Lue" w:hAnsi="Microsoft New Tai Lue" w:cs="Microsoft New Tai Lue"/>
          <w:color w:val="000000" w:themeColor="text1"/>
          <w:highlight w:val="none"/>
          <w14:textFill>
            <w14:solidFill>
              <w14:schemeClr w14:val="tx1"/>
            </w14:solidFill>
          </w14:textFill>
        </w:rPr>
      </w:pPr>
      <w:r>
        <w:rPr>
          <w:rFonts w:hint="eastAsia" w:ascii="Microsoft New Tai Lue" w:hAnsi="Microsoft New Tai Lue"/>
          <w:color w:val="000000" w:themeColor="text1"/>
          <w:highlight w:val="none"/>
          <w14:textFill>
            <w14:solidFill>
              <w14:schemeClr w14:val="tx1"/>
            </w14:solidFill>
          </w14:textFill>
        </w:rPr>
        <w:t xml:space="preserve">日期：</w:t>
      </w:r>
      <w:r>
        <w:rPr>
          <w:rFonts w:ascii="Microsoft New Tai Lue" w:hAnsi="Microsoft New Tai Lue" w:cs="Microsoft New Tai Lue"/>
          <w:color w:val="000000" w:themeColor="text1"/>
          <w:highlight w:val="none"/>
          <w14:textFill>
            <w14:solidFill>
              <w14:schemeClr w14:val="tx1"/>
            </w14:solidFill>
          </w14:textFill>
        </w:rPr>
        <w:t xml:space="preserve">______</w:t>
      </w:r>
      <w:r>
        <w:rPr>
          <w:rFonts w:hint="eastAsia" w:ascii="Microsoft New Tai Lue" w:hAnsi="Microsoft New Tai Lue"/>
          <w:color w:val="000000" w:themeColor="text1"/>
          <w:highlight w:val="none"/>
          <w14:textFill>
            <w14:solidFill>
              <w14:schemeClr w14:val="tx1"/>
            </w14:solidFill>
          </w14:textFill>
        </w:rPr>
        <w:t xml:space="preserve">年</w:t>
      </w:r>
      <w:r>
        <w:rPr>
          <w:rFonts w:ascii="Microsoft New Tai Lue" w:hAnsi="Microsoft New Tai Lue" w:cs="Microsoft New Tai Lue"/>
          <w:color w:val="000000" w:themeColor="text1"/>
          <w:highlight w:val="none"/>
          <w14:textFill>
            <w14:solidFill>
              <w14:schemeClr w14:val="tx1"/>
            </w14:solidFill>
          </w14:textFill>
        </w:rPr>
        <w:t xml:space="preserve">______</w:t>
      </w:r>
      <w:r>
        <w:rPr>
          <w:rFonts w:hint="eastAsia" w:ascii="Microsoft New Tai Lue" w:hAnsi="Microsoft New Tai Lue"/>
          <w:color w:val="000000" w:themeColor="text1"/>
          <w:highlight w:val="none"/>
          <w14:textFill>
            <w14:solidFill>
              <w14:schemeClr w14:val="tx1"/>
            </w14:solidFill>
          </w14:textFill>
        </w:rPr>
        <w:t xml:space="preserve">月</w:t>
      </w:r>
      <w:r>
        <w:rPr>
          <w:rFonts w:ascii="Microsoft New Tai Lue" w:hAnsi="Microsoft New Tai Lue" w:cs="Microsoft New Tai Lue"/>
          <w:color w:val="000000" w:themeColor="text1"/>
          <w:highlight w:val="none"/>
          <w14:textFill>
            <w14:solidFill>
              <w14:schemeClr w14:val="tx1"/>
            </w14:solidFill>
          </w14:textFill>
        </w:rPr>
        <w:t xml:space="preserve">______</w:t>
      </w:r>
      <w:r>
        <w:rPr>
          <w:rFonts w:hint="eastAsia" w:ascii="Microsoft New Tai Lue" w:hAnsi="Microsoft New Tai Lue"/>
          <w:color w:val="000000" w:themeColor="text1"/>
          <w:highlight w:val="none"/>
          <w14:textFill>
            <w14:solidFill>
              <w14:schemeClr w14:val="tx1"/>
            </w14:solidFill>
          </w14:textFill>
        </w:rPr>
        <w:t xml:space="preserve">日</w:t>
      </w:r>
      <w:r/>
    </w:p>
    <w:p>
      <w:pPr>
        <w:pStyle w:val="899"/>
        <w:ind w:left="-141"/>
        <w:rPr>
          <w:rFonts w:cs="Times New Roman"/>
          <w:i w:val="0"/>
          <w:iCs w:val="0"/>
          <w:color w:val="000000" w:themeColor="text1"/>
          <w:highlight w:val="none"/>
          <w14:textFill>
            <w14:solidFill>
              <w14:schemeClr w14:val="tx1"/>
            </w14:solidFill>
          </w14:textFill>
        </w:rPr>
      </w:pPr>
      <w:r>
        <w:rPr>
          <w:rFonts w:cs="Times New Roman"/>
          <w:i w:val="0"/>
          <w:iCs w:val="0"/>
          <w:color w:val="000000" w:themeColor="text1"/>
          <w:highlight w:val="none"/>
          <w14:textFill>
            <w14:solidFill>
              <w14:schemeClr w14:val="tx1"/>
            </w14:solidFill>
          </w14:textFill>
        </w:rPr>
      </w:r>
      <w:r/>
    </w:p>
    <w:p>
      <w:pPr>
        <w:pStyle w:val="916"/>
        <w:ind w:hanging="10"/>
        <w:spacing w:before="0"/>
        <w:rPr>
          <w:rFonts w:ascii="Microsoft New Tai Lue" w:hAnsi="Microsoft New Tai Lue" w:cs="Microsoft New Tai Lue"/>
          <w:color w:val="000000" w:themeColor="text1"/>
          <w:sz w:val="24"/>
          <w:szCs w:val="24"/>
          <w:highlight w:val="none"/>
          <w14:textFill>
            <w14:solidFill>
              <w14:schemeClr w14:val="tx1"/>
            </w14:solidFill>
          </w14:textFill>
        </w:rPr>
      </w:pPr>
      <w:r>
        <w:rPr>
          <w:rFonts w:cs="Times New Roman"/>
          <w:color w:val="000000" w:themeColor="text1"/>
          <w:highlight w:val="none"/>
          <w14:textFill>
            <w14:solidFill>
              <w14:schemeClr w14:val="tx1"/>
            </w14:solidFill>
          </w14:textFill>
        </w:rPr>
        <w:br w:type="page" w:clear="all"/>
      </w:r>
      <w:bookmarkStart w:id="354" w:name="_Toc107246296"/>
      <w:r/>
      <w:bookmarkStart w:id="355" w:name="_Toc104560915"/>
      <w:r>
        <w:rPr>
          <w:rFonts w:hint="eastAsia" w:ascii="Microsoft New Tai Lue" w:hAnsi="Microsoft New Tai Lue" w:cs="宋体"/>
          <w:color w:val="000000" w:themeColor="text1"/>
          <w:sz w:val="24"/>
          <w:szCs w:val="24"/>
          <w:highlight w:val="none"/>
          <w14:textFill>
            <w14:solidFill>
              <w14:schemeClr w14:val="tx1"/>
            </w14:solidFill>
          </w14:textFill>
        </w:rPr>
        <w:t xml:space="preserve">（</w:t>
      </w:r>
      <w:r>
        <w:rPr>
          <w:rFonts w:ascii="Microsoft New Tai Lue" w:hAnsi="Microsoft New Tai Lue" w:cs="Microsoft New Tai Lue"/>
          <w:color w:val="000000" w:themeColor="text1"/>
          <w:sz w:val="24"/>
          <w:szCs w:val="24"/>
          <w:highlight w:val="none"/>
          <w14:textFill>
            <w14:solidFill>
              <w14:schemeClr w14:val="tx1"/>
            </w14:solidFill>
          </w14:textFill>
        </w:rPr>
        <w:t xml:space="preserve">9</w:t>
      </w:r>
      <w:r>
        <w:rPr>
          <w:rFonts w:hint="eastAsia" w:ascii="Microsoft New Tai Lue" w:hAnsi="Microsoft New Tai Lue" w:cs="宋体"/>
          <w:color w:val="000000" w:themeColor="text1"/>
          <w:sz w:val="24"/>
          <w:szCs w:val="24"/>
          <w:highlight w:val="none"/>
          <w14:textFill>
            <w14:solidFill>
              <w14:schemeClr w14:val="tx1"/>
            </w14:solidFill>
          </w14:textFill>
        </w:rPr>
        <w:t xml:space="preserve">）公章授权书（如需）</w:t>
      </w:r>
      <w:bookmarkEnd w:id="352"/>
      <w:r/>
      <w:bookmarkEnd w:id="353"/>
      <w:r/>
      <w:bookmarkEnd w:id="354"/>
      <w:r/>
      <w:bookmarkEnd w:id="355"/>
      <w:r/>
      <w:r/>
    </w:p>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p>
      <w:pPr>
        <w:pStyle w:val="951"/>
        <w:rPr>
          <w:rFonts w:cs="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______________________</w:t>
      </w:r>
      <w:r>
        <w:rPr>
          <w:rFonts w:hint="eastAsia"/>
          <w:color w:val="000000" w:themeColor="text1"/>
          <w:highlight w:val="none"/>
          <w14:textFill>
            <w14:solidFill>
              <w14:schemeClr w14:val="tx1"/>
            </w14:solidFill>
          </w14:textFill>
        </w:rPr>
        <w:t xml:space="preserve">（采购人）</w:t>
      </w:r>
      <w:r/>
    </w:p>
    <w:p>
      <w:pPr>
        <w:pStyle w:val="951"/>
        <w:rPr>
          <w:rFonts w:cs="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______</w:t>
      </w:r>
      <w:r>
        <w:rPr>
          <w:color w:val="000000" w:themeColor="text1"/>
          <w:highlight w:val="none"/>
          <w:u w:val="single"/>
          <w14:textFill>
            <w14:solidFill>
              <w14:schemeClr w14:val="tx1"/>
            </w14:solidFill>
          </w14:textFill>
        </w:rPr>
        <w:t xml:space="preserve">(</w:t>
      </w:r>
      <w:r>
        <w:rPr>
          <w:rFonts w:hint="eastAsia"/>
          <w:color w:val="000000" w:themeColor="text1"/>
          <w:highlight w:val="none"/>
          <w:u w:val="single"/>
          <w14:textFill>
            <w14:solidFill>
              <w14:schemeClr w14:val="tx1"/>
            </w14:solidFill>
          </w14:textFill>
        </w:rPr>
        <w:t xml:space="preserve">供应商名称</w:t>
      </w:r>
      <w:r>
        <w:rPr>
          <w:color w:val="000000" w:themeColor="text1"/>
          <w:highlight w:val="none"/>
          <w:u w:val="single"/>
          <w14:textFill>
            <w14:solidFill>
              <w14:schemeClr w14:val="tx1"/>
            </w14:solidFill>
          </w14:textFill>
        </w:rPr>
        <w:t xml:space="preserve">)</w:t>
      </w:r>
      <w:r>
        <w:rPr>
          <w:color w:val="000000" w:themeColor="text1"/>
          <w:highlight w:val="none"/>
          <w14:textFill>
            <w14:solidFill>
              <w14:schemeClr w14:val="tx1"/>
            </w14:solidFill>
          </w14:textFill>
        </w:rPr>
        <w:t xml:space="preserve">______</w:t>
      </w:r>
      <w:r>
        <w:rPr>
          <w:rFonts w:hint="eastAsia"/>
          <w:color w:val="000000" w:themeColor="text1"/>
          <w:highlight w:val="none"/>
          <w14:textFill>
            <w14:solidFill>
              <w14:schemeClr w14:val="tx1"/>
            </w14:solidFill>
          </w14:textFill>
        </w:rPr>
        <w:t xml:space="preserve">，中华人民共和国合法企业，法定地址：</w:t>
      </w:r>
      <w:r>
        <w:rPr>
          <w:color w:val="000000" w:themeColor="text1"/>
          <w:highlight w:val="none"/>
          <w14:textFill>
            <w14:solidFill>
              <w14:schemeClr w14:val="tx1"/>
            </w14:solidFill>
          </w14:textFill>
        </w:rPr>
        <w:t xml:space="preserve">____________________</w:t>
      </w:r>
      <w:r>
        <w:rPr>
          <w:rFonts w:hint="eastAsia"/>
          <w:color w:val="000000" w:themeColor="text1"/>
          <w:highlight w:val="none"/>
          <w14:textFill>
            <w14:solidFill>
              <w14:schemeClr w14:val="tx1"/>
            </w14:solidFill>
          </w14:textFill>
        </w:rPr>
        <w:t xml:space="preserve">。在参与</w:t>
      </w:r>
      <w:r>
        <w:rPr>
          <w:color w:val="000000" w:themeColor="text1"/>
          <w:highlight w:val="none"/>
          <w14:textFill>
            <w14:solidFill>
              <w14:schemeClr w14:val="tx1"/>
            </w14:solidFill>
          </w14:textFill>
        </w:rPr>
        <w:t xml:space="preserve">______</w:t>
      </w:r>
      <w:r>
        <w:rPr>
          <w:color w:val="000000" w:themeColor="text1"/>
          <w:highlight w:val="none"/>
          <w:u w:val="single"/>
          <w14:textFill>
            <w14:solidFill>
              <w14:schemeClr w14:val="tx1"/>
            </w14:solidFill>
          </w14:textFill>
        </w:rPr>
        <w:t xml:space="preserve">(</w:t>
      </w:r>
      <w:r>
        <w:rPr>
          <w:rFonts w:hint="eastAsia"/>
          <w:color w:val="000000" w:themeColor="text1"/>
          <w:highlight w:val="none"/>
          <w:u w:val="single"/>
          <w14:textFill>
            <w14:solidFill>
              <w14:schemeClr w14:val="tx1"/>
            </w14:solidFill>
          </w14:textFill>
        </w:rPr>
        <w:t xml:space="preserve">项目名称</w:t>
      </w:r>
      <w:r>
        <w:rPr>
          <w:color w:val="000000" w:themeColor="text1"/>
          <w:highlight w:val="none"/>
          <w:u w:val="single"/>
          <w14:textFill>
            <w14:solidFill>
              <w14:schemeClr w14:val="tx1"/>
            </w14:solidFill>
          </w14:textFill>
        </w:rPr>
        <w:t xml:space="preserve">)(</w:t>
      </w:r>
      <w:r>
        <w:rPr>
          <w:rFonts w:hint="eastAsia"/>
          <w:color w:val="000000" w:themeColor="text1"/>
          <w:highlight w:val="none"/>
          <w:u w:val="single"/>
          <w14:textFill>
            <w14:solidFill>
              <w14:schemeClr w14:val="tx1"/>
            </w14:solidFill>
          </w14:textFill>
        </w:rPr>
        <w:t xml:space="preserve">项目编号</w:t>
      </w:r>
      <w:r>
        <w:rPr>
          <w:color w:val="000000" w:themeColor="text1"/>
          <w:highlight w:val="none"/>
          <w:u w:val="single"/>
          <w14:textFill>
            <w14:solidFill>
              <w14:schemeClr w14:val="tx1"/>
            </w14:solidFill>
          </w14:textFill>
        </w:rPr>
        <w:t xml:space="preserve">)</w:t>
      </w:r>
      <w:r>
        <w:rPr>
          <w:color w:val="000000" w:themeColor="text1"/>
          <w:highlight w:val="none"/>
          <w14:textFill>
            <w14:solidFill>
              <w14:schemeClr w14:val="tx1"/>
            </w14:solidFill>
          </w14:textFill>
        </w:rPr>
        <w:t xml:space="preserve">______</w:t>
      </w:r>
      <w:r>
        <w:rPr>
          <w:rFonts w:hint="eastAsia"/>
          <w:color w:val="000000" w:themeColor="text1"/>
          <w:highlight w:val="none"/>
          <w14:textFill>
            <w14:solidFill>
              <w14:schemeClr w14:val="tx1"/>
            </w14:solidFill>
          </w14:textFill>
        </w:rPr>
        <w:t xml:space="preserve">协商活动中，我单位授权</w:t>
      </w:r>
      <w:r>
        <w:rPr>
          <w:rFonts w:hint="eastAsia"/>
          <w:color w:val="000000" w:themeColor="text1"/>
          <w:highlight w:val="none"/>
          <w:u w:val="single"/>
          <w14:textFill>
            <w14:solidFill>
              <w14:schemeClr w14:val="tx1"/>
            </w14:solidFill>
          </w14:textFill>
        </w:rPr>
        <w:t xml:space="preserve">（其他形式的印章名称）</w:t>
      </w:r>
      <w:r>
        <w:rPr>
          <w:rFonts w:hint="eastAsia"/>
          <w:color w:val="000000" w:themeColor="text1"/>
          <w:highlight w:val="none"/>
          <w14:textFill>
            <w14:solidFill>
              <w14:schemeClr w14:val="tx1"/>
            </w14:solidFill>
          </w14:textFill>
        </w:rPr>
        <w:t xml:space="preserve">（样式附后）在此次活动中代为公章使用。</w:t>
      </w:r>
      <w:r/>
    </w:p>
    <w:p>
      <w:pPr>
        <w:pStyle w:val="951"/>
        <w:rPr>
          <w:rFonts w:cs="Times New Roman"/>
          <w:color w:val="000000" w:themeColor="text1"/>
          <w:highlight w:val="none"/>
          <w14:textFill>
            <w14:solidFill>
              <w14:schemeClr w14:val="tx1"/>
            </w14:solidFill>
          </w14:textFill>
        </w:rPr>
      </w:pPr>
      <w:r>
        <w:rPr>
          <w:rFonts w:hint="eastAsia"/>
          <w:color w:val="000000" w:themeColor="text1"/>
          <w:highlight w:val="none"/>
          <w:u w:val="single"/>
          <w14:textFill>
            <w14:solidFill>
              <w14:schemeClr w14:val="tx1"/>
            </w14:solidFill>
          </w14:textFill>
        </w:rPr>
        <w:t xml:space="preserve">（其他形式的印章名称）</w:t>
      </w:r>
      <w:r>
        <w:rPr>
          <w:rFonts w:hint="eastAsia"/>
          <w:color w:val="000000" w:themeColor="text1"/>
          <w:highlight w:val="none"/>
          <w14:textFill>
            <w14:solidFill>
              <w14:schemeClr w14:val="tx1"/>
            </w14:solidFill>
          </w14:textFill>
        </w:rPr>
        <w:t xml:space="preserve">所签署的投标文件、澄清等，我单位承认并同意具备与我单位公章签署等同的法律效力。</w:t>
      </w:r>
      <w:r/>
    </w:p>
    <w:p>
      <w:pPr>
        <w:pStyle w:val="951"/>
        <w:rPr>
          <w:rFonts w:cs="Times New Roman"/>
          <w:color w:val="000000" w:themeColor="text1"/>
          <w:highlight w:val="none"/>
          <w14:textFill>
            <w14:solidFill>
              <w14:schemeClr w14:val="tx1"/>
            </w14:solidFill>
          </w14:textFill>
        </w:rPr>
      </w:pPr>
      <w:r>
        <w:rPr>
          <w:rFonts w:hint="eastAsia"/>
          <w:color w:val="000000" w:themeColor="text1"/>
          <w:highlight w:val="none"/>
          <w:u w:val="single"/>
          <w14:textFill>
            <w14:solidFill>
              <w14:schemeClr w14:val="tx1"/>
            </w14:solidFill>
          </w14:textFill>
        </w:rPr>
        <w:t xml:space="preserve">（其他形式的印章名称）</w:t>
      </w:r>
      <w:r>
        <w:rPr>
          <w:rFonts w:hint="eastAsia"/>
          <w:color w:val="000000" w:themeColor="text1"/>
          <w:highlight w:val="none"/>
          <w14:textFill>
            <w14:solidFill>
              <w14:schemeClr w14:val="tx1"/>
            </w14:solidFill>
          </w14:textFill>
        </w:rPr>
        <w:t xml:space="preserve">签署的所有文件、协议不因授权的撤销而失效。</w:t>
      </w:r>
      <w:r/>
    </w:p>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p>
      <w:pPr>
        <w:pStyle w:val="951"/>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其他形式的印章名称：</w:t>
      </w:r>
      <w:r>
        <w:rPr>
          <w:color w:val="000000" w:themeColor="text1"/>
          <w:highlight w:val="none"/>
          <w14:textFill>
            <w14:solidFill>
              <w14:schemeClr w14:val="tx1"/>
            </w14:solidFill>
          </w14:textFill>
        </w:rPr>
        <w:t xml:space="preserve">______________</w:t>
      </w:r>
      <w:r/>
    </w:p>
    <w:p>
      <w:pPr>
        <w:pStyle w:val="951"/>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印章样式：</w:t>
      </w:r>
      <w:r/>
    </w:p>
    <w:tbl>
      <w:tblPr>
        <w:tblStyle w:val="889"/>
        <w:tblW w:w="0" w:type="auto"/>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685"/>
      </w:tblGrid>
      <w:tr>
        <w:trPr>
          <w:trHeight w:val="3290"/>
        </w:trPr>
        <w:tc>
          <w:tcPr>
            <w:tcW w:w="3685" w:type="dxa"/>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r>
    </w:tbl>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p>
      <w:pPr>
        <w:pStyle w:val="951"/>
        <w:rPr>
          <w:rFonts w:cs="Times New Roman"/>
          <w:color w:val="000000" w:themeColor="text1"/>
          <w:highlight w:val="none"/>
          <w:u w:val="single"/>
          <w14:textFill>
            <w14:solidFill>
              <w14:schemeClr w14:val="tx1"/>
            </w14:solidFill>
          </w14:textFill>
        </w:rPr>
      </w:pPr>
      <w:r>
        <w:rPr>
          <w:rFonts w:hint="eastAsia"/>
          <w:color w:val="000000" w:themeColor="text1"/>
          <w:highlight w:val="none"/>
          <w14:textFill>
            <w14:solidFill>
              <w14:schemeClr w14:val="tx1"/>
            </w14:solidFill>
          </w14:textFill>
        </w:rPr>
        <w:t xml:space="preserve">供应商名称（公章）：</w:t>
      </w:r>
      <w:r/>
    </w:p>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p>
      <w:pPr>
        <w:pStyle w:val="951"/>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法定代表人（单位负责人）</w:t>
      </w:r>
      <w:r/>
    </w:p>
    <w:p>
      <w:pPr>
        <w:pStyle w:val="951"/>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或其授权代表（签字或盖章）：</w:t>
      </w:r>
      <w:r>
        <w:rPr>
          <w:color w:val="000000" w:themeColor="text1"/>
          <w:highlight w:val="none"/>
          <w14:textFill>
            <w14:solidFill>
              <w14:schemeClr w14:val="tx1"/>
            </w14:solidFill>
          </w14:textFill>
        </w:rPr>
        <w:t xml:space="preserve">_________________</w:t>
      </w:r>
      <w:r/>
    </w:p>
    <w:p>
      <w:pPr>
        <w:pStyle w:val="95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1"/>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w:t>
      </w:r>
      <w:r>
        <w:rPr>
          <w:rFonts w:ascii="Microsoft New Tai Lue" w:hAnsi="Microsoft New Tai Lue" w:cs="Microsoft New Tai Lue"/>
          <w:color w:val="000000" w:themeColor="text1"/>
          <w:highlight w:val="none"/>
          <w14:textFill>
            <w14:solidFill>
              <w14:schemeClr w14:val="tx1"/>
            </w14:solidFill>
          </w14:textFill>
        </w:rPr>
        <w:t xml:space="preserve">______</w:t>
      </w:r>
      <w:r>
        <w:rPr>
          <w:rFonts w:hint="eastAsia" w:ascii="Microsoft New Tai Lue" w:hAnsi="Microsoft New Tai Lue"/>
          <w:color w:val="000000" w:themeColor="text1"/>
          <w:highlight w:val="none"/>
          <w14:textFill>
            <w14:solidFill>
              <w14:schemeClr w14:val="tx1"/>
            </w14:solidFill>
          </w14:textFill>
        </w:rPr>
        <w:t xml:space="preserve">年</w:t>
      </w:r>
      <w:r>
        <w:rPr>
          <w:rFonts w:ascii="Microsoft New Tai Lue" w:hAnsi="Microsoft New Tai Lue" w:cs="Microsoft New Tai Lue"/>
          <w:color w:val="000000" w:themeColor="text1"/>
          <w:highlight w:val="none"/>
          <w14:textFill>
            <w14:solidFill>
              <w14:schemeClr w14:val="tx1"/>
            </w14:solidFill>
          </w14:textFill>
        </w:rPr>
        <w:t xml:space="preserve">______</w:t>
      </w:r>
      <w:r>
        <w:rPr>
          <w:rFonts w:hint="eastAsia" w:ascii="Microsoft New Tai Lue" w:hAnsi="Microsoft New Tai Lue"/>
          <w:color w:val="000000" w:themeColor="text1"/>
          <w:highlight w:val="none"/>
          <w14:textFill>
            <w14:solidFill>
              <w14:schemeClr w14:val="tx1"/>
            </w14:solidFill>
          </w14:textFill>
        </w:rPr>
        <w:t xml:space="preserve">月</w:t>
      </w:r>
      <w:r>
        <w:rPr>
          <w:rFonts w:ascii="Microsoft New Tai Lue" w:hAnsi="Microsoft New Tai Lue" w:cs="Microsoft New Tai Lue"/>
          <w:color w:val="000000" w:themeColor="text1"/>
          <w:highlight w:val="none"/>
          <w14:textFill>
            <w14:solidFill>
              <w14:schemeClr w14:val="tx1"/>
            </w14:solidFill>
          </w14:textFill>
        </w:rPr>
        <w:t xml:space="preserve">______</w:t>
      </w:r>
      <w:r>
        <w:rPr>
          <w:rFonts w:hint="eastAsia" w:ascii="Microsoft New Tai Lue" w:hAnsi="Microsoft New Tai Lue"/>
          <w:color w:val="000000" w:themeColor="text1"/>
          <w:highlight w:val="none"/>
          <w14:textFill>
            <w14:solidFill>
              <w14:schemeClr w14:val="tx1"/>
            </w14:solidFill>
          </w14:textFill>
        </w:rPr>
        <w:t xml:space="preserve">日</w:t>
      </w:r>
      <w:r/>
    </w:p>
    <w:p>
      <w:pPr>
        <w:ind w:left="74" w:firstLine="482"/>
        <w:jc w:val="left"/>
        <w:spacing w:line="276" w:lineRule="auto"/>
        <w:rPr>
          <w:rFonts w:ascii="Microsoft New Tai Lue" w:hAnsi="Microsoft New Tai Lue" w:eastAsia="黑体" w:cs="Times New Roman"/>
          <w:b/>
          <w:bCs/>
          <w:color w:val="000000" w:themeColor="text1"/>
          <w:sz w:val="32"/>
          <w:szCs w:val="32"/>
          <w:highlight w:val="none"/>
          <w14:textFill>
            <w14:solidFill>
              <w14:schemeClr w14:val="tx1"/>
            </w14:solidFill>
          </w14:textFill>
        </w:rPr>
      </w:pPr>
      <w:r>
        <w:rPr>
          <w:rFonts w:ascii="Microsoft New Tai Lue" w:hAnsi="Microsoft New Tai Lue" w:eastAsia="黑体" w:cs="Times New Roman"/>
          <w:b/>
          <w:bCs/>
          <w:color w:val="000000" w:themeColor="text1"/>
          <w:sz w:val="32"/>
          <w:szCs w:val="32"/>
          <w:highlight w:val="none"/>
          <w14:textFill>
            <w14:solidFill>
              <w14:schemeClr w14:val="tx1"/>
            </w14:solidFill>
          </w14:textFill>
        </w:rPr>
      </w:r>
      <w:r/>
    </w:p>
    <w:p>
      <w:pPr>
        <w:ind w:left="-141" w:firstLine="420"/>
        <w:spacing w:line="380" w:lineRule="exact"/>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p>
      <w:pPr>
        <w:pStyle w:val="899"/>
        <w:ind w:left="-14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p>
      <w:pPr>
        <w:pStyle w:val="916"/>
        <w:ind w:left="-141" w:firstLine="0"/>
        <w:rPr>
          <w:rFonts w:ascii="Microsoft New Tai Lue" w:hAnsi="Microsoft New Tai Lue" w:cs="Microsoft New Tai Lue"/>
          <w:color w:val="000000" w:themeColor="text1"/>
          <w:sz w:val="24"/>
          <w:szCs w:val="24"/>
          <w:highlight w:val="none"/>
          <w14:textFill>
            <w14:solidFill>
              <w14:schemeClr w14:val="tx1"/>
            </w14:solidFill>
          </w14:textFill>
        </w:rPr>
      </w:pPr>
      <w:r/>
      <w:bookmarkStart w:id="356" w:name="_Toc103848599"/>
      <w:r>
        <w:rPr>
          <w:rFonts w:ascii="Microsoft New Tai Lue" w:hAnsi="Microsoft New Tai Lue" w:cs="Microsoft New Tai Lue"/>
          <w:color w:val="000000" w:themeColor="text1"/>
          <w:sz w:val="24"/>
          <w:szCs w:val="24"/>
          <w:highlight w:val="none"/>
          <w14:textFill>
            <w14:solidFill>
              <w14:schemeClr w14:val="tx1"/>
            </w14:solidFill>
          </w14:textFill>
        </w:rPr>
        <w:br w:type="page" w:clear="all"/>
      </w:r>
      <w:bookmarkStart w:id="357" w:name="_Toc104560916"/>
      <w:r/>
      <w:bookmarkStart w:id="358" w:name="_Toc107246299"/>
      <w:r>
        <w:rPr>
          <w:rFonts w:hint="eastAsia" w:ascii="Microsoft New Tai Lue" w:hAnsi="Microsoft New Tai Lue" w:cs="宋体"/>
          <w:color w:val="000000" w:themeColor="text1"/>
          <w:sz w:val="28"/>
          <w:szCs w:val="28"/>
          <w:highlight w:val="none"/>
          <w14:textFill>
            <w14:solidFill>
              <w14:schemeClr w14:val="tx1"/>
            </w14:solidFill>
          </w14:textFill>
        </w:rPr>
        <w:t xml:space="preserve">二、技术部分</w:t>
      </w:r>
      <w:bookmarkEnd w:id="356"/>
      <w:r/>
      <w:bookmarkEnd w:id="357"/>
      <w:r/>
      <w:bookmarkEnd w:id="358"/>
      <w:r/>
      <w:r/>
    </w:p>
    <w:p>
      <w:pPr>
        <w:pStyle w:val="916"/>
        <w:ind w:hanging="10"/>
        <w:spacing w:before="0"/>
        <w:rPr>
          <w:rFonts w:cs="Times New Roman"/>
          <w:color w:val="000000" w:themeColor="text1"/>
          <w:highlight w:val="none"/>
          <w14:textFill>
            <w14:solidFill>
              <w14:schemeClr w14:val="tx1"/>
            </w14:solidFill>
          </w14:textFill>
        </w:rPr>
      </w:pPr>
      <w:r/>
      <w:bookmarkStart w:id="359" w:name="_Toc107246300"/>
      <w:r/>
      <w:bookmarkStart w:id="360" w:name="_Toc103848600"/>
      <w:r/>
      <w:bookmarkStart w:id="361" w:name="_Toc104560917"/>
      <w:r>
        <w:rPr>
          <w:rFonts w:hint="eastAsia" w:ascii="Microsoft New Tai Lue" w:hAnsi="Microsoft New Tai Lue" w:cs="宋体"/>
          <w:color w:val="000000" w:themeColor="text1"/>
          <w:sz w:val="24"/>
          <w:szCs w:val="24"/>
          <w:highlight w:val="none"/>
          <w14:textFill>
            <w14:solidFill>
              <w14:schemeClr w14:val="tx1"/>
            </w14:solidFill>
          </w14:textFill>
        </w:rPr>
        <w:t xml:space="preserve">（</w:t>
      </w:r>
      <w:r>
        <w:rPr>
          <w:rFonts w:ascii="Microsoft New Tai Lue" w:hAnsi="Microsoft New Tai Lue" w:cs="Microsoft New Tai Lue"/>
          <w:color w:val="000000" w:themeColor="text1"/>
          <w:sz w:val="24"/>
          <w:szCs w:val="24"/>
          <w:highlight w:val="none"/>
          <w14:textFill>
            <w14:solidFill>
              <w14:schemeClr w14:val="tx1"/>
            </w14:solidFill>
          </w14:textFill>
        </w:rPr>
        <w:t xml:space="preserve">1</w:t>
      </w:r>
      <w:r>
        <w:rPr>
          <w:rFonts w:hint="eastAsia" w:ascii="Microsoft New Tai Lue" w:hAnsi="Microsoft New Tai Lue" w:cs="宋体"/>
          <w:color w:val="000000" w:themeColor="text1"/>
          <w:sz w:val="24"/>
          <w:szCs w:val="24"/>
          <w:highlight w:val="none"/>
          <w14:textFill>
            <w14:solidFill>
              <w14:schemeClr w14:val="tx1"/>
            </w14:solidFill>
          </w14:textFill>
        </w:rPr>
        <w:t xml:space="preserve">）技术方案或服务方案</w:t>
      </w:r>
      <w:bookmarkEnd w:id="359"/>
      <w:r/>
      <w:bookmarkEnd w:id="360"/>
      <w:r/>
      <w:bookmarkEnd w:id="361"/>
      <w:r/>
      <w:r/>
    </w:p>
    <w:p>
      <w:pPr>
        <w:pStyle w:val="899"/>
        <w:ind w:left="-141"/>
        <w:rPr>
          <w:rFonts w:cs="Times New Roman"/>
          <w:color w:val="000000" w:themeColor="text1"/>
          <w:highlight w:val="none"/>
          <w14:textFill>
            <w14:solidFill>
              <w14:schemeClr w14:val="tx1"/>
            </w14:solidFill>
          </w14:textFill>
        </w:rPr>
      </w:pPr>
      <w:r/>
      <w:bookmarkStart w:id="362" w:name="_Toc103848601"/>
      <w:r/>
      <w:bookmarkStart w:id="363" w:name="_Toc104560918"/>
      <w:r/>
      <w:bookmarkStart w:id="364" w:name="_Toc107246301"/>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hint="eastAsia" w:cs="Times New Roman"/>
          <w:color w:val="000000" w:themeColor="text1"/>
          <w:highlight w:val="none"/>
          <w14:textFill>
            <w14:solidFill>
              <w14:schemeClr w14:val="tx1"/>
            </w14:solidFill>
          </w14:textFill>
        </w:rPr>
        <w:t xml:space="preserve">                </w:t>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p>
    <w:p>
      <w:pPr>
        <w:pStyle w:val="916"/>
        <w:ind w:hanging="10"/>
        <w:spacing w:before="0"/>
        <w:rPr>
          <w:rFonts w:ascii="Microsoft New Tai Lue" w:hAnsi="Microsoft New Tai Lue" w:cs="Microsoft New Tai Lue"/>
          <w:color w:val="000000" w:themeColor="text1"/>
          <w:sz w:val="24"/>
          <w:szCs w:val="24"/>
          <w:highlight w:val="none"/>
          <w14:textFill>
            <w14:solidFill>
              <w14:schemeClr w14:val="tx1"/>
            </w14:solidFill>
          </w14:textFill>
        </w:rPr>
      </w:pPr>
      <w:r>
        <w:rPr>
          <w:rFonts w:hint="eastAsia" w:ascii="Microsoft New Tai Lue" w:hAnsi="Microsoft New Tai Lue" w:cs="宋体"/>
          <w:color w:val="000000" w:themeColor="text1"/>
          <w:sz w:val="24"/>
          <w:szCs w:val="24"/>
          <w:highlight w:val="none"/>
          <w14:textFill>
            <w14:solidFill>
              <w14:schemeClr w14:val="tx1"/>
            </w14:solidFill>
          </w14:textFill>
        </w:rPr>
        <w:t xml:space="preserve">（</w:t>
      </w:r>
      <w:r>
        <w:rPr>
          <w:rFonts w:ascii="Microsoft New Tai Lue" w:hAnsi="Microsoft New Tai Lue" w:cs="Microsoft New Tai Lue"/>
          <w:color w:val="000000" w:themeColor="text1"/>
          <w:sz w:val="24"/>
          <w:szCs w:val="24"/>
          <w:highlight w:val="none"/>
          <w14:textFill>
            <w14:solidFill>
              <w14:schemeClr w14:val="tx1"/>
            </w14:solidFill>
          </w14:textFill>
        </w:rPr>
        <w:t xml:space="preserve">2</w:t>
      </w:r>
      <w:r>
        <w:rPr>
          <w:rFonts w:hint="eastAsia" w:ascii="Microsoft New Tai Lue" w:hAnsi="Microsoft New Tai Lue" w:cs="宋体"/>
          <w:color w:val="000000" w:themeColor="text1"/>
          <w:sz w:val="24"/>
          <w:szCs w:val="24"/>
          <w:highlight w:val="none"/>
          <w14:textFill>
            <w14:solidFill>
              <w14:schemeClr w14:val="tx1"/>
            </w14:solidFill>
          </w14:textFill>
        </w:rPr>
        <w:t xml:space="preserve">）技术条款偏离表</w:t>
      </w:r>
      <w:bookmarkEnd w:id="362"/>
      <w:r/>
      <w:bookmarkEnd w:id="363"/>
      <w:r/>
      <w:bookmarkEnd w:id="364"/>
      <w:r/>
      <w:r/>
    </w:p>
    <w:p>
      <w:pPr>
        <w:pStyle w:val="951"/>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项目名称：</w:t>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hint="eastAsia"/>
          <w:color w:val="000000" w:themeColor="text1"/>
          <w:highlight w:val="none"/>
          <w14:textFill>
            <w14:solidFill>
              <w14:schemeClr w14:val="tx1"/>
            </w14:solidFill>
          </w14:textFill>
        </w:rPr>
        <w:t xml:space="preserve">项目编号：</w:t>
      </w:r>
      <w:r/>
    </w:p>
    <w:tbl>
      <w:tblPr>
        <w:tblStyle w:val="889"/>
        <w:tblW w:w="9723"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2126"/>
        <w:gridCol w:w="1134"/>
        <w:gridCol w:w="901"/>
        <w:gridCol w:w="797"/>
      </w:tblGrid>
      <w:tr>
        <w:trPr>
          <w:trHeight w:val="635"/>
        </w:trPr>
        <w:tc>
          <w:tcPr>
            <w:tcW w:w="653"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序号</w:t>
            </w:r>
            <w:r/>
          </w:p>
        </w:tc>
        <w:tc>
          <w:tcPr>
            <w:tcW w:w="1844"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招标文件条目号</w:t>
            </w:r>
            <w:r/>
          </w:p>
        </w:tc>
        <w:tc>
          <w:tcPr>
            <w:tcW w:w="2268"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招标文件的技术条款</w:t>
            </w:r>
            <w:r/>
          </w:p>
        </w:tc>
        <w:tc>
          <w:tcPr>
            <w:tcW w:w="2126"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投标响应技术条款</w:t>
            </w:r>
            <w:r/>
          </w:p>
        </w:tc>
        <w:tc>
          <w:tcPr>
            <w:tcW w:w="1134" w:type="dxa"/>
            <w:textDirection w:val="lrTb"/>
            <w:noWrap w:val="false"/>
          </w:tcPr>
          <w:p>
            <w:pPr>
              <w:pStyle w:val="951"/>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是否偏离</w:t>
            </w:r>
            <w:r/>
          </w:p>
        </w:tc>
        <w:tc>
          <w:tcPr>
            <w:tcW w:w="901"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偏离</w:t>
            </w:r>
            <w:r/>
          </w:p>
        </w:tc>
        <w:tc>
          <w:tcPr>
            <w:tcW w:w="797"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说明</w:t>
            </w:r>
            <w:r/>
          </w:p>
        </w:tc>
      </w:tr>
      <w:tr>
        <w:trPr>
          <w:trHeight w:val="570"/>
        </w:trPr>
        <w:tc>
          <w:tcPr>
            <w:tcW w:w="653"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1844"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2268"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2126"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1134" w:type="dxa"/>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901"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797"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r>
      <w:tr>
        <w:trPr>
          <w:trHeight w:val="681"/>
        </w:trPr>
        <w:tc>
          <w:tcPr>
            <w:tcW w:w="653"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1844"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2268"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2126"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1134" w:type="dxa"/>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901"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797"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r>
      <w:tr>
        <w:trPr>
          <w:trHeight w:val="690"/>
        </w:trPr>
        <w:tc>
          <w:tcPr>
            <w:tcW w:w="653"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1844"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2268"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2126"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1134" w:type="dxa"/>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901"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797"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r>
      <w:tr>
        <w:trPr>
          <w:trHeight w:val="714"/>
        </w:trPr>
        <w:tc>
          <w:tcPr>
            <w:tcW w:w="653"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1844"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2268"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2126"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1134" w:type="dxa"/>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901"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797"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r>
      <w:tr>
        <w:trPr>
          <w:trHeight w:val="682"/>
        </w:trPr>
        <w:tc>
          <w:tcPr>
            <w:tcW w:w="653"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1844"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2268"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2126"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1134" w:type="dxa"/>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901"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797"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r>
      <w:tr>
        <w:trPr>
          <w:trHeight w:val="707"/>
        </w:trPr>
        <w:tc>
          <w:tcPr>
            <w:tcW w:w="653"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1844"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2268"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2126"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1134" w:type="dxa"/>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901"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797"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r>
    </w:tbl>
    <w:p>
      <w:pPr>
        <w:pStyle w:val="915"/>
        <w:ind w:firstLine="316"/>
        <w:spacing w:line="300" w:lineRule="auto"/>
        <w:rPr>
          <w:b/>
          <w:bCs/>
          <w:color w:val="000000" w:themeColor="text1"/>
          <w:highlight w:val="none"/>
          <w14:textFill>
            <w14:solidFill>
              <w14:schemeClr w14:val="tx1"/>
            </w14:solidFill>
          </w14:textFill>
        </w:rPr>
      </w:pPr>
      <w:r>
        <w:rPr>
          <w:rFonts w:hint="eastAsia" w:cs="宋体"/>
          <w:b/>
          <w:bCs/>
          <w:color w:val="000000" w:themeColor="text1"/>
          <w:highlight w:val="none"/>
          <w14:textFill>
            <w14:solidFill>
              <w14:schemeClr w14:val="tx1"/>
            </w14:solidFill>
          </w14:textFill>
        </w:rPr>
        <w:t xml:space="preserve">注：</w:t>
      </w:r>
      <w:r/>
    </w:p>
    <w:p>
      <w:pPr>
        <w:pStyle w:val="915"/>
        <w:ind w:firstLine="316"/>
        <w:spacing w:line="300" w:lineRule="auto"/>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1. </w:t>
      </w:r>
      <w:r>
        <w:rPr>
          <w:rFonts w:hint="eastAsia" w:cs="宋体"/>
          <w:b/>
          <w:bCs/>
          <w:color w:val="000000" w:themeColor="text1"/>
          <w:highlight w:val="none"/>
          <w14:textFill>
            <w14:solidFill>
              <w14:schemeClr w14:val="tx1"/>
            </w14:solidFill>
          </w14:textFill>
        </w:rPr>
        <w:t xml:space="preserve">供应商须根据第四章《采购需求》要求填写此表，作为投标文件的组成部分。</w:t>
      </w:r>
      <w:r/>
    </w:p>
    <w:p>
      <w:pPr>
        <w:pStyle w:val="915"/>
        <w:ind w:firstLine="316"/>
        <w:spacing w:line="300" w:lineRule="auto"/>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2. </w:t>
      </w:r>
      <w:r>
        <w:rPr>
          <w:rFonts w:hint="eastAsia" w:cs="宋体"/>
          <w:b/>
          <w:bCs/>
          <w:color w:val="000000" w:themeColor="text1"/>
          <w:highlight w:val="none"/>
          <w14:textFill>
            <w14:solidFill>
              <w14:schemeClr w14:val="tx1"/>
            </w14:solidFill>
          </w14:textFill>
        </w:rPr>
        <w:t xml:space="preserve">所有偏离必须在本表中列出，未在本偏离表中列出偏离，将视为供应商已完全接受招标文件要求。如完全无偏离，也无其他说明，可在本表第一行填写“全部无偏离”。</w:t>
      </w:r>
      <w:r/>
    </w:p>
    <w:p>
      <w:pPr>
        <w:pStyle w:val="915"/>
        <w:ind w:firstLine="316"/>
        <w:spacing w:line="300" w:lineRule="auto"/>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3. </w:t>
      </w:r>
      <w:r>
        <w:rPr>
          <w:rFonts w:hint="eastAsia" w:cs="宋体"/>
          <w:b/>
          <w:bCs/>
          <w:color w:val="000000" w:themeColor="text1"/>
          <w:highlight w:val="none"/>
          <w14:textFill>
            <w14:solidFill>
              <w14:schemeClr w14:val="tx1"/>
            </w14:solidFill>
          </w14:textFill>
        </w:rPr>
        <w:t xml:space="preserve">偏离包括正、负偏离，正偏离指供应商的响应高于招标文件要求，负偏离指供应商的响应低于招标文件要求。</w:t>
      </w:r>
      <w:r/>
    </w:p>
    <w:p>
      <w:pPr>
        <w:pStyle w:val="915"/>
        <w:ind w:firstLine="316"/>
        <w:spacing w:line="300" w:lineRule="auto"/>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4. </w:t>
      </w:r>
      <w:r>
        <w:rPr>
          <w:rFonts w:hint="eastAsia" w:cs="宋体"/>
          <w:b/>
          <w:bCs/>
          <w:color w:val="000000" w:themeColor="text1"/>
          <w:highlight w:val="none"/>
          <w14:textFill>
            <w14:solidFill>
              <w14:schemeClr w14:val="tx1"/>
            </w14:solidFill>
          </w14:textFill>
        </w:rPr>
        <w:t xml:space="preserve">如供应商将此表空白，视为供应商无任何偏离。</w:t>
      </w:r>
      <w:r/>
    </w:p>
    <w:p>
      <w:pPr>
        <w:pStyle w:val="899"/>
        <w:ind w:left="-14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hint="eastAsia" w:cs="Times New Roman"/>
          <w:color w:val="000000" w:themeColor="text1"/>
          <w:highlight w:val="none"/>
          <w14:textFill>
            <w14:solidFill>
              <w14:schemeClr w14:val="tx1"/>
            </w14:solidFill>
          </w14:textFill>
        </w:rPr>
        <w:t xml:space="preserve">                </w:t>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p>
    <w:p>
      <w:pPr>
        <w:pStyle w:val="916"/>
        <w:ind w:hanging="10"/>
        <w:spacing w:before="0"/>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br w:type="page" w:clear="all"/>
      </w:r>
      <w:bookmarkStart w:id="365" w:name="_Toc107246302"/>
      <w:r/>
      <w:bookmarkStart w:id="366" w:name="_Toc103848602"/>
      <w:r/>
      <w:bookmarkStart w:id="367" w:name="_Toc104560919"/>
      <w:r>
        <w:rPr>
          <w:rFonts w:hint="eastAsia" w:ascii="Microsoft New Tai Lue" w:hAnsi="Microsoft New Tai Lue" w:cs="宋体"/>
          <w:color w:val="000000" w:themeColor="text1"/>
          <w:sz w:val="24"/>
          <w:szCs w:val="24"/>
          <w:highlight w:val="none"/>
          <w14:textFill>
            <w14:solidFill>
              <w14:schemeClr w14:val="tx1"/>
            </w14:solidFill>
          </w14:textFill>
        </w:rPr>
        <w:t xml:space="preserve">（</w:t>
      </w:r>
      <w:r>
        <w:rPr>
          <w:rFonts w:ascii="Microsoft New Tai Lue" w:hAnsi="Microsoft New Tai Lue" w:cs="Microsoft New Tai Lue"/>
          <w:color w:val="000000" w:themeColor="text1"/>
          <w:sz w:val="24"/>
          <w:szCs w:val="24"/>
          <w:highlight w:val="none"/>
          <w14:textFill>
            <w14:solidFill>
              <w14:schemeClr w14:val="tx1"/>
            </w14:solidFill>
          </w14:textFill>
        </w:rPr>
        <w:t xml:space="preserve">3</w:t>
      </w:r>
      <w:r>
        <w:rPr>
          <w:rFonts w:hint="eastAsia" w:ascii="Microsoft New Tai Lue" w:hAnsi="Microsoft New Tai Lue" w:cs="宋体"/>
          <w:color w:val="000000" w:themeColor="text1"/>
          <w:sz w:val="24"/>
          <w:szCs w:val="24"/>
          <w:highlight w:val="none"/>
          <w14:textFill>
            <w14:solidFill>
              <w14:schemeClr w14:val="tx1"/>
            </w14:solidFill>
          </w14:textFill>
        </w:rPr>
        <w:t xml:space="preserve">）供应商售后服务承诺</w:t>
      </w:r>
      <w:bookmarkEnd w:id="365"/>
      <w:r/>
      <w:bookmarkEnd w:id="366"/>
      <w:r/>
      <w:bookmarkEnd w:id="367"/>
      <w:r/>
      <w:r/>
    </w:p>
    <w:p>
      <w:pPr>
        <w:ind w:firstLine="316"/>
        <w:rPr>
          <w:rFonts w:cs="Times New Roman"/>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1</w:t>
      </w:r>
      <w:r>
        <w:rPr>
          <w:rFonts w:hint="eastAsia"/>
          <w:b/>
          <w:bCs/>
          <w:color w:val="000000" w:themeColor="text1"/>
          <w:highlight w:val="none"/>
          <w14:textFill>
            <w14:solidFill>
              <w14:schemeClr w14:val="tx1"/>
            </w14:solidFill>
          </w14:textFill>
        </w:rPr>
        <w:t xml:space="preserve">、承诺书</w:t>
      </w:r>
      <w:r/>
    </w:p>
    <w:p>
      <w:pPr>
        <w:ind w:firstLine="316"/>
        <w:jc w:val="center"/>
        <w:rPr>
          <w:rFonts w:cs="Times New Roman"/>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承诺书</w:t>
      </w:r>
      <w:r/>
    </w:p>
    <w:p>
      <w:pPr>
        <w:ind w:left="-141" w:firstLine="420"/>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我公司郑重承诺：</w:t>
      </w:r>
      <w:r/>
    </w:p>
    <w:p>
      <w:pPr>
        <w:ind w:left="-141" w:firstLine="42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1.我单位承担的项目在合同期内全部验收合格。</w:t>
      </w:r>
      <w:r/>
    </w:p>
    <w:p>
      <w:pPr>
        <w:ind w:left="-141" w:firstLine="42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2.我单位不得将成交项目转包或有其它违规行为，一经发现立即取消我单位资格，并按相关法律法规上报处理。</w:t>
      </w:r>
      <w:r/>
    </w:p>
    <w:p>
      <w:pPr>
        <w:ind w:left="-141" w:firstLine="420"/>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3.沁园10栋学生公寓，房间层高2930mm；根据房间现场情况，提供不少于24张床位的加长床（并按学校要求在此基础上增加数量），不另行增加费用。</w:t>
      </w:r>
      <w:r/>
    </w:p>
    <w:p>
      <w:pPr>
        <w:pStyle w:val="899"/>
        <w:ind w:left="-14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p>
      <w:pPr>
        <w:ind w:left="-141" w:firstLine="420"/>
        <w:rPr>
          <w:rFonts w:ascii="Microsoft New Tai Lue" w:hAnsi="Microsoft New Tai Lue" w:cs="Microsoft New Tai Lue"/>
          <w:color w:val="000000" w:themeColor="text1"/>
          <w:highlight w:val="none"/>
          <w14:textFill>
            <w14:solidFill>
              <w14:schemeClr w14:val="tx1"/>
            </w14:solidFill>
          </w14:textFill>
        </w:rPr>
      </w:pPr>
      <w:r>
        <w:rPr>
          <w:rFonts w:hint="eastAsia" w:ascii="Microsoft New Tai Lue" w:hAnsi="Microsoft New Tai Lue"/>
          <w:color w:val="000000" w:themeColor="text1"/>
          <w:highlight w:val="none"/>
          <w14:textFill>
            <w14:solidFill>
              <w14:schemeClr w14:val="tx1"/>
            </w14:solidFill>
          </w14:textFill>
        </w:rPr>
        <w:t xml:space="preserve">供应商名称（公章）：</w:t>
      </w:r>
      <w:r>
        <w:rPr>
          <w:color w:val="000000" w:themeColor="text1"/>
          <w:highlight w:val="none"/>
          <w14:textFill>
            <w14:solidFill>
              <w14:schemeClr w14:val="tx1"/>
            </w14:solidFill>
          </w14:textFill>
        </w:rPr>
        <w:t xml:space="preserve">_________________</w:t>
      </w:r>
      <w:r/>
    </w:p>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p>
      <w:pPr>
        <w:ind w:left="-141" w:firstLine="420"/>
        <w:rPr>
          <w:rFonts w:ascii="Microsoft New Tai Lue" w:hAnsi="Microsoft New Tai Lue" w:cs="Microsoft New Tai Lue"/>
          <w:color w:val="000000" w:themeColor="text1"/>
          <w:highlight w:val="none"/>
          <w14:textFill>
            <w14:solidFill>
              <w14:schemeClr w14:val="tx1"/>
            </w14:solidFill>
          </w14:textFill>
        </w:rPr>
      </w:pPr>
      <w:r>
        <w:rPr>
          <w:rFonts w:hint="eastAsia" w:ascii="Microsoft New Tai Lue" w:hAnsi="Microsoft New Tai Lue"/>
          <w:color w:val="000000" w:themeColor="text1"/>
          <w:highlight w:val="none"/>
          <w14:textFill>
            <w14:solidFill>
              <w14:schemeClr w14:val="tx1"/>
            </w14:solidFill>
          </w14:textFill>
        </w:rPr>
        <w:t xml:space="preserve">法定代表人（单位负责人）</w:t>
      </w:r>
      <w:r/>
    </w:p>
    <w:p>
      <w:pPr>
        <w:pStyle w:val="951"/>
        <w:rPr>
          <w:color w:val="000000" w:themeColor="text1"/>
          <w:highlight w:val="none"/>
          <w14:textFill>
            <w14:solidFill>
              <w14:schemeClr w14:val="tx1"/>
            </w14:solidFill>
          </w14:textFill>
        </w:rPr>
      </w:pPr>
      <w:r>
        <w:rPr>
          <w:rFonts w:hint="eastAsia" w:ascii="Microsoft New Tai Lue" w:hAnsi="Microsoft New Tai Lue"/>
          <w:color w:val="000000" w:themeColor="text1"/>
          <w:highlight w:val="none"/>
          <w14:textFill>
            <w14:solidFill>
              <w14:schemeClr w14:val="tx1"/>
            </w14:solidFill>
          </w14:textFill>
        </w:rPr>
        <w:t xml:space="preserve">或其授权代表（签字或盖章）：</w:t>
      </w:r>
      <w:r>
        <w:rPr>
          <w:color w:val="000000" w:themeColor="text1"/>
          <w:highlight w:val="none"/>
          <w14:textFill>
            <w14:solidFill>
              <w14:schemeClr w14:val="tx1"/>
            </w14:solidFill>
          </w14:textFill>
        </w:rPr>
        <w:t xml:space="preserve">_________________</w:t>
      </w:r>
      <w:r/>
    </w:p>
    <w:p>
      <w:pPr>
        <w:pStyle w:val="95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left="-141" w:firstLine="420"/>
        <w:rPr>
          <w:rFonts w:cs="Times New Roman"/>
          <w:color w:val="000000" w:themeColor="text1"/>
          <w:highlight w:val="none"/>
          <w14:textFill>
            <w14:solidFill>
              <w14:schemeClr w14:val="tx1"/>
            </w14:solidFill>
          </w14:textFill>
        </w:rPr>
      </w:pPr>
      <w:r>
        <w:rPr>
          <w:rFonts w:hint="eastAsia" w:ascii="Microsoft New Tai Lue" w:hAnsi="Microsoft New Tai Lue"/>
          <w:color w:val="000000" w:themeColor="text1"/>
          <w:highlight w:val="none"/>
          <w14:textFill>
            <w14:solidFill>
              <w14:schemeClr w14:val="tx1"/>
            </w14:solidFill>
          </w14:textFill>
        </w:rPr>
        <w:t xml:space="preserve">日期：</w:t>
      </w:r>
      <w:r>
        <w:rPr>
          <w:rFonts w:ascii="Microsoft New Tai Lue" w:hAnsi="Microsoft New Tai Lue" w:cs="Microsoft New Tai Lue"/>
          <w:color w:val="000000" w:themeColor="text1"/>
          <w:highlight w:val="none"/>
          <w14:textFill>
            <w14:solidFill>
              <w14:schemeClr w14:val="tx1"/>
            </w14:solidFill>
          </w14:textFill>
        </w:rPr>
        <w:t xml:space="preserve">______</w:t>
      </w:r>
      <w:r>
        <w:rPr>
          <w:rFonts w:hint="eastAsia" w:ascii="Microsoft New Tai Lue" w:hAnsi="Microsoft New Tai Lue"/>
          <w:color w:val="000000" w:themeColor="text1"/>
          <w:highlight w:val="none"/>
          <w14:textFill>
            <w14:solidFill>
              <w14:schemeClr w14:val="tx1"/>
            </w14:solidFill>
          </w14:textFill>
        </w:rPr>
        <w:t xml:space="preserve">年</w:t>
      </w:r>
      <w:r>
        <w:rPr>
          <w:rFonts w:ascii="Microsoft New Tai Lue" w:hAnsi="Microsoft New Tai Lue" w:cs="Microsoft New Tai Lue"/>
          <w:color w:val="000000" w:themeColor="text1"/>
          <w:highlight w:val="none"/>
          <w14:textFill>
            <w14:solidFill>
              <w14:schemeClr w14:val="tx1"/>
            </w14:solidFill>
          </w14:textFill>
        </w:rPr>
        <w:t xml:space="preserve">______</w:t>
      </w:r>
      <w:r>
        <w:rPr>
          <w:rFonts w:hint="eastAsia" w:ascii="Microsoft New Tai Lue" w:hAnsi="Microsoft New Tai Lue"/>
          <w:color w:val="000000" w:themeColor="text1"/>
          <w:highlight w:val="none"/>
          <w14:textFill>
            <w14:solidFill>
              <w14:schemeClr w14:val="tx1"/>
            </w14:solidFill>
          </w14:textFill>
        </w:rPr>
        <w:t xml:space="preserve">月</w:t>
      </w:r>
      <w:r>
        <w:rPr>
          <w:rFonts w:ascii="Microsoft New Tai Lue" w:hAnsi="Microsoft New Tai Lue" w:cs="Microsoft New Tai Lue"/>
          <w:color w:val="000000" w:themeColor="text1"/>
          <w:highlight w:val="none"/>
          <w14:textFill>
            <w14:solidFill>
              <w14:schemeClr w14:val="tx1"/>
            </w14:solidFill>
          </w14:textFill>
        </w:rPr>
        <w:t xml:space="preserve">______</w:t>
      </w:r>
      <w:r>
        <w:rPr>
          <w:rFonts w:hint="eastAsia" w:ascii="Microsoft New Tai Lue" w:hAnsi="Microsoft New Tai Lue"/>
          <w:color w:val="000000" w:themeColor="text1"/>
          <w:highlight w:val="none"/>
          <w14:textFill>
            <w14:solidFill>
              <w14:schemeClr w14:val="tx1"/>
            </w14:solidFill>
          </w14:textFill>
        </w:rPr>
        <w:t xml:space="preserve">日</w:t>
      </w:r>
      <w:r/>
    </w:p>
    <w:p>
      <w:pPr>
        <w:ind w:firstLine="316"/>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2、其他售后服务承诺</w:t>
      </w:r>
      <w:r/>
    </w:p>
    <w:p>
      <w:pPr>
        <w:pStyle w:val="899"/>
        <w:ind w:left="-14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hint="eastAsia" w:cs="Times New Roman"/>
          <w:color w:val="000000" w:themeColor="text1"/>
          <w:highlight w:val="none"/>
          <w14:textFill>
            <w14:solidFill>
              <w14:schemeClr w14:val="tx1"/>
            </w14:solidFill>
          </w14:textFill>
        </w:rPr>
        <w:t xml:space="preserve">                </w:t>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p>
    <w:p>
      <w:pPr>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p>
      <w:pPr>
        <w:pStyle w:val="916"/>
        <w:ind w:hanging="10"/>
        <w:spacing w:before="0"/>
        <w:rPr>
          <w:rFonts w:ascii="Microsoft New Tai Lue" w:hAnsi="Microsoft New Tai Lue" w:cs="Microsoft New Tai Lue"/>
          <w:color w:val="000000" w:themeColor="text1"/>
          <w:sz w:val="24"/>
          <w:szCs w:val="24"/>
          <w:highlight w:val="none"/>
          <w14:textFill>
            <w14:solidFill>
              <w14:schemeClr w14:val="tx1"/>
            </w14:solidFill>
          </w14:textFill>
        </w:rPr>
      </w:pPr>
      <w:r/>
      <w:bookmarkStart w:id="368" w:name="_Toc104560920"/>
      <w:r/>
      <w:bookmarkStart w:id="369" w:name="_Toc103848603"/>
      <w:r/>
      <w:bookmarkStart w:id="370" w:name="_Toc107246303"/>
      <w:r>
        <w:rPr>
          <w:rFonts w:hint="eastAsia" w:ascii="Microsoft New Tai Lue" w:hAnsi="Microsoft New Tai Lue" w:cs="宋体"/>
          <w:color w:val="000000" w:themeColor="text1"/>
          <w:sz w:val="24"/>
          <w:szCs w:val="24"/>
          <w:highlight w:val="none"/>
          <w14:textFill>
            <w14:solidFill>
              <w14:schemeClr w14:val="tx1"/>
            </w14:solidFill>
          </w14:textFill>
        </w:rPr>
        <w:t xml:space="preserve">（</w:t>
      </w:r>
      <w:r>
        <w:rPr>
          <w:rFonts w:ascii="Microsoft New Tai Lue" w:hAnsi="Microsoft New Tai Lue" w:cs="Microsoft New Tai Lue"/>
          <w:color w:val="000000" w:themeColor="text1"/>
          <w:sz w:val="24"/>
          <w:szCs w:val="24"/>
          <w:highlight w:val="none"/>
          <w14:textFill>
            <w14:solidFill>
              <w14:schemeClr w14:val="tx1"/>
            </w14:solidFill>
          </w14:textFill>
        </w:rPr>
        <w:t xml:space="preserve">4</w:t>
      </w:r>
      <w:r>
        <w:rPr>
          <w:rFonts w:hint="eastAsia" w:ascii="Microsoft New Tai Lue" w:hAnsi="Microsoft New Tai Lue" w:cs="宋体"/>
          <w:color w:val="000000" w:themeColor="text1"/>
          <w:sz w:val="24"/>
          <w:szCs w:val="24"/>
          <w:highlight w:val="none"/>
          <w14:textFill>
            <w14:solidFill>
              <w14:schemeClr w14:val="tx1"/>
            </w14:solidFill>
          </w14:textFill>
        </w:rPr>
        <w:t xml:space="preserve">）用于本项目人员表</w:t>
      </w:r>
      <w:bookmarkEnd w:id="368"/>
      <w:r/>
      <w:bookmarkEnd w:id="369"/>
      <w:r>
        <w:rPr>
          <w:rFonts w:hint="eastAsia" w:ascii="Microsoft New Tai Lue" w:hAnsi="Microsoft New Tai Lue" w:cs="宋体"/>
          <w:color w:val="000000" w:themeColor="text1"/>
          <w:sz w:val="24"/>
          <w:szCs w:val="24"/>
          <w:highlight w:val="none"/>
          <w14:textFill>
            <w14:solidFill>
              <w14:schemeClr w14:val="tx1"/>
            </w14:solidFill>
          </w14:textFill>
        </w:rPr>
        <w:t xml:space="preserve">（如需）</w:t>
      </w:r>
      <w:bookmarkEnd w:id="370"/>
      <w:r/>
      <w:r/>
    </w:p>
    <w:p>
      <w:pPr>
        <w:ind w:firstLine="316"/>
        <w:jc w:val="center"/>
        <w:rPr>
          <w:rFonts w:cs="Times New Roman"/>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A.</w:t>
      </w:r>
      <w:r>
        <w:rPr>
          <w:rFonts w:hint="eastAsia"/>
          <w:b/>
          <w:bCs/>
          <w:color w:val="000000" w:themeColor="text1"/>
          <w:highlight w:val="none"/>
          <w14:textFill>
            <w14:solidFill>
              <w14:schemeClr w14:val="tx1"/>
            </w14:solidFill>
          </w14:textFill>
        </w:rPr>
        <w:t xml:space="preserve">项目团队成员明细表</w:t>
      </w:r>
      <w:r/>
    </w:p>
    <w:tbl>
      <w:tblPr>
        <w:tblStyle w:val="889"/>
        <w:tblW w:w="0" w:type="auto"/>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6"/>
        <w:gridCol w:w="1320"/>
        <w:gridCol w:w="1189"/>
        <w:gridCol w:w="907"/>
        <w:gridCol w:w="753"/>
        <w:gridCol w:w="774"/>
        <w:gridCol w:w="720"/>
        <w:gridCol w:w="720"/>
        <w:gridCol w:w="720"/>
        <w:gridCol w:w="982"/>
      </w:tblGrid>
      <w:tr>
        <w:trPr>
          <w:trHeight w:val="522"/>
        </w:trPr>
        <w:tc>
          <w:tcPr>
            <w:tcW w:w="736" w:type="dxa"/>
            <w:vAlign w:val="center"/>
            <w:textDirection w:val="lrTb"/>
            <w:noWrap w:val="false"/>
          </w:tcPr>
          <w:p>
            <w:pPr>
              <w:ind w:firstLine="0"/>
              <w:jc w:val="center"/>
              <w:spacing w:line="240" w:lineRule="auto"/>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序号</w:t>
            </w:r>
            <w:r/>
          </w:p>
        </w:tc>
        <w:tc>
          <w:tcPr>
            <w:tcW w:w="1320" w:type="dxa"/>
            <w:vAlign w:val="center"/>
            <w:textDirection w:val="lrTb"/>
            <w:noWrap w:val="false"/>
          </w:tcPr>
          <w:p>
            <w:pPr>
              <w:ind w:firstLine="0"/>
              <w:jc w:val="center"/>
              <w:spacing w:line="240" w:lineRule="auto"/>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在本项目中拟任岗位</w:t>
            </w:r>
            <w:r/>
          </w:p>
        </w:tc>
        <w:tc>
          <w:tcPr>
            <w:tcW w:w="1189" w:type="dxa"/>
            <w:vAlign w:val="center"/>
            <w:textDirection w:val="lrTb"/>
            <w:noWrap w:val="false"/>
          </w:tcPr>
          <w:p>
            <w:pPr>
              <w:ind w:firstLine="0"/>
              <w:jc w:val="center"/>
              <w:spacing w:line="240" w:lineRule="auto"/>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是否为主要成员</w:t>
            </w:r>
            <w:r/>
          </w:p>
        </w:tc>
        <w:tc>
          <w:tcPr>
            <w:tcW w:w="907" w:type="dxa"/>
            <w:vAlign w:val="center"/>
            <w:textDirection w:val="lrTb"/>
            <w:noWrap w:val="false"/>
          </w:tcPr>
          <w:p>
            <w:pPr>
              <w:ind w:firstLine="0"/>
              <w:jc w:val="center"/>
              <w:spacing w:line="240" w:lineRule="auto"/>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姓名</w:t>
            </w:r>
            <w:r/>
          </w:p>
        </w:tc>
        <w:tc>
          <w:tcPr>
            <w:tcW w:w="753" w:type="dxa"/>
            <w:vAlign w:val="center"/>
            <w:textDirection w:val="lrTb"/>
            <w:noWrap w:val="false"/>
          </w:tcPr>
          <w:p>
            <w:pPr>
              <w:ind w:firstLine="0"/>
              <w:jc w:val="center"/>
              <w:spacing w:line="240" w:lineRule="auto"/>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性别</w:t>
            </w:r>
            <w:r/>
          </w:p>
        </w:tc>
        <w:tc>
          <w:tcPr>
            <w:tcW w:w="774" w:type="dxa"/>
            <w:vAlign w:val="center"/>
            <w:textDirection w:val="lrTb"/>
            <w:noWrap w:val="false"/>
          </w:tcPr>
          <w:p>
            <w:pPr>
              <w:ind w:firstLine="0"/>
              <w:jc w:val="center"/>
              <w:spacing w:line="240" w:lineRule="auto"/>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年龄</w:t>
            </w:r>
            <w:r/>
          </w:p>
        </w:tc>
        <w:tc>
          <w:tcPr>
            <w:tcW w:w="720" w:type="dxa"/>
            <w:vAlign w:val="center"/>
            <w:textDirection w:val="lrTb"/>
            <w:noWrap w:val="false"/>
          </w:tcPr>
          <w:p>
            <w:pPr>
              <w:ind w:firstLine="0"/>
              <w:jc w:val="center"/>
              <w:spacing w:line="240" w:lineRule="auto"/>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学历</w:t>
            </w:r>
            <w:r/>
          </w:p>
        </w:tc>
        <w:tc>
          <w:tcPr>
            <w:tcW w:w="720" w:type="dxa"/>
            <w:vAlign w:val="center"/>
            <w:textDirection w:val="lrTb"/>
            <w:noWrap w:val="false"/>
          </w:tcPr>
          <w:p>
            <w:pPr>
              <w:ind w:firstLine="0"/>
              <w:jc w:val="center"/>
              <w:spacing w:line="240" w:lineRule="auto"/>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专业</w:t>
            </w:r>
            <w:r/>
          </w:p>
        </w:tc>
        <w:tc>
          <w:tcPr>
            <w:tcW w:w="720" w:type="dxa"/>
            <w:vAlign w:val="center"/>
            <w:textDirection w:val="lrTb"/>
            <w:noWrap w:val="false"/>
          </w:tcPr>
          <w:p>
            <w:pPr>
              <w:ind w:firstLine="0"/>
              <w:jc w:val="center"/>
              <w:spacing w:line="240" w:lineRule="auto"/>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职称</w:t>
            </w:r>
            <w:r/>
          </w:p>
        </w:tc>
        <w:tc>
          <w:tcPr>
            <w:tcW w:w="982" w:type="dxa"/>
            <w:vAlign w:val="center"/>
            <w:textDirection w:val="lrTb"/>
            <w:noWrap w:val="false"/>
          </w:tcPr>
          <w:p>
            <w:pPr>
              <w:ind w:firstLine="0"/>
              <w:jc w:val="center"/>
              <w:spacing w:line="240" w:lineRule="auto"/>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备注</w:t>
            </w:r>
            <w:r/>
          </w:p>
        </w:tc>
      </w:tr>
      <w:tr>
        <w:trPr/>
        <w:tc>
          <w:tcPr>
            <w:tcW w:w="736" w:type="dxa"/>
            <w:textDirection w:val="lrTb"/>
            <w:noWrap w:val="false"/>
          </w:tcPr>
          <w:p>
            <w:pPr>
              <w:spacing w:line="240" w:lineRule="auto"/>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1320" w:type="dxa"/>
            <w:textDirection w:val="lrTb"/>
            <w:noWrap w:val="false"/>
          </w:tcPr>
          <w:p>
            <w:pPr>
              <w:spacing w:line="240" w:lineRule="auto"/>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1189" w:type="dxa"/>
            <w:textDirection w:val="lrTb"/>
            <w:noWrap w:val="false"/>
          </w:tcPr>
          <w:p>
            <w:pPr>
              <w:spacing w:line="240" w:lineRule="auto"/>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907" w:type="dxa"/>
            <w:textDirection w:val="lrTb"/>
            <w:noWrap w:val="false"/>
          </w:tcPr>
          <w:p>
            <w:pPr>
              <w:spacing w:line="240" w:lineRule="auto"/>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753" w:type="dxa"/>
            <w:textDirection w:val="lrTb"/>
            <w:noWrap w:val="false"/>
          </w:tcPr>
          <w:p>
            <w:pPr>
              <w:spacing w:line="240" w:lineRule="auto"/>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774" w:type="dxa"/>
            <w:textDirection w:val="lrTb"/>
            <w:noWrap w:val="false"/>
          </w:tcPr>
          <w:p>
            <w:pPr>
              <w:spacing w:line="240" w:lineRule="auto"/>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720" w:type="dxa"/>
            <w:textDirection w:val="lrTb"/>
            <w:noWrap w:val="false"/>
          </w:tcPr>
          <w:p>
            <w:pPr>
              <w:spacing w:line="240" w:lineRule="auto"/>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720" w:type="dxa"/>
            <w:textDirection w:val="lrTb"/>
            <w:noWrap w:val="false"/>
          </w:tcPr>
          <w:p>
            <w:pPr>
              <w:spacing w:line="240" w:lineRule="auto"/>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720" w:type="dxa"/>
            <w:textDirection w:val="lrTb"/>
            <w:noWrap w:val="false"/>
          </w:tcPr>
          <w:p>
            <w:pPr>
              <w:spacing w:line="240" w:lineRule="auto"/>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982" w:type="dxa"/>
            <w:textDirection w:val="lrTb"/>
            <w:noWrap w:val="false"/>
          </w:tcPr>
          <w:p>
            <w:pPr>
              <w:spacing w:line="240" w:lineRule="auto"/>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r>
      <w:tr>
        <w:trPr/>
        <w:tc>
          <w:tcPr>
            <w:tcW w:w="736" w:type="dxa"/>
            <w:textDirection w:val="lrTb"/>
            <w:noWrap w:val="false"/>
          </w:tcPr>
          <w:p>
            <w:pPr>
              <w:spacing w:line="240" w:lineRule="auto"/>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1320" w:type="dxa"/>
            <w:textDirection w:val="lrTb"/>
            <w:noWrap w:val="false"/>
          </w:tcPr>
          <w:p>
            <w:pPr>
              <w:spacing w:line="240" w:lineRule="auto"/>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1189" w:type="dxa"/>
            <w:textDirection w:val="lrTb"/>
            <w:noWrap w:val="false"/>
          </w:tcPr>
          <w:p>
            <w:pPr>
              <w:spacing w:line="240" w:lineRule="auto"/>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907" w:type="dxa"/>
            <w:textDirection w:val="lrTb"/>
            <w:noWrap w:val="false"/>
          </w:tcPr>
          <w:p>
            <w:pPr>
              <w:spacing w:line="240" w:lineRule="auto"/>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753" w:type="dxa"/>
            <w:textDirection w:val="lrTb"/>
            <w:noWrap w:val="false"/>
          </w:tcPr>
          <w:p>
            <w:pPr>
              <w:spacing w:line="240" w:lineRule="auto"/>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774" w:type="dxa"/>
            <w:textDirection w:val="lrTb"/>
            <w:noWrap w:val="false"/>
          </w:tcPr>
          <w:p>
            <w:pPr>
              <w:spacing w:line="240" w:lineRule="auto"/>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720" w:type="dxa"/>
            <w:textDirection w:val="lrTb"/>
            <w:noWrap w:val="false"/>
          </w:tcPr>
          <w:p>
            <w:pPr>
              <w:spacing w:line="240" w:lineRule="auto"/>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720" w:type="dxa"/>
            <w:textDirection w:val="lrTb"/>
            <w:noWrap w:val="false"/>
          </w:tcPr>
          <w:p>
            <w:pPr>
              <w:spacing w:line="240" w:lineRule="auto"/>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720" w:type="dxa"/>
            <w:textDirection w:val="lrTb"/>
            <w:noWrap w:val="false"/>
          </w:tcPr>
          <w:p>
            <w:pPr>
              <w:spacing w:line="240" w:lineRule="auto"/>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982" w:type="dxa"/>
            <w:textDirection w:val="lrTb"/>
            <w:noWrap w:val="false"/>
          </w:tcPr>
          <w:p>
            <w:pPr>
              <w:spacing w:line="240" w:lineRule="auto"/>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r>
      <w:tr>
        <w:trPr/>
        <w:tc>
          <w:tcPr>
            <w:tcW w:w="736" w:type="dxa"/>
            <w:textDirection w:val="lrTb"/>
            <w:noWrap w:val="false"/>
          </w:tcPr>
          <w:p>
            <w:pPr>
              <w:spacing w:line="240" w:lineRule="auto"/>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1320" w:type="dxa"/>
            <w:textDirection w:val="lrTb"/>
            <w:noWrap w:val="false"/>
          </w:tcPr>
          <w:p>
            <w:pPr>
              <w:spacing w:line="240" w:lineRule="auto"/>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1189" w:type="dxa"/>
            <w:textDirection w:val="lrTb"/>
            <w:noWrap w:val="false"/>
          </w:tcPr>
          <w:p>
            <w:pPr>
              <w:spacing w:line="240" w:lineRule="auto"/>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907" w:type="dxa"/>
            <w:textDirection w:val="lrTb"/>
            <w:noWrap w:val="false"/>
          </w:tcPr>
          <w:p>
            <w:pPr>
              <w:spacing w:line="240" w:lineRule="auto"/>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753" w:type="dxa"/>
            <w:textDirection w:val="lrTb"/>
            <w:noWrap w:val="false"/>
          </w:tcPr>
          <w:p>
            <w:pPr>
              <w:spacing w:line="240" w:lineRule="auto"/>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774" w:type="dxa"/>
            <w:textDirection w:val="lrTb"/>
            <w:noWrap w:val="false"/>
          </w:tcPr>
          <w:p>
            <w:pPr>
              <w:spacing w:line="240" w:lineRule="auto"/>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720" w:type="dxa"/>
            <w:textDirection w:val="lrTb"/>
            <w:noWrap w:val="false"/>
          </w:tcPr>
          <w:p>
            <w:pPr>
              <w:spacing w:line="240" w:lineRule="auto"/>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720" w:type="dxa"/>
            <w:textDirection w:val="lrTb"/>
            <w:noWrap w:val="false"/>
          </w:tcPr>
          <w:p>
            <w:pPr>
              <w:spacing w:line="240" w:lineRule="auto"/>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720" w:type="dxa"/>
            <w:textDirection w:val="lrTb"/>
            <w:noWrap w:val="false"/>
          </w:tcPr>
          <w:p>
            <w:pPr>
              <w:spacing w:line="240" w:lineRule="auto"/>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982" w:type="dxa"/>
            <w:textDirection w:val="lrTb"/>
            <w:noWrap w:val="false"/>
          </w:tcPr>
          <w:p>
            <w:pPr>
              <w:spacing w:line="240" w:lineRule="auto"/>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r>
      <w:tr>
        <w:trPr/>
        <w:tc>
          <w:tcPr>
            <w:tcW w:w="736" w:type="dxa"/>
            <w:textDirection w:val="lrTb"/>
            <w:noWrap w:val="false"/>
          </w:tcPr>
          <w:p>
            <w:pPr>
              <w:spacing w:line="240" w:lineRule="auto"/>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1320" w:type="dxa"/>
            <w:textDirection w:val="lrTb"/>
            <w:noWrap w:val="false"/>
          </w:tcPr>
          <w:p>
            <w:pPr>
              <w:spacing w:line="240" w:lineRule="auto"/>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1189" w:type="dxa"/>
            <w:textDirection w:val="lrTb"/>
            <w:noWrap w:val="false"/>
          </w:tcPr>
          <w:p>
            <w:pPr>
              <w:spacing w:line="240" w:lineRule="auto"/>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907" w:type="dxa"/>
            <w:textDirection w:val="lrTb"/>
            <w:noWrap w:val="false"/>
          </w:tcPr>
          <w:p>
            <w:pPr>
              <w:spacing w:line="240" w:lineRule="auto"/>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753" w:type="dxa"/>
            <w:textDirection w:val="lrTb"/>
            <w:noWrap w:val="false"/>
          </w:tcPr>
          <w:p>
            <w:pPr>
              <w:spacing w:line="240" w:lineRule="auto"/>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774" w:type="dxa"/>
            <w:textDirection w:val="lrTb"/>
            <w:noWrap w:val="false"/>
          </w:tcPr>
          <w:p>
            <w:pPr>
              <w:spacing w:line="240" w:lineRule="auto"/>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720" w:type="dxa"/>
            <w:textDirection w:val="lrTb"/>
            <w:noWrap w:val="false"/>
          </w:tcPr>
          <w:p>
            <w:pPr>
              <w:spacing w:line="240" w:lineRule="auto"/>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720" w:type="dxa"/>
            <w:textDirection w:val="lrTb"/>
            <w:noWrap w:val="false"/>
          </w:tcPr>
          <w:p>
            <w:pPr>
              <w:spacing w:line="240" w:lineRule="auto"/>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720" w:type="dxa"/>
            <w:textDirection w:val="lrTb"/>
            <w:noWrap w:val="false"/>
          </w:tcPr>
          <w:p>
            <w:pPr>
              <w:spacing w:line="240" w:lineRule="auto"/>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982" w:type="dxa"/>
            <w:textDirection w:val="lrTb"/>
            <w:noWrap w:val="false"/>
          </w:tcPr>
          <w:p>
            <w:pPr>
              <w:spacing w:line="240" w:lineRule="auto"/>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r>
    </w:tbl>
    <w:p>
      <w:pPr>
        <w:ind w:firstLine="0"/>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注：表后附上述人员身份证正反面、职称证、社保证明等证明材料。</w:t>
      </w:r>
      <w:r/>
    </w:p>
    <w:p>
      <w:pPr>
        <w:ind w:firstLine="316"/>
        <w:rPr>
          <w:rFonts w:cs="Times New Roman"/>
          <w:b/>
          <w:bCs/>
          <w:color w:val="000000" w:themeColor="text1"/>
          <w:highlight w:val="none"/>
          <w14:textFill>
            <w14:solidFill>
              <w14:schemeClr w14:val="tx1"/>
            </w14:solidFill>
          </w14:textFill>
        </w:rPr>
      </w:pPr>
      <w:r>
        <w:rPr>
          <w:rFonts w:cs="Times New Roman"/>
          <w:b/>
          <w:bCs/>
          <w:color w:val="000000" w:themeColor="text1"/>
          <w:highlight w:val="none"/>
          <w14:textFill>
            <w14:solidFill>
              <w14:schemeClr w14:val="tx1"/>
            </w14:solidFill>
          </w14:textFill>
        </w:rPr>
      </w:r>
      <w:r/>
    </w:p>
    <w:p>
      <w:pPr>
        <w:ind w:firstLine="316"/>
        <w:jc w:val="center"/>
        <w:rPr>
          <w:rFonts w:cs="Times New Roman"/>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B.</w:t>
      </w:r>
      <w:r>
        <w:rPr>
          <w:rFonts w:hint="eastAsia"/>
          <w:b/>
          <w:bCs/>
          <w:color w:val="000000" w:themeColor="text1"/>
          <w:highlight w:val="none"/>
          <w14:textFill>
            <w14:solidFill>
              <w14:schemeClr w14:val="tx1"/>
            </w14:solidFill>
          </w14:textFill>
        </w:rPr>
        <w:t xml:space="preserve">用于本项目人员简历表</w:t>
      </w:r>
      <w:r/>
    </w:p>
    <w:tbl>
      <w:tblPr>
        <w:tblStyle w:val="889"/>
        <w:tblW w:w="0" w:type="auto"/>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tc>
          <w:tcPr>
            <w:tcW w:w="2496"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姓名</w:t>
            </w:r>
            <w:r/>
          </w:p>
        </w:tc>
        <w:tc>
          <w:tcPr>
            <w:tcW w:w="1656"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1866"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性别</w:t>
            </w:r>
            <w:r/>
          </w:p>
        </w:tc>
        <w:tc>
          <w:tcPr>
            <w:tcW w:w="2286"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r>
      <w:tr>
        <w:trPr/>
        <w:tc>
          <w:tcPr>
            <w:tcW w:w="2496"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职务</w:t>
            </w:r>
            <w:r/>
          </w:p>
        </w:tc>
        <w:tc>
          <w:tcPr>
            <w:tcW w:w="1656"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1866"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职称</w:t>
            </w:r>
            <w:r/>
          </w:p>
        </w:tc>
        <w:tc>
          <w:tcPr>
            <w:tcW w:w="2286"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r>
      <w:tr>
        <w:trPr/>
        <w:tc>
          <w:tcPr>
            <w:tcW w:w="2496"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毕业学校、专业</w:t>
            </w:r>
            <w:r/>
          </w:p>
        </w:tc>
        <w:tc>
          <w:tcPr>
            <w:gridSpan w:val="3"/>
            <w:tcW w:w="5808"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r>
      <w:tr>
        <w:trPr/>
        <w:tc>
          <w:tcPr>
            <w:tcW w:w="2496"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身份证号</w:t>
            </w:r>
            <w:r/>
          </w:p>
        </w:tc>
        <w:tc>
          <w:tcPr>
            <w:tcW w:w="1656"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1866"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拟在本项目任职</w:t>
            </w:r>
            <w:r/>
          </w:p>
        </w:tc>
        <w:tc>
          <w:tcPr>
            <w:tcW w:w="2286"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r>
      <w:tr>
        <w:trPr/>
        <w:tc>
          <w:tcPr>
            <w:tcW w:w="2496"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执业资格证</w:t>
            </w:r>
            <w:r/>
          </w:p>
        </w:tc>
        <w:tc>
          <w:tcPr>
            <w:tcW w:w="1656"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1866"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执业资格证书号</w:t>
            </w:r>
            <w:r/>
          </w:p>
        </w:tc>
        <w:tc>
          <w:tcPr>
            <w:tcW w:w="2286"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r>
      <w:tr>
        <w:trPr/>
        <w:tc>
          <w:tcPr>
            <w:gridSpan w:val="4"/>
            <w:tcW w:w="8304"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近</w:t>
            </w:r>
            <w:r>
              <w:rPr>
                <w:color w:val="000000" w:themeColor="text1"/>
                <w:highlight w:val="none"/>
                <w14:textFill>
                  <w14:solidFill>
                    <w14:schemeClr w14:val="tx1"/>
                  </w14:solidFill>
                </w14:textFill>
              </w:rPr>
              <w:t xml:space="preserve">____</w:t>
            </w:r>
            <w:r>
              <w:rPr>
                <w:rFonts w:hint="eastAsia"/>
                <w:color w:val="000000" w:themeColor="text1"/>
                <w:highlight w:val="none"/>
                <w14:textFill>
                  <w14:solidFill>
                    <w14:schemeClr w14:val="tx1"/>
                  </w14:solidFill>
                </w14:textFill>
              </w:rPr>
              <w:t xml:space="preserve">年承担项目情况</w:t>
            </w:r>
            <w:r/>
          </w:p>
        </w:tc>
      </w:tr>
      <w:tr>
        <w:trPr/>
        <w:tc>
          <w:tcPr>
            <w:tcW w:w="2496"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时间</w:t>
            </w:r>
            <w:r/>
          </w:p>
        </w:tc>
        <w:tc>
          <w:tcPr>
            <w:tcW w:w="1656"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类似项目名称</w:t>
            </w:r>
            <w:r/>
          </w:p>
        </w:tc>
        <w:tc>
          <w:tcPr>
            <w:tcW w:w="1866"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担任职务</w:t>
            </w:r>
            <w:r/>
          </w:p>
        </w:tc>
        <w:tc>
          <w:tcPr>
            <w:tcW w:w="2286"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项目单位名称及电话</w:t>
            </w:r>
            <w:r/>
          </w:p>
        </w:tc>
      </w:tr>
      <w:tr>
        <w:trPr/>
        <w:tc>
          <w:tcPr>
            <w:tcW w:w="2496"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1656"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1866"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2286"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r>
      <w:tr>
        <w:trPr/>
        <w:tc>
          <w:tcPr>
            <w:tcW w:w="2496"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1656"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1866"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2286"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r>
      <w:tr>
        <w:trPr/>
        <w:tc>
          <w:tcPr>
            <w:tcW w:w="2496"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1656"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1866"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2286"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r>
      <w:tr>
        <w:trPr/>
        <w:tc>
          <w:tcPr>
            <w:tcW w:w="2496"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1656"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1866"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2286"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r>
      <w:tr>
        <w:trPr/>
        <w:tc>
          <w:tcPr>
            <w:tcW w:w="2496"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1656"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1866"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2286"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r>
      <w:tr>
        <w:trPr/>
        <w:tc>
          <w:tcPr>
            <w:tcW w:w="2496"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1656"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1866"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2286"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r>
      <w:tr>
        <w:trPr/>
        <w:tc>
          <w:tcPr>
            <w:tcW w:w="2496"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1656"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1866"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2286"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r>
      <w:tr>
        <w:trPr/>
        <w:tc>
          <w:tcPr>
            <w:tcW w:w="2496"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1656"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1866"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2286"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r>
      <w:tr>
        <w:trPr/>
        <w:tc>
          <w:tcPr>
            <w:tcW w:w="2496"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1656"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1866"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2286"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r>
      <w:tr>
        <w:trPr/>
        <w:tc>
          <w:tcPr>
            <w:tcW w:w="2496"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1656"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1866"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2286"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r>
      <w:tr>
        <w:trPr/>
        <w:tc>
          <w:tcPr>
            <w:tcW w:w="2496"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1656"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1866"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c>
          <w:tcPr>
            <w:tcW w:w="2286" w:type="dxa"/>
            <w:vAlign w:val="center"/>
            <w:textDirection w:val="lrTb"/>
            <w:noWrap w:val="false"/>
          </w:tcPr>
          <w:p>
            <w:pPr>
              <w:pStyle w:val="95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tc>
      </w:tr>
    </w:tbl>
    <w:p>
      <w:pPr>
        <w:pStyle w:val="899"/>
        <w:ind w:left="-141"/>
        <w:rPr>
          <w:rFonts w:cs="Times New Roman"/>
          <w:color w:val="000000" w:themeColor="text1"/>
          <w:highlight w:val="none"/>
          <w14:textFill>
            <w14:solidFill>
              <w14:schemeClr w14:val="tx1"/>
            </w14:solidFill>
          </w14:textFill>
        </w:rPr>
      </w:pPr>
      <w:r/>
      <w:bookmarkStart w:id="371" w:name="_Toc103848604"/>
      <w:r/>
      <w:bookmarkStart w:id="372" w:name="_Toc104560921"/>
      <w:r/>
      <w:bookmarkStart w:id="373" w:name="_Toc107246304"/>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hint="eastAsia" w:cs="Times New Roman"/>
          <w:color w:val="000000" w:themeColor="text1"/>
          <w:highlight w:val="none"/>
          <w14:textFill>
            <w14:solidFill>
              <w14:schemeClr w14:val="tx1"/>
            </w14:solidFill>
          </w14:textFill>
        </w:rPr>
        <w:t xml:space="preserve">                </w:t>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p>
    <w:p>
      <w:pPr>
        <w:pStyle w:val="916"/>
        <w:ind w:left="20" w:firstLine="361"/>
        <w:spacing w:before="0"/>
        <w:rPr>
          <w:rFonts w:ascii="Microsoft New Tai Lue" w:hAnsi="Microsoft New Tai Lue" w:cs="Microsoft New Tai Lue"/>
          <w:color w:val="000000" w:themeColor="text1"/>
          <w:highlight w:val="none"/>
          <w14:textFill>
            <w14:solidFill>
              <w14:schemeClr w14:val="tx1"/>
            </w14:solidFill>
          </w14:textFill>
        </w:rPr>
      </w:pPr>
      <w:r>
        <w:rPr>
          <w:rFonts w:hint="eastAsia" w:ascii="Microsoft New Tai Lue" w:hAnsi="Microsoft New Tai Lue" w:cs="宋体"/>
          <w:color w:val="000000" w:themeColor="text1"/>
          <w:sz w:val="24"/>
          <w:szCs w:val="24"/>
          <w:highlight w:val="none"/>
          <w14:textFill>
            <w14:solidFill>
              <w14:schemeClr w14:val="tx1"/>
            </w14:solidFill>
          </w14:textFill>
        </w:rPr>
        <w:t xml:space="preserve">（</w:t>
      </w:r>
      <w:r>
        <w:rPr>
          <w:rFonts w:ascii="Microsoft New Tai Lue" w:hAnsi="Microsoft New Tai Lue" w:cs="Microsoft New Tai Lue"/>
          <w:color w:val="000000" w:themeColor="text1"/>
          <w:sz w:val="24"/>
          <w:szCs w:val="24"/>
          <w:highlight w:val="none"/>
          <w14:textFill>
            <w14:solidFill>
              <w14:schemeClr w14:val="tx1"/>
            </w14:solidFill>
          </w14:textFill>
        </w:rPr>
        <w:t xml:space="preserve">5</w:t>
      </w:r>
      <w:r>
        <w:rPr>
          <w:rFonts w:hint="eastAsia" w:ascii="Microsoft New Tai Lue" w:hAnsi="Microsoft New Tai Lue" w:cs="宋体"/>
          <w:color w:val="000000" w:themeColor="text1"/>
          <w:sz w:val="24"/>
          <w:szCs w:val="24"/>
          <w:highlight w:val="none"/>
          <w14:textFill>
            <w14:solidFill>
              <w14:schemeClr w14:val="tx1"/>
            </w14:solidFill>
          </w14:textFill>
        </w:rPr>
        <w:t xml:space="preserve">）投标标的物符合招标文件规定的证明文件</w:t>
      </w:r>
      <w:bookmarkEnd w:id="371"/>
      <w:r/>
      <w:bookmarkEnd w:id="372"/>
      <w:r>
        <w:rPr>
          <w:rFonts w:hint="eastAsia" w:ascii="Microsoft New Tai Lue" w:hAnsi="Microsoft New Tai Lue" w:cs="宋体"/>
          <w:color w:val="000000" w:themeColor="text1"/>
          <w:sz w:val="24"/>
          <w:szCs w:val="24"/>
          <w:highlight w:val="none"/>
          <w14:textFill>
            <w14:solidFill>
              <w14:schemeClr w14:val="tx1"/>
            </w14:solidFill>
          </w14:textFill>
        </w:rPr>
        <w:t xml:space="preserve">（如需）</w:t>
      </w:r>
      <w:bookmarkEnd w:id="373"/>
      <w:r/>
      <w:r/>
    </w:p>
    <w:p>
      <w:pPr>
        <w:pStyle w:val="951"/>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注：提供第二章“投标人须知”和第四章“采购需求”规定</w:t>
      </w:r>
      <w:r>
        <w:rPr>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包括投标货物的强制性认证、注册等</w:t>
      </w:r>
      <w:r>
        <w:rPr>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的证明材料复印件。</w:t>
      </w:r>
      <w:r/>
    </w:p>
    <w:p>
      <w:pPr>
        <w:ind w:firstLine="316"/>
        <w:rPr>
          <w:rFonts w:ascii="Microsoft New Tai Lue" w:hAnsi="Microsoft New Tai Lue" w:cs="Microsoft New Tai Lue"/>
          <w:b/>
          <w:bCs/>
          <w:color w:val="000000" w:themeColor="text1"/>
          <w:highlight w:val="none"/>
          <w14:textFill>
            <w14:solidFill>
              <w14:schemeClr w14:val="tx1"/>
            </w14:solidFill>
          </w14:textFill>
        </w:rPr>
      </w:pPr>
      <w:r>
        <w:rPr>
          <w:rFonts w:ascii="Microsoft New Tai Lue" w:hAnsi="Microsoft New Tai Lue" w:cs="Microsoft New Tai Lue"/>
          <w:b/>
          <w:bCs/>
          <w:color w:val="000000" w:themeColor="text1"/>
          <w:highlight w:val="none"/>
          <w14:textFill>
            <w14:solidFill>
              <w14:schemeClr w14:val="tx1"/>
            </w14:solidFill>
          </w14:textFill>
        </w:rPr>
      </w:r>
      <w:bookmarkEnd w:id="292"/>
      <w:r/>
      <w:r/>
    </w:p>
    <w:p>
      <w:pPr>
        <w:pStyle w:val="916"/>
        <w:ind w:left="-141" w:firstLine="0"/>
        <w:rPr>
          <w:rFonts w:ascii="Microsoft New Tai Lue" w:hAnsi="Microsoft New Tai Lue" w:cs="Microsoft New Tai Lue"/>
          <w:color w:val="000000" w:themeColor="text1"/>
          <w:highlight w:val="none"/>
          <w14:textFill>
            <w14:solidFill>
              <w14:schemeClr w14:val="tx1"/>
            </w14:solidFill>
          </w14:textFill>
        </w:rPr>
      </w:pPr>
      <w:r/>
      <w:bookmarkStart w:id="374" w:name="_Toc96347904"/>
      <w:r>
        <w:rPr>
          <w:rFonts w:ascii="Microsoft New Tai Lue" w:hAnsi="Microsoft New Tai Lue" w:cs="Microsoft New Tai Lue"/>
          <w:color w:val="000000" w:themeColor="text1"/>
          <w:highlight w:val="none"/>
          <w14:textFill>
            <w14:solidFill>
              <w14:schemeClr w14:val="tx1"/>
            </w14:solidFill>
          </w14:textFill>
        </w:rPr>
        <w:br w:type="page" w:clear="all"/>
      </w:r>
      <w:bookmarkStart w:id="375" w:name="_Toc103848605"/>
      <w:r/>
      <w:bookmarkStart w:id="376" w:name="_Toc104560922"/>
      <w:r/>
      <w:bookmarkStart w:id="377" w:name="_Toc107246305"/>
      <w:r/>
      <w:bookmarkStart w:id="378" w:name="_Toc100905289"/>
      <w:r>
        <w:rPr>
          <w:rFonts w:hint="eastAsia" w:ascii="Microsoft New Tai Lue" w:hAnsi="Microsoft New Tai Lue" w:cs="宋体"/>
          <w:color w:val="000000" w:themeColor="text1"/>
          <w:sz w:val="28"/>
          <w:szCs w:val="28"/>
          <w:highlight w:val="none"/>
          <w14:textFill>
            <w14:solidFill>
              <w14:schemeClr w14:val="tx1"/>
            </w14:solidFill>
          </w14:textFill>
        </w:rPr>
        <w:t xml:space="preserve">三、其他部分</w:t>
      </w:r>
      <w:bookmarkEnd w:id="375"/>
      <w:r/>
      <w:bookmarkEnd w:id="376"/>
      <w:r/>
      <w:bookmarkEnd w:id="377"/>
      <w:r/>
      <w:r/>
    </w:p>
    <w:p>
      <w:pPr>
        <w:pStyle w:val="916"/>
        <w:ind w:left="-141" w:firstLine="0"/>
        <w:spacing w:before="0" w:line="300" w:lineRule="auto"/>
        <w:rPr>
          <w:rFonts w:ascii="Microsoft New Tai Lue" w:hAnsi="Microsoft New Tai Lue" w:cs="Microsoft New Tai Lue"/>
          <w:color w:val="000000" w:themeColor="text1"/>
          <w:sz w:val="24"/>
          <w:szCs w:val="24"/>
          <w:highlight w:val="none"/>
          <w14:textFill>
            <w14:solidFill>
              <w14:schemeClr w14:val="tx1"/>
            </w14:solidFill>
          </w14:textFill>
        </w:rPr>
      </w:pPr>
      <w:r/>
      <w:bookmarkStart w:id="379" w:name="_Toc103848606"/>
      <w:r/>
      <w:bookmarkStart w:id="380" w:name="_Toc107246306"/>
      <w:r/>
      <w:bookmarkStart w:id="381" w:name="_Toc104560923"/>
      <w:r>
        <w:rPr>
          <w:rFonts w:hint="eastAsia" w:ascii="Microsoft New Tai Lue" w:hAnsi="Microsoft New Tai Lue" w:cs="宋体"/>
          <w:color w:val="000000" w:themeColor="text1"/>
          <w:sz w:val="24"/>
          <w:szCs w:val="24"/>
          <w:highlight w:val="none"/>
          <w14:textFill>
            <w14:solidFill>
              <w14:schemeClr w14:val="tx1"/>
            </w14:solidFill>
          </w14:textFill>
        </w:rPr>
        <w:t xml:space="preserve">（</w:t>
      </w:r>
      <w:r>
        <w:rPr>
          <w:rFonts w:ascii="Microsoft New Tai Lue" w:hAnsi="Microsoft New Tai Lue" w:cs="Microsoft New Tai Lue"/>
          <w:color w:val="000000" w:themeColor="text1"/>
          <w:sz w:val="24"/>
          <w:szCs w:val="24"/>
          <w:highlight w:val="none"/>
          <w14:textFill>
            <w14:solidFill>
              <w14:schemeClr w14:val="tx1"/>
            </w14:solidFill>
          </w14:textFill>
        </w:rPr>
        <w:t xml:space="preserve">1</w:t>
      </w:r>
      <w:r>
        <w:rPr>
          <w:rFonts w:hint="eastAsia" w:ascii="Microsoft New Tai Lue" w:hAnsi="Microsoft New Tai Lue" w:cs="宋体"/>
          <w:color w:val="000000" w:themeColor="text1"/>
          <w:sz w:val="24"/>
          <w:szCs w:val="24"/>
          <w:highlight w:val="none"/>
          <w14:textFill>
            <w14:solidFill>
              <w14:schemeClr w14:val="tx1"/>
            </w14:solidFill>
          </w14:textFill>
        </w:rPr>
        <w:t xml:space="preserve">）提供符合政府采购政策的证明材料</w:t>
      </w:r>
      <w:bookmarkEnd w:id="378"/>
      <w:r/>
      <w:bookmarkEnd w:id="379"/>
      <w:r/>
      <w:bookmarkEnd w:id="380"/>
      <w:r/>
      <w:bookmarkEnd w:id="381"/>
      <w:r/>
      <w:r/>
    </w:p>
    <w:p>
      <w:pPr>
        <w:spacing w:line="300" w:lineRule="auto"/>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r>
      <w:r/>
    </w:p>
    <w:p>
      <w:pPr>
        <w:spacing w:line="300" w:lineRule="auto"/>
        <w:rPr>
          <w:rFonts w:ascii="Microsoft New Tai Lue" w:hAnsi="Microsoft New Tai Lue" w:cs="Microsoft New Tai Lue"/>
          <w:color w:val="000000" w:themeColor="text1"/>
          <w:highlight w:val="none"/>
          <w14:textFill>
            <w14:solidFill>
              <w14:schemeClr w14:val="tx1"/>
            </w14:solidFill>
          </w14:textFill>
        </w:rPr>
      </w:pPr>
      <w:r>
        <w:rPr>
          <w:rFonts w:hint="eastAsia" w:ascii="Microsoft New Tai Lue" w:hAnsi="Microsoft New Tai Lue"/>
          <w:color w:val="000000" w:themeColor="text1"/>
          <w:highlight w:val="none"/>
          <w14:textFill>
            <w14:solidFill>
              <w14:schemeClr w14:val="tx1"/>
            </w14:solidFill>
          </w14:textFill>
        </w:rPr>
        <w:t xml:space="preserve">（请根据本项目“采购项目类型”选择合适的中小企业声明函，不适用的可以不提交）</w:t>
      </w:r>
      <w:r/>
    </w:p>
    <w:p>
      <w:pPr>
        <w:ind w:left="2" w:firstLine="321"/>
        <w:jc w:val="center"/>
        <w:spacing w:line="300" w:lineRule="auto"/>
        <w:rPr>
          <w:rFonts w:ascii="Microsoft New Tai Lue" w:hAnsi="Microsoft New Tai Lue" w:cs="Microsoft New Tai Lue"/>
          <w:color w:val="000000" w:themeColor="text1"/>
          <w:spacing w:val="2"/>
          <w:position w:val="-3"/>
          <w:highlight w:val="none"/>
          <w14:textFill>
            <w14:solidFill>
              <w14:schemeClr w14:val="tx1"/>
            </w14:solidFill>
          </w14:textFill>
        </w:rPr>
      </w:pPr>
      <w:r>
        <w:rPr>
          <w:rFonts w:ascii="Microsoft New Tai Lue" w:hAnsi="Microsoft New Tai Lue" w:cs="Microsoft New Tai Lue"/>
          <w:color w:val="000000" w:themeColor="text1"/>
          <w:spacing w:val="2"/>
          <w:position w:val="-3"/>
          <w:highlight w:val="none"/>
          <w14:textFill>
            <w14:solidFill>
              <w14:schemeClr w14:val="tx1"/>
            </w14:solidFill>
          </w14:textFill>
        </w:rPr>
      </w:r>
      <w:r/>
    </w:p>
    <w:p>
      <w:pPr>
        <w:pStyle w:val="916"/>
        <w:ind w:left="-141" w:firstLine="361"/>
        <w:rPr>
          <w:rFonts w:ascii="Microsoft New Tai Lue" w:hAnsi="Microsoft New Tai Lue" w:cs="宋体"/>
          <w:color w:val="000000" w:themeColor="text1"/>
          <w:sz w:val="24"/>
          <w:szCs w:val="24"/>
          <w:highlight w:val="none"/>
          <w14:textFill>
            <w14:solidFill>
              <w14:schemeClr w14:val="tx1"/>
            </w14:solidFill>
          </w14:textFill>
        </w:rPr>
      </w:pPr>
      <w:r>
        <w:rPr>
          <w:rFonts w:hint="eastAsia" w:ascii="Microsoft New Tai Lue" w:hAnsi="Microsoft New Tai Lue" w:cs="宋体"/>
          <w:color w:val="000000" w:themeColor="text1"/>
          <w:sz w:val="24"/>
          <w:szCs w:val="24"/>
          <w:highlight w:val="none"/>
          <w14:textFill>
            <w14:solidFill>
              <w14:schemeClr w14:val="tx1"/>
            </w14:solidFill>
          </w14:textFill>
        </w:rPr>
        <w:t xml:space="preserve">中小企业声明函（货物）</w:t>
      </w:r>
      <w:r/>
    </w:p>
    <w:p>
      <w:pPr>
        <w:ind w:left="-141" w:firstLine="420"/>
        <w:spacing w:line="300" w:lineRule="auto"/>
        <w:rPr>
          <w:rFonts w:ascii="Microsoft New Tai Lue" w:hAnsi="Microsoft New Tai Lue" w:cs="Microsoft New Tai Lue"/>
          <w:color w:val="000000" w:themeColor="text1"/>
          <w:position w:val="-2"/>
          <w:highlight w:val="none"/>
          <w14:textFill>
            <w14:solidFill>
              <w14:schemeClr w14:val="tx1"/>
            </w14:solidFill>
          </w14:textFill>
        </w:rPr>
      </w:pPr>
      <w:r>
        <w:rPr>
          <w:rFonts w:hint="eastAsia" w:ascii="Microsoft New Tai Lue" w:hAnsi="Microsoft New Tai Lue"/>
          <w:color w:val="000000" w:themeColor="text1"/>
          <w:position w:val="-2"/>
          <w:highlight w:val="none"/>
          <w14:textFill>
            <w14:solidFill>
              <w14:schemeClr w14:val="tx1"/>
            </w14:solidFill>
          </w14:textFill>
        </w:rPr>
        <w:t xml:space="preserve">本公司（联合体）郑重声明，根据《政府采购促进中小企业发展管理办法》（财库﹝</w:t>
      </w:r>
      <w:r>
        <w:rPr>
          <w:rFonts w:ascii="Microsoft New Tai Lue" w:hAnsi="Microsoft New Tai Lue" w:cs="Microsoft New Tai Lue"/>
          <w:color w:val="000000" w:themeColor="text1"/>
          <w:position w:val="-2"/>
          <w:highlight w:val="none"/>
          <w14:textFill>
            <w14:solidFill>
              <w14:schemeClr w14:val="tx1"/>
            </w14:solidFill>
          </w14:textFill>
        </w:rPr>
        <w:t xml:space="preserve">2020</w:t>
      </w:r>
      <w:r>
        <w:rPr>
          <w:rFonts w:hint="eastAsia" w:ascii="Microsoft New Tai Lue" w:hAnsi="Microsoft New Tai Lue"/>
          <w:color w:val="000000" w:themeColor="text1"/>
          <w:position w:val="-2"/>
          <w:highlight w:val="none"/>
          <w14:textFill>
            <w14:solidFill>
              <w14:schemeClr w14:val="tx1"/>
            </w14:solidFill>
          </w14:textFill>
        </w:rPr>
        <w:t xml:space="preserve">﹞</w:t>
      </w:r>
      <w:r>
        <w:rPr>
          <w:rFonts w:ascii="Microsoft New Tai Lue" w:hAnsi="Microsoft New Tai Lue" w:cs="Microsoft New Tai Lue"/>
          <w:color w:val="000000" w:themeColor="text1"/>
          <w:position w:val="-2"/>
          <w:highlight w:val="none"/>
          <w14:textFill>
            <w14:solidFill>
              <w14:schemeClr w14:val="tx1"/>
            </w14:solidFill>
          </w14:textFill>
        </w:rPr>
        <w:t xml:space="preserve">46 </w:t>
      </w:r>
      <w:r>
        <w:rPr>
          <w:rFonts w:hint="eastAsia" w:ascii="Microsoft New Tai Lue" w:hAnsi="Microsoft New Tai Lue"/>
          <w:color w:val="000000" w:themeColor="text1"/>
          <w:position w:val="-2"/>
          <w:highlight w:val="none"/>
          <w14:textFill>
            <w14:solidFill>
              <w14:schemeClr w14:val="tx1"/>
            </w14:solidFill>
          </w14:textFill>
        </w:rPr>
        <w:t xml:space="preserve">号）的规定，本公司（联合体）参加</w:t>
      </w:r>
      <w:r>
        <w:rPr>
          <w:rFonts w:hint="eastAsia" w:ascii="Microsoft New Tai Lue" w:hAnsi="Microsoft New Tai Lue"/>
          <w:i/>
          <w:iCs/>
          <w:color w:val="000000" w:themeColor="text1"/>
          <w:position w:val="-2"/>
          <w:highlight w:val="none"/>
          <w:u w:val="single"/>
          <w14:textFill>
            <w14:solidFill>
              <w14:schemeClr w14:val="tx1"/>
            </w14:solidFill>
          </w14:textFill>
        </w:rPr>
        <w:t xml:space="preserve">（单位名称）</w:t>
      </w:r>
      <w:r>
        <w:rPr>
          <w:rFonts w:hint="eastAsia" w:ascii="Microsoft New Tai Lue" w:hAnsi="Microsoft New Tai Lue"/>
          <w:color w:val="000000" w:themeColor="text1"/>
          <w:position w:val="-2"/>
          <w:highlight w:val="none"/>
          <w14:textFill>
            <w14:solidFill>
              <w14:schemeClr w14:val="tx1"/>
            </w14:solidFill>
          </w14:textFill>
        </w:rPr>
        <w:t xml:space="preserve">的</w:t>
      </w:r>
      <w:r>
        <w:rPr>
          <w:rFonts w:hint="eastAsia" w:ascii="Microsoft New Tai Lue" w:hAnsi="Microsoft New Tai Lue"/>
          <w:i/>
          <w:iCs/>
          <w:color w:val="000000" w:themeColor="text1"/>
          <w:position w:val="-2"/>
          <w:highlight w:val="none"/>
          <w:u w:val="single"/>
          <w14:textFill>
            <w14:solidFill>
              <w14:schemeClr w14:val="tx1"/>
            </w14:solidFill>
          </w14:textFill>
        </w:rPr>
        <w:t xml:space="preserve">（项目名称）</w:t>
      </w:r>
      <w:r>
        <w:rPr>
          <w:rFonts w:hint="eastAsia" w:ascii="Microsoft New Tai Lue" w:hAnsi="Microsoft New Tai Lue"/>
          <w:color w:val="000000" w:themeColor="text1"/>
          <w:position w:val="-2"/>
          <w:highlight w:val="none"/>
          <w14:textFill>
            <w14:solidFill>
              <w14:schemeClr w14:val="tx1"/>
            </w14:solidFill>
          </w14:textFill>
        </w:rPr>
        <w:t xml:space="preserve">采购活动，提供的货物全部由符合政策要求的中小企业制造。相关企业（含联合体中的中小企业、签订分包意向协议的中小企业）的具体情况如下：</w:t>
      </w:r>
      <w:r/>
    </w:p>
    <w:p>
      <w:pPr>
        <w:ind w:left="-141" w:firstLine="420"/>
        <w:spacing w:line="300" w:lineRule="auto"/>
        <w:rPr>
          <w:rFonts w:ascii="Microsoft New Tai Lue" w:hAnsi="Microsoft New Tai Lue" w:cs="Microsoft New Tai Lue"/>
          <w:color w:val="000000" w:themeColor="text1"/>
          <w:position w:val="-2"/>
          <w:highlight w:val="none"/>
          <w14:textFill>
            <w14:solidFill>
              <w14:schemeClr w14:val="tx1"/>
            </w14:solidFill>
          </w14:textFill>
        </w:rPr>
      </w:pPr>
      <w:r>
        <w:rPr>
          <w:rFonts w:ascii="Microsoft New Tai Lue" w:hAnsi="Microsoft New Tai Lue" w:cs="Microsoft New Tai Lue"/>
          <w:color w:val="000000" w:themeColor="text1"/>
          <w:position w:val="-2"/>
          <w:highlight w:val="none"/>
          <w14:textFill>
            <w14:solidFill>
              <w14:schemeClr w14:val="tx1"/>
            </w14:solidFill>
          </w14:textFill>
        </w:rPr>
        <w:t xml:space="preserve">1. </w:t>
      </w:r>
      <w:r>
        <w:rPr>
          <w:rFonts w:hint="eastAsia" w:ascii="Microsoft New Tai Lue" w:hAnsi="Microsoft New Tai Lue"/>
          <w:i/>
          <w:iCs/>
          <w:color w:val="000000" w:themeColor="text1"/>
          <w:position w:val="-2"/>
          <w:highlight w:val="none"/>
          <w:u w:val="single"/>
          <w14:textFill>
            <w14:solidFill>
              <w14:schemeClr w14:val="tx1"/>
            </w14:solidFill>
          </w14:textFill>
        </w:rPr>
        <w:t xml:space="preserve">（标的名称）</w:t>
      </w:r>
      <w:r>
        <w:rPr>
          <w:rFonts w:hint="eastAsia" w:ascii="Microsoft New Tai Lue" w:hAnsi="Microsoft New Tai Lue"/>
          <w:color w:val="000000" w:themeColor="text1"/>
          <w:position w:val="-2"/>
          <w:highlight w:val="none"/>
          <w14:textFill>
            <w14:solidFill>
              <w14:schemeClr w14:val="tx1"/>
            </w14:solidFill>
          </w14:textFill>
        </w:rPr>
        <w:t xml:space="preserve">，属于</w:t>
      </w:r>
      <w:r>
        <w:rPr>
          <w:rFonts w:hint="eastAsia" w:ascii="Microsoft New Tai Lue" w:hAnsi="Microsoft New Tai Lue"/>
          <w:i/>
          <w:iCs/>
          <w:color w:val="000000" w:themeColor="text1"/>
          <w:position w:val="-2"/>
          <w:highlight w:val="none"/>
          <w:u w:val="single"/>
          <w14:textFill>
            <w14:solidFill>
              <w14:schemeClr w14:val="tx1"/>
            </w14:solidFill>
          </w14:textFill>
        </w:rPr>
        <w:t xml:space="preserve">（招标文件中明确的所属行业）</w:t>
      </w:r>
      <w:r>
        <w:rPr>
          <w:rFonts w:hint="eastAsia" w:ascii="Microsoft New Tai Lue" w:hAnsi="Microsoft New Tai Lue"/>
          <w:color w:val="000000" w:themeColor="text1"/>
          <w:position w:val="-2"/>
          <w:highlight w:val="none"/>
          <w14:textFill>
            <w14:solidFill>
              <w14:schemeClr w14:val="tx1"/>
            </w14:solidFill>
          </w14:textFill>
        </w:rPr>
        <w:t xml:space="preserve">行业；制造商为</w:t>
      </w:r>
      <w:r>
        <w:rPr>
          <w:rFonts w:hint="eastAsia" w:ascii="Microsoft New Tai Lue" w:hAnsi="Microsoft New Tai Lue"/>
          <w:i/>
          <w:iCs/>
          <w:color w:val="000000" w:themeColor="text1"/>
          <w:position w:val="-2"/>
          <w:highlight w:val="none"/>
          <w:u w:val="single"/>
          <w14:textFill>
            <w14:solidFill>
              <w14:schemeClr w14:val="tx1"/>
            </w14:solidFill>
          </w14:textFill>
        </w:rPr>
        <w:t xml:space="preserve">（企业名称）</w:t>
      </w:r>
      <w:r>
        <w:rPr>
          <w:rFonts w:hint="eastAsia" w:ascii="Microsoft New Tai Lue" w:hAnsi="Microsoft New Tai Lue"/>
          <w:color w:val="000000" w:themeColor="text1"/>
          <w:position w:val="-2"/>
          <w:highlight w:val="none"/>
          <w14:textFill>
            <w14:solidFill>
              <w14:schemeClr w14:val="tx1"/>
            </w14:solidFill>
          </w14:textFill>
        </w:rPr>
        <w:t xml:space="preserve">，从业人员</w:t>
      </w:r>
      <w:r>
        <w:rPr>
          <w:rFonts w:ascii="Microsoft New Tai Lue" w:hAnsi="Microsoft New Tai Lue" w:cs="Microsoft New Tai Lue"/>
          <w:color w:val="000000" w:themeColor="text1"/>
          <w:position w:val="-2"/>
          <w:highlight w:val="none"/>
          <w:u w:val="single"/>
          <w14:textFill>
            <w14:solidFill>
              <w14:schemeClr w14:val="tx1"/>
            </w14:solidFill>
          </w14:textFill>
        </w:rPr>
        <w:tab/>
      </w:r>
      <w:r>
        <w:rPr>
          <w:rFonts w:hint="eastAsia" w:ascii="Microsoft New Tai Lue" w:hAnsi="Microsoft New Tai Lue"/>
          <w:color w:val="000000" w:themeColor="text1"/>
          <w:position w:val="-2"/>
          <w:highlight w:val="none"/>
          <w14:textFill>
            <w14:solidFill>
              <w14:schemeClr w14:val="tx1"/>
            </w14:solidFill>
          </w14:textFill>
        </w:rPr>
        <w:t xml:space="preserve">人，营业收入为万元，资产总额为</w:t>
      </w:r>
      <w:r>
        <w:rPr>
          <w:rFonts w:ascii="Microsoft New Tai Lue" w:hAnsi="Microsoft New Tai Lue" w:cs="Microsoft New Tai Lue"/>
          <w:color w:val="000000" w:themeColor="text1"/>
          <w:position w:val="-2"/>
          <w:highlight w:val="none"/>
          <w:u w:val="single"/>
          <w14:textFill>
            <w14:solidFill>
              <w14:schemeClr w14:val="tx1"/>
            </w14:solidFill>
          </w14:textFill>
        </w:rPr>
        <w:tab/>
      </w:r>
      <w:r>
        <w:rPr>
          <w:rFonts w:hint="eastAsia" w:ascii="Microsoft New Tai Lue" w:hAnsi="Microsoft New Tai Lue"/>
          <w:color w:val="000000" w:themeColor="text1"/>
          <w:position w:val="-2"/>
          <w:highlight w:val="none"/>
          <w14:textFill>
            <w14:solidFill>
              <w14:schemeClr w14:val="tx1"/>
            </w14:solidFill>
          </w14:textFill>
        </w:rPr>
        <w:t xml:space="preserve">万元</w:t>
      </w:r>
      <w:r>
        <w:rPr>
          <w:rFonts w:ascii="Microsoft New Tai Lue" w:hAnsi="Microsoft New Tai Lue" w:cs="Microsoft New Tai Lue"/>
          <w:color w:val="000000" w:themeColor="text1"/>
          <w:position w:val="-2"/>
          <w:highlight w:val="none"/>
          <w:vertAlign w:val="superscript"/>
          <w14:textFill>
            <w14:solidFill>
              <w14:schemeClr w14:val="tx1"/>
            </w14:solidFill>
          </w14:textFill>
        </w:rPr>
        <w:t xml:space="preserve">1</w:t>
      </w:r>
      <w:r>
        <w:rPr>
          <w:rFonts w:hint="eastAsia" w:ascii="Microsoft New Tai Lue" w:hAnsi="Microsoft New Tai Lue"/>
          <w:color w:val="000000" w:themeColor="text1"/>
          <w:position w:val="-2"/>
          <w:highlight w:val="none"/>
          <w14:textFill>
            <w14:solidFill>
              <w14:schemeClr w14:val="tx1"/>
            </w14:solidFill>
          </w14:textFill>
        </w:rPr>
        <w:t xml:space="preserve">，属于</w:t>
      </w:r>
      <w:r>
        <w:rPr>
          <w:rFonts w:hint="eastAsia" w:ascii="Microsoft New Tai Lue" w:hAnsi="Microsoft New Tai Lue"/>
          <w:i/>
          <w:iCs/>
          <w:color w:val="000000" w:themeColor="text1"/>
          <w:position w:val="-2"/>
          <w:highlight w:val="none"/>
          <w:u w:val="single"/>
          <w14:textFill>
            <w14:solidFill>
              <w14:schemeClr w14:val="tx1"/>
            </w14:solidFill>
          </w14:textFill>
        </w:rPr>
        <w:t xml:space="preserve">（中型企业、小型企业、微型企业）</w:t>
      </w:r>
      <w:r>
        <w:rPr>
          <w:rFonts w:hint="eastAsia" w:ascii="Microsoft New Tai Lue" w:hAnsi="Microsoft New Tai Lue"/>
          <w:color w:val="000000" w:themeColor="text1"/>
          <w:position w:val="-2"/>
          <w:highlight w:val="none"/>
          <w14:textFill>
            <w14:solidFill>
              <w14:schemeClr w14:val="tx1"/>
            </w14:solidFill>
          </w14:textFill>
        </w:rPr>
        <w:t xml:space="preserve">；</w:t>
      </w:r>
      <w:r/>
    </w:p>
    <w:p>
      <w:pPr>
        <w:ind w:left="-141" w:firstLine="420"/>
        <w:spacing w:line="300" w:lineRule="auto"/>
        <w:rPr>
          <w:rFonts w:ascii="Microsoft New Tai Lue" w:hAnsi="Microsoft New Tai Lue" w:cs="Microsoft New Tai Lue"/>
          <w:color w:val="000000" w:themeColor="text1"/>
          <w:position w:val="-2"/>
          <w:highlight w:val="none"/>
          <w14:textFill>
            <w14:solidFill>
              <w14:schemeClr w14:val="tx1"/>
            </w14:solidFill>
          </w14:textFill>
        </w:rPr>
      </w:pPr>
      <w:r>
        <w:rPr>
          <w:rFonts w:ascii="Microsoft New Tai Lue" w:hAnsi="Microsoft New Tai Lue" w:cs="Microsoft New Tai Lue"/>
          <w:color w:val="000000" w:themeColor="text1"/>
          <w:position w:val="-2"/>
          <w:highlight w:val="none"/>
          <w14:textFill>
            <w14:solidFill>
              <w14:schemeClr w14:val="tx1"/>
            </w14:solidFill>
          </w14:textFill>
        </w:rPr>
        <w:t xml:space="preserve">2. </w:t>
      </w:r>
      <w:r>
        <w:rPr>
          <w:rFonts w:hint="eastAsia" w:ascii="Microsoft New Tai Lue" w:hAnsi="Microsoft New Tai Lue"/>
          <w:i/>
          <w:iCs/>
          <w:color w:val="000000" w:themeColor="text1"/>
          <w:position w:val="-2"/>
          <w:highlight w:val="none"/>
          <w:u w:val="single"/>
          <w14:textFill>
            <w14:solidFill>
              <w14:schemeClr w14:val="tx1"/>
            </w14:solidFill>
          </w14:textFill>
        </w:rPr>
        <w:t xml:space="preserve">（标的名称）</w:t>
      </w:r>
      <w:r>
        <w:rPr>
          <w:rFonts w:hint="eastAsia" w:ascii="Microsoft New Tai Lue" w:hAnsi="Microsoft New Tai Lue"/>
          <w:color w:val="000000" w:themeColor="text1"/>
          <w:position w:val="-2"/>
          <w:highlight w:val="none"/>
          <w14:textFill>
            <w14:solidFill>
              <w14:schemeClr w14:val="tx1"/>
            </w14:solidFill>
          </w14:textFill>
        </w:rPr>
        <w:t xml:space="preserve">，属于</w:t>
      </w:r>
      <w:r>
        <w:rPr>
          <w:rFonts w:hint="eastAsia" w:ascii="Microsoft New Tai Lue" w:hAnsi="Microsoft New Tai Lue"/>
          <w:i/>
          <w:iCs/>
          <w:color w:val="000000" w:themeColor="text1"/>
          <w:position w:val="-2"/>
          <w:highlight w:val="none"/>
          <w:u w:val="single"/>
          <w14:textFill>
            <w14:solidFill>
              <w14:schemeClr w14:val="tx1"/>
            </w14:solidFill>
          </w14:textFill>
        </w:rPr>
        <w:t xml:space="preserve">（招标文件中明确的所属行业）</w:t>
      </w:r>
      <w:r>
        <w:rPr>
          <w:rFonts w:hint="eastAsia" w:ascii="Microsoft New Tai Lue" w:hAnsi="Microsoft New Tai Lue"/>
          <w:color w:val="000000" w:themeColor="text1"/>
          <w:position w:val="-2"/>
          <w:highlight w:val="none"/>
          <w14:textFill>
            <w14:solidFill>
              <w14:schemeClr w14:val="tx1"/>
            </w14:solidFill>
          </w14:textFill>
        </w:rPr>
        <w:t xml:space="preserve">行业；制造商为</w:t>
      </w:r>
      <w:r>
        <w:rPr>
          <w:rFonts w:hint="eastAsia" w:ascii="Microsoft New Tai Lue" w:hAnsi="Microsoft New Tai Lue"/>
          <w:i/>
          <w:iCs/>
          <w:color w:val="000000" w:themeColor="text1"/>
          <w:position w:val="-2"/>
          <w:highlight w:val="none"/>
          <w:u w:val="single"/>
          <w14:textFill>
            <w14:solidFill>
              <w14:schemeClr w14:val="tx1"/>
            </w14:solidFill>
          </w14:textFill>
        </w:rPr>
        <w:t xml:space="preserve">（企业名称）</w:t>
      </w:r>
      <w:r>
        <w:rPr>
          <w:rFonts w:hint="eastAsia" w:ascii="Microsoft New Tai Lue" w:hAnsi="Microsoft New Tai Lue"/>
          <w:color w:val="000000" w:themeColor="text1"/>
          <w:position w:val="-2"/>
          <w:highlight w:val="none"/>
          <w14:textFill>
            <w14:solidFill>
              <w14:schemeClr w14:val="tx1"/>
            </w14:solidFill>
          </w14:textFill>
        </w:rPr>
        <w:t xml:space="preserve">，从业人员</w:t>
      </w:r>
      <w:r>
        <w:rPr>
          <w:rFonts w:ascii="Microsoft New Tai Lue" w:hAnsi="Microsoft New Tai Lue" w:cs="Microsoft New Tai Lue"/>
          <w:color w:val="000000" w:themeColor="text1"/>
          <w:position w:val="-2"/>
          <w:highlight w:val="none"/>
          <w:u w:val="single"/>
          <w14:textFill>
            <w14:solidFill>
              <w14:schemeClr w14:val="tx1"/>
            </w14:solidFill>
          </w14:textFill>
        </w:rPr>
        <w:tab/>
      </w:r>
      <w:r>
        <w:rPr>
          <w:rFonts w:hint="eastAsia" w:ascii="Microsoft New Tai Lue" w:hAnsi="Microsoft New Tai Lue"/>
          <w:color w:val="000000" w:themeColor="text1"/>
          <w:position w:val="-2"/>
          <w:highlight w:val="none"/>
          <w14:textFill>
            <w14:solidFill>
              <w14:schemeClr w14:val="tx1"/>
            </w14:solidFill>
          </w14:textFill>
        </w:rPr>
        <w:t xml:space="preserve">人，营业收入为万元，资产总额为</w:t>
      </w:r>
      <w:r>
        <w:rPr>
          <w:rFonts w:ascii="Microsoft New Tai Lue" w:hAnsi="Microsoft New Tai Lue" w:cs="Microsoft New Tai Lue"/>
          <w:color w:val="000000" w:themeColor="text1"/>
          <w:position w:val="-2"/>
          <w:highlight w:val="none"/>
          <w:u w:val="single"/>
          <w14:textFill>
            <w14:solidFill>
              <w14:schemeClr w14:val="tx1"/>
            </w14:solidFill>
          </w14:textFill>
        </w:rPr>
        <w:tab/>
      </w:r>
      <w:r>
        <w:rPr>
          <w:rFonts w:hint="eastAsia" w:ascii="Microsoft New Tai Lue" w:hAnsi="Microsoft New Tai Lue"/>
          <w:color w:val="000000" w:themeColor="text1"/>
          <w:position w:val="-2"/>
          <w:highlight w:val="none"/>
          <w14:textFill>
            <w14:solidFill>
              <w14:schemeClr w14:val="tx1"/>
            </w14:solidFill>
          </w14:textFill>
        </w:rPr>
        <w:t xml:space="preserve">万元，属于</w:t>
      </w:r>
      <w:r>
        <w:rPr>
          <w:rFonts w:hint="eastAsia" w:ascii="Microsoft New Tai Lue" w:hAnsi="Microsoft New Tai Lue"/>
          <w:i/>
          <w:iCs/>
          <w:color w:val="000000" w:themeColor="text1"/>
          <w:position w:val="-2"/>
          <w:highlight w:val="none"/>
          <w:u w:val="single"/>
          <w14:textFill>
            <w14:solidFill>
              <w14:schemeClr w14:val="tx1"/>
            </w14:solidFill>
          </w14:textFill>
        </w:rPr>
        <w:t xml:space="preserve">（中型企业、小型企业、微型企业）</w:t>
      </w:r>
      <w:r>
        <w:rPr>
          <w:rFonts w:hint="eastAsia" w:ascii="Microsoft New Tai Lue" w:hAnsi="Microsoft New Tai Lue"/>
          <w:color w:val="000000" w:themeColor="text1"/>
          <w:position w:val="-2"/>
          <w:highlight w:val="none"/>
          <w14:textFill>
            <w14:solidFill>
              <w14:schemeClr w14:val="tx1"/>
            </w14:solidFill>
          </w14:textFill>
        </w:rPr>
        <w:t xml:space="preserve">；</w:t>
      </w:r>
      <w:r/>
    </w:p>
    <w:p>
      <w:pPr>
        <w:ind w:left="-141" w:firstLine="420"/>
        <w:spacing w:line="300" w:lineRule="auto"/>
        <w:rPr>
          <w:rFonts w:ascii="Microsoft New Tai Lue" w:hAnsi="Microsoft New Tai Lue" w:cs="Microsoft New Tai Lue"/>
          <w:color w:val="000000" w:themeColor="text1"/>
          <w:position w:val="-2"/>
          <w:highlight w:val="none"/>
          <w14:textFill>
            <w14:solidFill>
              <w14:schemeClr w14:val="tx1"/>
            </w14:solidFill>
          </w14:textFill>
        </w:rPr>
      </w:pPr>
      <w:r>
        <w:rPr>
          <w:rFonts w:ascii="Microsoft New Tai Lue" w:hAnsi="Microsoft New Tai Lue" w:cs="Microsoft New Tai Lue"/>
          <w:color w:val="000000" w:themeColor="text1"/>
          <w:position w:val="-2"/>
          <w:highlight w:val="none"/>
          <w14:textFill>
            <w14:solidFill>
              <w14:schemeClr w14:val="tx1"/>
            </w14:solidFill>
          </w14:textFill>
        </w:rPr>
        <w:t xml:space="preserve">…… </w:t>
      </w:r>
      <w:r/>
    </w:p>
    <w:p>
      <w:pPr>
        <w:ind w:left="-141" w:firstLine="420"/>
        <w:spacing w:line="300" w:lineRule="auto"/>
        <w:rPr>
          <w:rFonts w:ascii="Microsoft New Tai Lue" w:hAnsi="Microsoft New Tai Lue" w:cs="Microsoft New Tai Lue"/>
          <w:color w:val="000000" w:themeColor="text1"/>
          <w:position w:val="-2"/>
          <w:highlight w:val="none"/>
          <w14:textFill>
            <w14:solidFill>
              <w14:schemeClr w14:val="tx1"/>
            </w14:solidFill>
          </w14:textFill>
        </w:rPr>
      </w:pPr>
      <w:r>
        <w:rPr>
          <w:rFonts w:hint="eastAsia" w:ascii="Microsoft New Tai Lue" w:hAnsi="Microsoft New Tai Lue"/>
          <w:color w:val="000000" w:themeColor="text1"/>
          <w:position w:val="-2"/>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left="-141" w:firstLine="420"/>
        <w:spacing w:line="300" w:lineRule="auto"/>
        <w:rPr>
          <w:rFonts w:ascii="Microsoft New Tai Lue" w:hAnsi="Microsoft New Tai Lue" w:cs="Microsoft New Tai Lue"/>
          <w:color w:val="000000" w:themeColor="text1"/>
          <w:position w:val="-2"/>
          <w:highlight w:val="none"/>
          <w14:textFill>
            <w14:solidFill>
              <w14:schemeClr w14:val="tx1"/>
            </w14:solidFill>
          </w14:textFill>
        </w:rPr>
      </w:pPr>
      <w:r>
        <w:rPr>
          <w:rFonts w:hint="eastAsia" w:ascii="Microsoft New Tai Lue" w:hAnsi="Microsoft New Tai Lue"/>
          <w:color w:val="000000" w:themeColor="text1"/>
          <w:position w:val="-2"/>
          <w:highlight w:val="none"/>
          <w14:textFill>
            <w14:solidFill>
              <w14:schemeClr w14:val="tx1"/>
            </w14:solidFill>
          </w14:textFill>
        </w:rPr>
        <w:t xml:space="preserve">本企业对上述声明内容的真实性负责。如有虚假，将依法承担相应责任。</w:t>
      </w:r>
      <w:r/>
    </w:p>
    <w:p>
      <w:pPr>
        <w:spacing w:line="300" w:lineRule="auto"/>
        <w:rPr>
          <w:rFonts w:ascii="Microsoft New Tai Lue" w:hAnsi="Microsoft New Tai Lue" w:cs="Microsoft New Tai Lue"/>
          <w:color w:val="000000" w:themeColor="text1"/>
          <w:position w:val="-2"/>
          <w:highlight w:val="none"/>
          <w14:textFill>
            <w14:solidFill>
              <w14:schemeClr w14:val="tx1"/>
            </w14:solidFill>
          </w14:textFill>
        </w:rPr>
      </w:pPr>
      <w:r>
        <w:rPr>
          <w:rFonts w:ascii="Microsoft New Tai Lue" w:hAnsi="Microsoft New Tai Lue" w:cs="Microsoft New Tai Lue"/>
          <w:color w:val="000000" w:themeColor="text1"/>
          <w:position w:val="-2"/>
          <w:highlight w:val="none"/>
          <w14:textFill>
            <w14:solidFill>
              <w14:schemeClr w14:val="tx1"/>
            </w14:solidFill>
          </w14:textFill>
        </w:rPr>
      </w:r>
      <w:r/>
    </w:p>
    <w:p>
      <w:pPr>
        <w:ind w:left="-141" w:firstLine="3780"/>
        <w:spacing w:line="300" w:lineRule="auto"/>
        <w:rPr>
          <w:rFonts w:ascii="Microsoft New Tai Lue" w:hAnsi="Microsoft New Tai Lue" w:cs="Microsoft New Tai Lue"/>
          <w:color w:val="000000" w:themeColor="text1"/>
          <w:highlight w:val="none"/>
          <w:u w:val="single"/>
          <w14:textFill>
            <w14:solidFill>
              <w14:schemeClr w14:val="tx1"/>
            </w14:solidFill>
          </w14:textFill>
        </w:rPr>
      </w:pPr>
      <w:r>
        <w:rPr>
          <w:rFonts w:hint="eastAsia" w:ascii="Microsoft New Tai Lue" w:hAnsi="Microsoft New Tai Lue"/>
          <w:color w:val="000000" w:themeColor="text1"/>
          <w:position w:val="-2"/>
          <w:highlight w:val="none"/>
          <w14:textFill>
            <w14:solidFill>
              <w14:schemeClr w14:val="tx1"/>
            </w14:solidFill>
          </w14:textFill>
        </w:rPr>
        <w:t xml:space="preserve">企</w:t>
      </w:r>
      <w:r>
        <w:rPr>
          <w:rFonts w:hint="eastAsia" w:ascii="Microsoft New Tai Lue" w:hAnsi="Microsoft New Tai Lue"/>
          <w:color w:val="000000" w:themeColor="text1"/>
          <w:spacing w:val="3"/>
          <w:position w:val="-2"/>
          <w:highlight w:val="none"/>
          <w14:textFill>
            <w14:solidFill>
              <w14:schemeClr w14:val="tx1"/>
            </w14:solidFill>
          </w14:textFill>
        </w:rPr>
        <w:t xml:space="preserve">业</w:t>
      </w:r>
      <w:r>
        <w:rPr>
          <w:rFonts w:hint="eastAsia" w:ascii="Microsoft New Tai Lue" w:hAnsi="Microsoft New Tai Lue"/>
          <w:color w:val="000000" w:themeColor="text1"/>
          <w:position w:val="-2"/>
          <w:highlight w:val="none"/>
          <w14:textFill>
            <w14:solidFill>
              <w14:schemeClr w14:val="tx1"/>
            </w14:solidFill>
          </w14:textFill>
        </w:rPr>
        <w:t xml:space="preserve">名称</w:t>
      </w:r>
      <w:r>
        <w:rPr>
          <w:rFonts w:hint="eastAsia" w:ascii="Microsoft New Tai Lue" w:hAnsi="Microsoft New Tai Lue"/>
          <w:color w:val="000000" w:themeColor="text1"/>
          <w:spacing w:val="3"/>
          <w:position w:val="-2"/>
          <w:highlight w:val="none"/>
          <w14:textFill>
            <w14:solidFill>
              <w14:schemeClr w14:val="tx1"/>
            </w14:solidFill>
          </w14:textFill>
        </w:rPr>
        <w:t xml:space="preserve">（</w:t>
      </w:r>
      <w:r>
        <w:rPr>
          <w:rFonts w:hint="eastAsia" w:ascii="Microsoft New Tai Lue" w:hAnsi="Microsoft New Tai Lue"/>
          <w:color w:val="000000" w:themeColor="text1"/>
          <w:position w:val="-2"/>
          <w:highlight w:val="none"/>
          <w14:textFill>
            <w14:solidFill>
              <w14:schemeClr w14:val="tx1"/>
            </w14:solidFill>
          </w14:textFill>
        </w:rPr>
        <w:t xml:space="preserve">盖章</w:t>
      </w:r>
      <w:r>
        <w:rPr>
          <w:rFonts w:hint="eastAsia" w:ascii="Microsoft New Tai Lue" w:hAnsi="Microsoft New Tai Lue"/>
          <w:color w:val="000000" w:themeColor="text1"/>
          <w:spacing w:val="-158"/>
          <w:position w:val="-2"/>
          <w:highlight w:val="none"/>
          <w14:textFill>
            <w14:solidFill>
              <w14:schemeClr w14:val="tx1"/>
            </w14:solidFill>
          </w14:textFill>
        </w:rPr>
        <w:t xml:space="preserve">）</w:t>
      </w:r>
      <w:r>
        <w:rPr>
          <w:rFonts w:hint="eastAsia" w:ascii="Microsoft New Tai Lue" w:hAnsi="Microsoft New Tai Lue"/>
          <w:color w:val="000000" w:themeColor="text1"/>
          <w:position w:val="-2"/>
          <w:highlight w:val="none"/>
          <w14:textFill>
            <w14:solidFill>
              <w14:schemeClr w14:val="tx1"/>
            </w14:solidFill>
          </w14:textFill>
        </w:rPr>
        <w:t xml:space="preserve">：</w:t>
      </w:r>
      <w:r/>
    </w:p>
    <w:p>
      <w:pPr>
        <w:ind w:left="-141" w:firstLine="3780"/>
        <w:spacing w:line="300" w:lineRule="auto"/>
        <w:rPr>
          <w:rFonts w:ascii="Microsoft New Tai Lue" w:hAnsi="Microsoft New Tai Lue" w:cs="Microsoft New Tai Lue"/>
          <w:color w:val="000000" w:themeColor="text1"/>
          <w:highlight w:val="none"/>
          <w14:textFill>
            <w14:solidFill>
              <w14:schemeClr w14:val="tx1"/>
            </w14:solidFill>
          </w14:textFill>
        </w:rPr>
      </w:pPr>
      <w:r>
        <w:rPr>
          <w:rFonts w:hint="eastAsia" w:ascii="Microsoft New Tai Lue" w:hAnsi="Microsoft New Tai Lue"/>
          <w:color w:val="000000" w:themeColor="text1"/>
          <w:highlight w:val="none"/>
          <w14:textFill>
            <w14:solidFill>
              <w14:schemeClr w14:val="tx1"/>
            </w14:solidFill>
          </w14:textFill>
        </w:rPr>
        <w:t xml:space="preserve">日期：</w:t>
      </w:r>
      <w:r>
        <w:rPr>
          <w:rFonts w:ascii="Microsoft New Tai Lue" w:hAnsi="Microsoft New Tai Lue" w:cs="Microsoft New Tai Lue"/>
          <w:color w:val="000000" w:themeColor="text1"/>
          <w:highlight w:val="none"/>
          <w14:textFill>
            <w14:solidFill>
              <w14:schemeClr w14:val="tx1"/>
            </w14:solidFill>
          </w14:textFill>
        </w:rPr>
        <w:t xml:space="preserve">______</w:t>
      </w:r>
      <w:r>
        <w:rPr>
          <w:rFonts w:hint="eastAsia" w:ascii="Microsoft New Tai Lue" w:hAnsi="Microsoft New Tai Lue"/>
          <w:color w:val="000000" w:themeColor="text1"/>
          <w:highlight w:val="none"/>
          <w14:textFill>
            <w14:solidFill>
              <w14:schemeClr w14:val="tx1"/>
            </w14:solidFill>
          </w14:textFill>
        </w:rPr>
        <w:t xml:space="preserve">年</w:t>
      </w:r>
      <w:r>
        <w:rPr>
          <w:rFonts w:ascii="Microsoft New Tai Lue" w:hAnsi="Microsoft New Tai Lue" w:cs="Microsoft New Tai Lue"/>
          <w:color w:val="000000" w:themeColor="text1"/>
          <w:highlight w:val="none"/>
          <w14:textFill>
            <w14:solidFill>
              <w14:schemeClr w14:val="tx1"/>
            </w14:solidFill>
          </w14:textFill>
        </w:rPr>
        <w:t xml:space="preserve">______</w:t>
      </w:r>
      <w:r>
        <w:rPr>
          <w:rFonts w:hint="eastAsia" w:ascii="Microsoft New Tai Lue" w:hAnsi="Microsoft New Tai Lue"/>
          <w:color w:val="000000" w:themeColor="text1"/>
          <w:highlight w:val="none"/>
          <w14:textFill>
            <w14:solidFill>
              <w14:schemeClr w14:val="tx1"/>
            </w14:solidFill>
          </w14:textFill>
        </w:rPr>
        <w:t xml:space="preserve">月</w:t>
      </w:r>
      <w:r>
        <w:rPr>
          <w:rFonts w:ascii="Microsoft New Tai Lue" w:hAnsi="Microsoft New Tai Lue" w:cs="Microsoft New Tai Lue"/>
          <w:color w:val="000000" w:themeColor="text1"/>
          <w:highlight w:val="none"/>
          <w14:textFill>
            <w14:solidFill>
              <w14:schemeClr w14:val="tx1"/>
            </w14:solidFill>
          </w14:textFill>
        </w:rPr>
        <w:t xml:space="preserve">______</w:t>
      </w:r>
      <w:r>
        <w:rPr>
          <w:rFonts w:hint="eastAsia" w:ascii="Microsoft New Tai Lue" w:hAnsi="Microsoft New Tai Lue"/>
          <w:color w:val="000000" w:themeColor="text1"/>
          <w:highlight w:val="none"/>
          <w14:textFill>
            <w14:solidFill>
              <w14:schemeClr w14:val="tx1"/>
            </w14:solidFill>
          </w14:textFill>
        </w:rPr>
        <w:t xml:space="preserve">日</w:t>
      </w:r>
      <w:r/>
    </w:p>
    <w:p>
      <w:pPr>
        <w:ind w:left="-141" w:firstLine="4200"/>
        <w:jc w:val="center"/>
        <w:spacing w:line="300" w:lineRule="auto"/>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r>
      <w:r/>
    </w:p>
    <w:p>
      <w:pPr>
        <w:ind w:left="-141" w:firstLine="4200"/>
        <w:jc w:val="center"/>
        <w:spacing w:line="300" w:lineRule="auto"/>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r>
      <w:r/>
    </w:p>
    <w:p>
      <w:pPr>
        <w:spacing w:line="300" w:lineRule="auto"/>
        <w:rPr>
          <w:rFonts w:ascii="Microsoft New Tai Lue" w:hAnsi="Microsoft New Tai Lue" w:cs="Microsoft New Tai Lue"/>
          <w:color w:val="000000" w:themeColor="text1"/>
          <w:position w:val="-2"/>
          <w:highlight w:val="none"/>
          <w14:textFill>
            <w14:solidFill>
              <w14:schemeClr w14:val="tx1"/>
            </w14:solidFill>
          </w14:textFill>
        </w:rPr>
      </w:pPr>
      <w:r>
        <w:rPr>
          <w:rFonts w:ascii="Microsoft New Tai Lue" w:hAnsi="Microsoft New Tai Lue" w:cs="Microsoft New Tai Lue"/>
          <w:color w:val="000000" w:themeColor="text1"/>
          <w:position w:val="-2"/>
          <w:highlight w:val="none"/>
          <w:vertAlign w:val="superscript"/>
          <w14:textFill>
            <w14:solidFill>
              <w14:schemeClr w14:val="tx1"/>
            </w14:solidFill>
          </w14:textFill>
        </w:rPr>
        <w:t xml:space="preserve">1</w:t>
      </w:r>
      <w:r>
        <w:rPr>
          <w:rFonts w:hint="eastAsia" w:ascii="Microsoft New Tai Lue" w:hAnsi="Microsoft New Tai Lue"/>
          <w:color w:val="000000" w:themeColor="text1"/>
          <w:position w:val="-2"/>
          <w:highlight w:val="none"/>
          <w14:textFill>
            <w14:solidFill>
              <w14:schemeClr w14:val="tx1"/>
            </w14:solidFill>
          </w14:textFill>
        </w:rPr>
        <w:t xml:space="preserve">从业人员、营业收入、资产总额填报上一年度数据，无上一年度数据的新成立企业可不填报。</w:t>
      </w:r>
      <w:r/>
    </w:p>
    <w:p>
      <w:pPr>
        <w:ind w:firstLine="316"/>
        <w:spacing w:line="300" w:lineRule="auto"/>
        <w:rPr>
          <w:rFonts w:ascii="Microsoft New Tai Lue" w:hAnsi="Microsoft New Tai Lue" w:cs="Microsoft New Tai Lue"/>
          <w:b/>
          <w:bCs/>
          <w:color w:val="000000" w:themeColor="text1"/>
          <w:highlight w:val="none"/>
          <w14:textFill>
            <w14:solidFill>
              <w14:schemeClr w14:val="tx1"/>
            </w14:solidFill>
          </w14:textFill>
        </w:rPr>
      </w:pPr>
      <w:r>
        <w:rPr>
          <w:rFonts w:ascii="Microsoft New Tai Lue" w:hAnsi="Microsoft New Tai Lue" w:cs="Microsoft New Tai Lue"/>
          <w:b/>
          <w:bCs/>
          <w:color w:val="000000" w:themeColor="text1"/>
          <w:highlight w:val="none"/>
          <w14:textFill>
            <w14:solidFill>
              <w14:schemeClr w14:val="tx1"/>
            </w14:solidFill>
          </w14:textFill>
        </w:rPr>
      </w:r>
      <w:r/>
    </w:p>
    <w:p>
      <w:pPr>
        <w:ind w:firstLine="316"/>
        <w:spacing w:line="300" w:lineRule="auto"/>
        <w:rPr>
          <w:rFonts w:ascii="Microsoft New Tai Lue" w:hAnsi="Microsoft New Tai Lue" w:cs="Microsoft New Tai Lue"/>
          <w:b/>
          <w:bCs/>
          <w:color w:val="000000" w:themeColor="text1"/>
          <w:highlight w:val="none"/>
          <w14:textFill>
            <w14:solidFill>
              <w14:schemeClr w14:val="tx1"/>
            </w14:solidFill>
          </w14:textFill>
        </w:rPr>
      </w:pPr>
      <w:r>
        <w:rPr>
          <w:rFonts w:hint="eastAsia" w:ascii="Microsoft New Tai Lue" w:hAnsi="Microsoft New Tai Lue"/>
          <w:b/>
          <w:bCs/>
          <w:color w:val="000000" w:themeColor="text1"/>
          <w:highlight w:val="none"/>
          <w14:textFill>
            <w14:solidFill>
              <w14:schemeClr w14:val="tx1"/>
            </w14:solidFill>
          </w14:textFill>
        </w:rPr>
        <w:t xml:space="preserve">注：</w:t>
      </w:r>
      <w:r>
        <w:rPr>
          <w:rFonts w:ascii="Microsoft New Tai Lue" w:hAnsi="Microsoft New Tai Lue" w:cs="Microsoft New Tai Lue"/>
          <w:b/>
          <w:bCs/>
          <w:color w:val="000000" w:themeColor="text1"/>
          <w:highlight w:val="none"/>
          <w14:textFill>
            <w14:solidFill>
              <w14:schemeClr w14:val="tx1"/>
            </w14:solidFill>
          </w14:textFill>
        </w:rPr>
        <w:t xml:space="preserve">1.</w:t>
      </w:r>
      <w:r>
        <w:rPr>
          <w:rFonts w:hint="eastAsia" w:ascii="Microsoft New Tai Lue" w:hAnsi="Microsoft New Tai Lue"/>
          <w:b/>
          <w:bCs/>
          <w:color w:val="000000" w:themeColor="text1"/>
          <w:highlight w:val="none"/>
          <w14:textFill>
            <w14:solidFill>
              <w14:schemeClr w14:val="tx1"/>
            </w14:solidFill>
          </w14:textFill>
        </w:rPr>
        <w:t xml:space="preserve">填写前请认真阅读《工业和信息化部　国家统计局　国家发展和改革委员会　财政部关于印发中小企业划型标准规定的通知》</w:t>
      </w:r>
      <w:r>
        <w:rPr>
          <w:rFonts w:ascii="Microsoft New Tai Lue" w:hAnsi="Microsoft New Tai Lue" w:cs="Microsoft New Tai Lue"/>
          <w:b/>
          <w:bCs/>
          <w:color w:val="000000" w:themeColor="text1"/>
          <w:highlight w:val="none"/>
          <w14:textFill>
            <w14:solidFill>
              <w14:schemeClr w14:val="tx1"/>
            </w14:solidFill>
          </w14:textFill>
        </w:rPr>
        <w:t xml:space="preserve">(</w:t>
      </w:r>
      <w:r>
        <w:rPr>
          <w:rFonts w:hint="eastAsia" w:ascii="Microsoft New Tai Lue" w:hAnsi="Microsoft New Tai Lue"/>
          <w:b/>
          <w:bCs/>
          <w:color w:val="000000" w:themeColor="text1"/>
          <w:highlight w:val="none"/>
          <w14:textFill>
            <w14:solidFill>
              <w14:schemeClr w14:val="tx1"/>
            </w14:solidFill>
          </w14:textFill>
        </w:rPr>
        <w:t xml:space="preserve">工信部联企业〔</w:t>
      </w:r>
      <w:r>
        <w:rPr>
          <w:rFonts w:ascii="Microsoft New Tai Lue" w:hAnsi="Microsoft New Tai Lue" w:cs="Microsoft New Tai Lue"/>
          <w:b/>
          <w:bCs/>
          <w:color w:val="000000" w:themeColor="text1"/>
          <w:highlight w:val="none"/>
          <w14:textFill>
            <w14:solidFill>
              <w14:schemeClr w14:val="tx1"/>
            </w14:solidFill>
          </w14:textFill>
        </w:rPr>
        <w:t xml:space="preserve">2011</w:t>
      </w:r>
      <w:r>
        <w:rPr>
          <w:rFonts w:hint="eastAsia" w:ascii="Microsoft New Tai Lue" w:hAnsi="Microsoft New Tai Lue"/>
          <w:b/>
          <w:bCs/>
          <w:color w:val="000000" w:themeColor="text1"/>
          <w:highlight w:val="none"/>
          <w14:textFill>
            <w14:solidFill>
              <w14:schemeClr w14:val="tx1"/>
            </w14:solidFill>
          </w14:textFill>
        </w:rPr>
        <w:t xml:space="preserve">〕</w:t>
      </w:r>
      <w:r>
        <w:rPr>
          <w:rFonts w:ascii="Microsoft New Tai Lue" w:hAnsi="Microsoft New Tai Lue" w:cs="Microsoft New Tai Lue"/>
          <w:b/>
          <w:bCs/>
          <w:color w:val="000000" w:themeColor="text1"/>
          <w:highlight w:val="none"/>
          <w14:textFill>
            <w14:solidFill>
              <w14:schemeClr w14:val="tx1"/>
            </w14:solidFill>
          </w14:textFill>
        </w:rPr>
        <w:t xml:space="preserve">300</w:t>
      </w:r>
      <w:r>
        <w:rPr>
          <w:rFonts w:hint="eastAsia" w:ascii="Microsoft New Tai Lue" w:hAnsi="Microsoft New Tai Lue"/>
          <w:b/>
          <w:bCs/>
          <w:color w:val="000000" w:themeColor="text1"/>
          <w:highlight w:val="none"/>
          <w14:textFill>
            <w14:solidFill>
              <w14:schemeClr w14:val="tx1"/>
            </w14:solidFill>
          </w14:textFill>
        </w:rPr>
        <w:t xml:space="preserve">号</w:t>
      </w:r>
      <w:r>
        <w:rPr>
          <w:rFonts w:ascii="Microsoft New Tai Lue" w:hAnsi="Microsoft New Tai Lue" w:cs="Microsoft New Tai Lue"/>
          <w:b/>
          <w:bCs/>
          <w:color w:val="000000" w:themeColor="text1"/>
          <w:highlight w:val="none"/>
          <w14:textFill>
            <w14:solidFill>
              <w14:schemeClr w14:val="tx1"/>
            </w14:solidFill>
          </w14:textFill>
        </w:rPr>
        <w:t xml:space="preserve">)</w:t>
      </w:r>
      <w:r>
        <w:rPr>
          <w:rFonts w:hint="eastAsia" w:ascii="Microsoft New Tai Lue" w:hAnsi="Microsoft New Tai Lue"/>
          <w:b/>
          <w:bCs/>
          <w:color w:val="000000" w:themeColor="text1"/>
          <w:highlight w:val="none"/>
          <w14:textFill>
            <w14:solidFill>
              <w14:schemeClr w14:val="tx1"/>
            </w14:solidFill>
          </w14:textFill>
        </w:rPr>
        <w:t xml:space="preserve">和《财政部、工业和信息化部关于印发《政府采购促进中小企业发展管理办法》的通知》</w:t>
      </w:r>
      <w:r>
        <w:rPr>
          <w:rFonts w:ascii="Microsoft New Tai Lue" w:hAnsi="Microsoft New Tai Lue" w:cs="Microsoft New Tai Lue"/>
          <w:b/>
          <w:bCs/>
          <w:color w:val="000000" w:themeColor="text1"/>
          <w:highlight w:val="none"/>
          <w14:textFill>
            <w14:solidFill>
              <w14:schemeClr w14:val="tx1"/>
            </w14:solidFill>
          </w14:textFill>
        </w:rPr>
        <w:t xml:space="preserve">(</w:t>
      </w:r>
      <w:r>
        <w:rPr>
          <w:rFonts w:hint="eastAsia" w:ascii="Microsoft New Tai Lue" w:hAnsi="Microsoft New Tai Lue"/>
          <w:b/>
          <w:bCs/>
          <w:color w:val="000000" w:themeColor="text1"/>
          <w:highlight w:val="none"/>
          <w14:textFill>
            <w14:solidFill>
              <w14:schemeClr w14:val="tx1"/>
            </w14:solidFill>
          </w14:textFill>
        </w:rPr>
        <w:t xml:space="preserve">财库〔</w:t>
      </w:r>
      <w:r>
        <w:rPr>
          <w:rFonts w:ascii="Microsoft New Tai Lue" w:hAnsi="Microsoft New Tai Lue" w:cs="Microsoft New Tai Lue"/>
          <w:b/>
          <w:bCs/>
          <w:color w:val="000000" w:themeColor="text1"/>
          <w:highlight w:val="none"/>
          <w14:textFill>
            <w14:solidFill>
              <w14:schemeClr w14:val="tx1"/>
            </w14:solidFill>
          </w14:textFill>
        </w:rPr>
        <w:t xml:space="preserve">2020</w:t>
      </w:r>
      <w:r>
        <w:rPr>
          <w:rFonts w:hint="eastAsia" w:ascii="Microsoft New Tai Lue" w:hAnsi="Microsoft New Tai Lue"/>
          <w:b/>
          <w:bCs/>
          <w:color w:val="000000" w:themeColor="text1"/>
          <w:highlight w:val="none"/>
          <w14:textFill>
            <w14:solidFill>
              <w14:schemeClr w14:val="tx1"/>
            </w14:solidFill>
          </w14:textFill>
        </w:rPr>
        <w:t xml:space="preserve">〕</w:t>
      </w:r>
      <w:r>
        <w:rPr>
          <w:rFonts w:ascii="Microsoft New Tai Lue" w:hAnsi="Microsoft New Tai Lue" w:cs="Microsoft New Tai Lue"/>
          <w:b/>
          <w:bCs/>
          <w:color w:val="000000" w:themeColor="text1"/>
          <w:highlight w:val="none"/>
          <w14:textFill>
            <w14:solidFill>
              <w14:schemeClr w14:val="tx1"/>
            </w14:solidFill>
          </w14:textFill>
        </w:rPr>
        <w:t xml:space="preserve">46</w:t>
      </w:r>
      <w:r>
        <w:rPr>
          <w:rFonts w:hint="eastAsia" w:ascii="Microsoft New Tai Lue" w:hAnsi="Microsoft New Tai Lue"/>
          <w:b/>
          <w:bCs/>
          <w:color w:val="000000" w:themeColor="text1"/>
          <w:highlight w:val="none"/>
          <w14:textFill>
            <w14:solidFill>
              <w14:schemeClr w14:val="tx1"/>
            </w14:solidFill>
          </w14:textFill>
        </w:rPr>
        <w:t xml:space="preserve">号</w:t>
      </w:r>
      <w:r>
        <w:rPr>
          <w:rFonts w:ascii="Microsoft New Tai Lue" w:hAnsi="Microsoft New Tai Lue" w:cs="Microsoft New Tai Lue"/>
          <w:b/>
          <w:bCs/>
          <w:color w:val="000000" w:themeColor="text1"/>
          <w:highlight w:val="none"/>
          <w14:textFill>
            <w14:solidFill>
              <w14:schemeClr w14:val="tx1"/>
            </w14:solidFill>
          </w14:textFill>
        </w:rPr>
        <w:t xml:space="preserve">)</w:t>
      </w:r>
      <w:r>
        <w:rPr>
          <w:rFonts w:hint="eastAsia" w:ascii="Microsoft New Tai Lue" w:hAnsi="Microsoft New Tai Lue"/>
          <w:b/>
          <w:bCs/>
          <w:color w:val="000000" w:themeColor="text1"/>
          <w:highlight w:val="none"/>
          <w14:textFill>
            <w14:solidFill>
              <w14:schemeClr w14:val="tx1"/>
            </w14:solidFill>
          </w14:textFill>
        </w:rPr>
        <w:t xml:space="preserve">相关规定。</w:t>
      </w:r>
      <w:r>
        <w:rPr>
          <w:rFonts w:ascii="Microsoft New Tai Lue" w:hAnsi="Microsoft New Tai Lue" w:cs="Microsoft New Tai Lue"/>
          <w:b/>
          <w:bCs/>
          <w:color w:val="000000" w:themeColor="text1"/>
          <w:highlight w:val="none"/>
          <w14:textFill>
            <w14:solidFill>
              <w14:schemeClr w14:val="tx1"/>
            </w14:solidFill>
          </w14:textFill>
        </w:rPr>
        <w:t xml:space="preserve">2.</w:t>
      </w:r>
      <w:r>
        <w:rPr>
          <w:rFonts w:hint="eastAsia" w:ascii="Microsoft New Tai Lue" w:hAnsi="Microsoft New Tai Lue"/>
          <w:b/>
          <w:bCs/>
          <w:color w:val="000000" w:themeColor="text1"/>
          <w:highlight w:val="none"/>
          <w14:textFill>
            <w14:solidFill>
              <w14:schemeClr w14:val="tx1"/>
            </w14:solidFill>
          </w14:textFill>
        </w:rPr>
        <w:t xml:space="preserve">授权用投标专用章的，与公章具有相同法律效力。</w:t>
      </w:r>
      <w:r/>
    </w:p>
    <w:p>
      <w:pPr>
        <w:pStyle w:val="899"/>
        <w:ind w:left="-14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hint="eastAsia" w:cs="Times New Roman"/>
          <w:color w:val="000000" w:themeColor="text1"/>
          <w:highlight w:val="none"/>
          <w14:textFill>
            <w14:solidFill>
              <w14:schemeClr w14:val="tx1"/>
            </w14:solidFill>
          </w14:textFill>
        </w:rPr>
        <w:t xml:space="preserve">                </w:t>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p>
    <w:p>
      <w:pPr>
        <w:ind w:firstLine="316"/>
        <w:spacing w:line="300" w:lineRule="auto"/>
        <w:rPr>
          <w:rFonts w:ascii="Microsoft New Tai Lue" w:hAnsi="Microsoft New Tai Lue" w:cs="Microsoft New Tai Lue"/>
          <w:b/>
          <w:bCs/>
          <w:color w:val="000000" w:themeColor="text1"/>
          <w:highlight w:val="none"/>
          <w14:textFill>
            <w14:solidFill>
              <w14:schemeClr w14:val="tx1"/>
            </w14:solidFill>
          </w14:textFill>
        </w:rPr>
      </w:pPr>
      <w:r>
        <w:rPr>
          <w:rFonts w:ascii="Microsoft New Tai Lue" w:hAnsi="Microsoft New Tai Lue" w:cs="Microsoft New Tai Lue"/>
          <w:b/>
          <w:bCs/>
          <w:color w:val="000000" w:themeColor="text1"/>
          <w:highlight w:val="none"/>
          <w14:textFill>
            <w14:solidFill>
              <w14:schemeClr w14:val="tx1"/>
            </w14:solidFill>
          </w14:textFill>
        </w:rPr>
      </w:r>
      <w:r/>
    </w:p>
    <w:p>
      <w:pPr>
        <w:pStyle w:val="916"/>
        <w:ind w:left="-141" w:firstLine="0"/>
        <w:spacing w:before="0" w:line="300" w:lineRule="auto"/>
        <w:rPr>
          <w:rFonts w:ascii="Microsoft New Tai Lue" w:hAnsi="Microsoft New Tai Lue" w:cs="Microsoft New Tai Lue"/>
          <w:color w:val="000000" w:themeColor="text1"/>
          <w:sz w:val="24"/>
          <w:szCs w:val="24"/>
          <w:highlight w:val="none"/>
          <w14:textFill>
            <w14:solidFill>
              <w14:schemeClr w14:val="tx1"/>
            </w14:solidFill>
          </w14:textFill>
        </w:rPr>
      </w:pPr>
      <w:r>
        <w:rPr>
          <w:rFonts w:hint="eastAsia" w:ascii="Microsoft New Tai Lue" w:hAnsi="Microsoft New Tai Lue" w:cs="宋体"/>
          <w:color w:val="000000" w:themeColor="text1"/>
          <w:sz w:val="24"/>
          <w:szCs w:val="24"/>
          <w:highlight w:val="none"/>
          <w14:textFill>
            <w14:solidFill>
              <w14:schemeClr w14:val="tx1"/>
            </w14:solidFill>
          </w14:textFill>
        </w:rPr>
        <w:t xml:space="preserve">中小企业声明函（工程、服务）</w:t>
      </w:r>
      <w:r/>
    </w:p>
    <w:p>
      <w:pPr>
        <w:ind w:left="4" w:firstLine="324"/>
        <w:spacing w:line="300" w:lineRule="auto"/>
        <w:rPr>
          <w:rFonts w:ascii="Microsoft New Tai Lue" w:hAnsi="Microsoft New Tai Lue" w:cs="Microsoft New Tai Lue"/>
          <w:color w:val="000000" w:themeColor="text1"/>
          <w:spacing w:val="3"/>
          <w:highlight w:val="none"/>
          <w14:textFill>
            <w14:solidFill>
              <w14:schemeClr w14:val="tx1"/>
            </w14:solidFill>
          </w14:textFill>
        </w:rPr>
      </w:pPr>
      <w:r>
        <w:rPr>
          <w:rFonts w:hint="eastAsia" w:ascii="Microsoft New Tai Lue" w:hAnsi="Microsoft New Tai Lue"/>
          <w:color w:val="000000" w:themeColor="text1"/>
          <w:spacing w:val="3"/>
          <w:highlight w:val="none"/>
          <w14:textFill>
            <w14:solidFill>
              <w14:schemeClr w14:val="tx1"/>
            </w14:solidFill>
          </w14:textFill>
        </w:rPr>
        <w:t xml:space="preserve">本公司（联合体）郑重声明，根据《政府采购促进中小企业发展管理办法》（财库﹝</w:t>
      </w:r>
      <w:r>
        <w:rPr>
          <w:rFonts w:ascii="Microsoft New Tai Lue" w:hAnsi="Microsoft New Tai Lue" w:cs="Microsoft New Tai Lue"/>
          <w:color w:val="000000" w:themeColor="text1"/>
          <w:spacing w:val="3"/>
          <w:highlight w:val="none"/>
          <w14:textFill>
            <w14:solidFill>
              <w14:schemeClr w14:val="tx1"/>
            </w14:solidFill>
          </w14:textFill>
        </w:rPr>
        <w:t xml:space="preserve">2020</w:t>
      </w:r>
      <w:r>
        <w:rPr>
          <w:rFonts w:hint="eastAsia" w:ascii="Microsoft New Tai Lue" w:hAnsi="Microsoft New Tai Lue"/>
          <w:color w:val="000000" w:themeColor="text1"/>
          <w:spacing w:val="3"/>
          <w:highlight w:val="none"/>
          <w14:textFill>
            <w14:solidFill>
              <w14:schemeClr w14:val="tx1"/>
            </w14:solidFill>
          </w14:textFill>
        </w:rPr>
        <w:t xml:space="preserve">﹞</w:t>
      </w:r>
      <w:r>
        <w:rPr>
          <w:rFonts w:ascii="Microsoft New Tai Lue" w:hAnsi="Microsoft New Tai Lue" w:cs="Microsoft New Tai Lue"/>
          <w:color w:val="000000" w:themeColor="text1"/>
          <w:spacing w:val="3"/>
          <w:highlight w:val="none"/>
          <w14:textFill>
            <w14:solidFill>
              <w14:schemeClr w14:val="tx1"/>
            </w14:solidFill>
          </w14:textFill>
        </w:rPr>
        <w:t xml:space="preserve">46 </w:t>
      </w:r>
      <w:r>
        <w:rPr>
          <w:rFonts w:hint="eastAsia" w:ascii="Microsoft New Tai Lue" w:hAnsi="Microsoft New Tai Lue"/>
          <w:color w:val="000000" w:themeColor="text1"/>
          <w:spacing w:val="3"/>
          <w:highlight w:val="none"/>
          <w14:textFill>
            <w14:solidFill>
              <w14:schemeClr w14:val="tx1"/>
            </w14:solidFill>
          </w14:textFill>
        </w:rPr>
        <w:t xml:space="preserve">号）的规定，本公司（联合体）参加</w:t>
      </w:r>
      <w:r>
        <w:rPr>
          <w:rFonts w:hint="eastAsia" w:ascii="Microsoft New Tai Lue" w:hAnsi="Microsoft New Tai Lue"/>
          <w:i/>
          <w:iCs/>
          <w:color w:val="000000" w:themeColor="text1"/>
          <w:spacing w:val="3"/>
          <w:highlight w:val="none"/>
          <w:u w:val="single"/>
          <w14:textFill>
            <w14:solidFill>
              <w14:schemeClr w14:val="tx1"/>
            </w14:solidFill>
          </w14:textFill>
        </w:rPr>
        <w:t xml:space="preserve">（单位名称）</w:t>
      </w:r>
      <w:r>
        <w:rPr>
          <w:rFonts w:hint="eastAsia" w:ascii="Microsoft New Tai Lue" w:hAnsi="Microsoft New Tai Lue"/>
          <w:color w:val="000000" w:themeColor="text1"/>
          <w:spacing w:val="3"/>
          <w:highlight w:val="none"/>
          <w14:textFill>
            <w14:solidFill>
              <w14:schemeClr w14:val="tx1"/>
            </w14:solidFill>
          </w14:textFill>
        </w:rPr>
        <w:t xml:space="preserve">的</w:t>
      </w:r>
      <w:r>
        <w:rPr>
          <w:rFonts w:hint="eastAsia" w:ascii="Microsoft New Tai Lue" w:hAnsi="Microsoft New Tai Lue"/>
          <w:i/>
          <w:iCs/>
          <w:color w:val="000000" w:themeColor="text1"/>
          <w:spacing w:val="3"/>
          <w:highlight w:val="none"/>
          <w:u w:val="single"/>
          <w14:textFill>
            <w14:solidFill>
              <w14:schemeClr w14:val="tx1"/>
            </w14:solidFill>
          </w14:textFill>
        </w:rPr>
        <w:t xml:space="preserve">（项目名称）</w:t>
      </w:r>
      <w:r>
        <w:rPr>
          <w:rFonts w:hint="eastAsia" w:ascii="Microsoft New Tai Lue" w:hAnsi="Microsoft New Tai Lue"/>
          <w:color w:val="000000" w:themeColor="text1"/>
          <w:spacing w:val="3"/>
          <w:highlight w:val="none"/>
          <w14:textFill>
            <w14:solidFill>
              <w14:schemeClr w14:val="tx1"/>
            </w14:solidFill>
          </w14:textFill>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left="4" w:firstLine="324"/>
        <w:spacing w:line="300" w:lineRule="auto"/>
        <w:rPr>
          <w:rFonts w:ascii="Microsoft New Tai Lue" w:hAnsi="Microsoft New Tai Lue" w:cs="Microsoft New Tai Lue"/>
          <w:color w:val="000000" w:themeColor="text1"/>
          <w:spacing w:val="3"/>
          <w:highlight w:val="none"/>
          <w14:textFill>
            <w14:solidFill>
              <w14:schemeClr w14:val="tx1"/>
            </w14:solidFill>
          </w14:textFill>
        </w:rPr>
      </w:pPr>
      <w:r>
        <w:rPr>
          <w:rFonts w:ascii="Microsoft New Tai Lue" w:hAnsi="Microsoft New Tai Lue" w:cs="Microsoft New Tai Lue"/>
          <w:color w:val="000000" w:themeColor="text1"/>
          <w:spacing w:val="3"/>
          <w:highlight w:val="none"/>
          <w14:textFill>
            <w14:solidFill>
              <w14:schemeClr w14:val="tx1"/>
            </w14:solidFill>
          </w14:textFill>
        </w:rPr>
        <w:t xml:space="preserve">1. </w:t>
      </w:r>
      <w:r>
        <w:rPr>
          <w:rFonts w:hint="eastAsia" w:ascii="Microsoft New Tai Lue" w:hAnsi="Microsoft New Tai Lue"/>
          <w:i/>
          <w:iCs/>
          <w:color w:val="000000" w:themeColor="text1"/>
          <w:spacing w:val="3"/>
          <w:highlight w:val="none"/>
          <w:u w:val="single"/>
          <w14:textFill>
            <w14:solidFill>
              <w14:schemeClr w14:val="tx1"/>
            </w14:solidFill>
          </w14:textFill>
        </w:rPr>
        <w:t xml:space="preserve">（标的名称）</w:t>
      </w:r>
      <w:r>
        <w:rPr>
          <w:rFonts w:hint="eastAsia" w:ascii="Microsoft New Tai Lue" w:hAnsi="Microsoft New Tai Lue"/>
          <w:color w:val="000000" w:themeColor="text1"/>
          <w:spacing w:val="3"/>
          <w:highlight w:val="none"/>
          <w14:textFill>
            <w14:solidFill>
              <w14:schemeClr w14:val="tx1"/>
            </w14:solidFill>
          </w14:textFill>
        </w:rPr>
        <w:t xml:space="preserve">，属于</w:t>
      </w:r>
      <w:r>
        <w:rPr>
          <w:rFonts w:hint="eastAsia" w:ascii="Microsoft New Tai Lue" w:hAnsi="Microsoft New Tai Lue"/>
          <w:i/>
          <w:iCs/>
          <w:color w:val="000000" w:themeColor="text1"/>
          <w:spacing w:val="3"/>
          <w:highlight w:val="none"/>
          <w:u w:val="single"/>
          <w14:textFill>
            <w14:solidFill>
              <w14:schemeClr w14:val="tx1"/>
            </w14:solidFill>
          </w14:textFill>
        </w:rPr>
        <w:t xml:space="preserve">（招标文件中明确的所属行业）</w:t>
      </w:r>
      <w:r>
        <w:rPr>
          <w:rFonts w:hint="eastAsia" w:ascii="Microsoft New Tai Lue" w:hAnsi="Microsoft New Tai Lue"/>
          <w:color w:val="000000" w:themeColor="text1"/>
          <w:spacing w:val="3"/>
          <w:highlight w:val="none"/>
          <w14:textFill>
            <w14:solidFill>
              <w14:schemeClr w14:val="tx1"/>
            </w14:solidFill>
          </w14:textFill>
        </w:rPr>
        <w:t xml:space="preserve">；承建（承接）企业为</w:t>
      </w:r>
      <w:r>
        <w:rPr>
          <w:rFonts w:hint="eastAsia" w:ascii="Microsoft New Tai Lue" w:hAnsi="Microsoft New Tai Lue"/>
          <w:i/>
          <w:iCs/>
          <w:color w:val="000000" w:themeColor="text1"/>
          <w:spacing w:val="3"/>
          <w:highlight w:val="none"/>
          <w:u w:val="single"/>
          <w14:textFill>
            <w14:solidFill>
              <w14:schemeClr w14:val="tx1"/>
            </w14:solidFill>
          </w14:textFill>
        </w:rPr>
        <w:t xml:space="preserve">（企业名称）</w:t>
      </w:r>
      <w:r>
        <w:rPr>
          <w:rFonts w:hint="eastAsia" w:ascii="Microsoft New Tai Lue" w:hAnsi="Microsoft New Tai Lue"/>
          <w:color w:val="000000" w:themeColor="text1"/>
          <w:spacing w:val="3"/>
          <w:highlight w:val="none"/>
          <w14:textFill>
            <w14:solidFill>
              <w14:schemeClr w14:val="tx1"/>
            </w14:solidFill>
          </w14:textFill>
        </w:rPr>
        <w:t xml:space="preserve">，从业人员</w:t>
      </w:r>
      <w:r>
        <w:rPr>
          <w:rFonts w:ascii="Microsoft New Tai Lue" w:hAnsi="Microsoft New Tai Lue" w:cs="Microsoft New Tai Lue"/>
          <w:color w:val="000000" w:themeColor="text1"/>
          <w:spacing w:val="3"/>
          <w:highlight w:val="none"/>
          <w:u w:val="single"/>
          <w14:textFill>
            <w14:solidFill>
              <w14:schemeClr w14:val="tx1"/>
            </w14:solidFill>
          </w14:textFill>
        </w:rPr>
        <w:tab/>
      </w:r>
      <w:r>
        <w:rPr>
          <w:rFonts w:hint="eastAsia" w:ascii="Microsoft New Tai Lue" w:hAnsi="Microsoft New Tai Lue"/>
          <w:color w:val="000000" w:themeColor="text1"/>
          <w:spacing w:val="3"/>
          <w:highlight w:val="none"/>
          <w14:textFill>
            <w14:solidFill>
              <w14:schemeClr w14:val="tx1"/>
            </w14:solidFill>
          </w14:textFill>
        </w:rPr>
        <w:t xml:space="preserve">人，营业收入为</w:t>
      </w:r>
      <w:r>
        <w:rPr>
          <w:rFonts w:ascii="Microsoft New Tai Lue" w:hAnsi="Microsoft New Tai Lue" w:cs="Microsoft New Tai Lue"/>
          <w:color w:val="000000" w:themeColor="text1"/>
          <w:spacing w:val="3"/>
          <w:highlight w:val="none"/>
          <w:u w:val="single"/>
          <w14:textFill>
            <w14:solidFill>
              <w14:schemeClr w14:val="tx1"/>
            </w14:solidFill>
          </w14:textFill>
        </w:rPr>
        <w:tab/>
      </w:r>
      <w:r>
        <w:rPr>
          <w:rFonts w:hint="eastAsia" w:ascii="Microsoft New Tai Lue" w:hAnsi="Microsoft New Tai Lue"/>
          <w:color w:val="000000" w:themeColor="text1"/>
          <w:spacing w:val="3"/>
          <w:highlight w:val="none"/>
          <w14:textFill>
            <w14:solidFill>
              <w14:schemeClr w14:val="tx1"/>
            </w14:solidFill>
          </w14:textFill>
        </w:rPr>
        <w:t xml:space="preserve">万元，资产总额为</w:t>
      </w:r>
      <w:r>
        <w:rPr>
          <w:rFonts w:ascii="Microsoft New Tai Lue" w:hAnsi="Microsoft New Tai Lue" w:cs="Microsoft New Tai Lue"/>
          <w:color w:val="000000" w:themeColor="text1"/>
          <w:spacing w:val="3"/>
          <w:highlight w:val="none"/>
          <w:u w:val="single"/>
          <w14:textFill>
            <w14:solidFill>
              <w14:schemeClr w14:val="tx1"/>
            </w14:solidFill>
          </w14:textFill>
        </w:rPr>
        <w:tab/>
      </w:r>
      <w:r>
        <w:rPr>
          <w:rFonts w:hint="eastAsia" w:ascii="Microsoft New Tai Lue" w:hAnsi="Microsoft New Tai Lue"/>
          <w:color w:val="000000" w:themeColor="text1"/>
          <w:spacing w:val="3"/>
          <w:highlight w:val="none"/>
          <w14:textFill>
            <w14:solidFill>
              <w14:schemeClr w14:val="tx1"/>
            </w14:solidFill>
          </w14:textFill>
        </w:rPr>
        <w:t xml:space="preserve">万元</w:t>
      </w:r>
      <w:r>
        <w:rPr>
          <w:rFonts w:ascii="Microsoft New Tai Lue" w:hAnsi="Microsoft New Tai Lue" w:cs="Microsoft New Tai Lue"/>
          <w:color w:val="000000" w:themeColor="text1"/>
          <w:spacing w:val="3"/>
          <w:highlight w:val="none"/>
          <w:vertAlign w:val="superscript"/>
          <w14:textFill>
            <w14:solidFill>
              <w14:schemeClr w14:val="tx1"/>
            </w14:solidFill>
          </w14:textFill>
        </w:rPr>
        <w:t xml:space="preserve">1</w:t>
      </w:r>
      <w:r>
        <w:rPr>
          <w:rFonts w:hint="eastAsia" w:ascii="Microsoft New Tai Lue" w:hAnsi="Microsoft New Tai Lue"/>
          <w:color w:val="000000" w:themeColor="text1"/>
          <w:spacing w:val="3"/>
          <w:highlight w:val="none"/>
          <w14:textFill>
            <w14:solidFill>
              <w14:schemeClr w14:val="tx1"/>
            </w14:solidFill>
          </w14:textFill>
        </w:rPr>
        <w:t xml:space="preserve">，属于</w:t>
      </w:r>
      <w:r>
        <w:rPr>
          <w:rFonts w:hint="eastAsia" w:ascii="Microsoft New Tai Lue" w:hAnsi="Microsoft New Tai Lue"/>
          <w:i/>
          <w:iCs/>
          <w:color w:val="000000" w:themeColor="text1"/>
          <w:spacing w:val="3"/>
          <w:highlight w:val="none"/>
          <w:u w:val="single"/>
          <w14:textFill>
            <w14:solidFill>
              <w14:schemeClr w14:val="tx1"/>
            </w14:solidFill>
          </w14:textFill>
        </w:rPr>
        <w:t xml:space="preserve">（中型企业、小型企业、微型企业）</w:t>
      </w:r>
      <w:r>
        <w:rPr>
          <w:rFonts w:hint="eastAsia" w:ascii="Microsoft New Tai Lue" w:hAnsi="Microsoft New Tai Lue"/>
          <w:color w:val="000000" w:themeColor="text1"/>
          <w:spacing w:val="3"/>
          <w:highlight w:val="none"/>
          <w14:textFill>
            <w14:solidFill>
              <w14:schemeClr w14:val="tx1"/>
            </w14:solidFill>
          </w14:textFill>
        </w:rPr>
        <w:t xml:space="preserve">；</w:t>
      </w:r>
      <w:r/>
    </w:p>
    <w:p>
      <w:pPr>
        <w:ind w:left="4" w:firstLine="324"/>
        <w:spacing w:line="300" w:lineRule="auto"/>
        <w:rPr>
          <w:rFonts w:ascii="Microsoft New Tai Lue" w:hAnsi="Microsoft New Tai Lue" w:cs="Microsoft New Tai Lue"/>
          <w:color w:val="000000" w:themeColor="text1"/>
          <w:spacing w:val="3"/>
          <w:highlight w:val="none"/>
          <w14:textFill>
            <w14:solidFill>
              <w14:schemeClr w14:val="tx1"/>
            </w14:solidFill>
          </w14:textFill>
        </w:rPr>
      </w:pPr>
      <w:r>
        <w:rPr>
          <w:rFonts w:ascii="Microsoft New Tai Lue" w:hAnsi="Microsoft New Tai Lue" w:cs="Microsoft New Tai Lue"/>
          <w:color w:val="000000" w:themeColor="text1"/>
          <w:spacing w:val="3"/>
          <w:highlight w:val="none"/>
          <w14:textFill>
            <w14:solidFill>
              <w14:schemeClr w14:val="tx1"/>
            </w14:solidFill>
          </w14:textFill>
        </w:rPr>
        <w:t xml:space="preserve">2. </w:t>
      </w:r>
      <w:r>
        <w:rPr>
          <w:rFonts w:hint="eastAsia" w:ascii="Microsoft New Tai Lue" w:hAnsi="Microsoft New Tai Lue"/>
          <w:i/>
          <w:iCs/>
          <w:color w:val="000000" w:themeColor="text1"/>
          <w:spacing w:val="3"/>
          <w:highlight w:val="none"/>
          <w:u w:val="single"/>
          <w14:textFill>
            <w14:solidFill>
              <w14:schemeClr w14:val="tx1"/>
            </w14:solidFill>
          </w14:textFill>
        </w:rPr>
        <w:t xml:space="preserve">（标的名称）</w:t>
      </w:r>
      <w:r>
        <w:rPr>
          <w:rFonts w:hint="eastAsia" w:ascii="Microsoft New Tai Lue" w:hAnsi="Microsoft New Tai Lue"/>
          <w:color w:val="000000" w:themeColor="text1"/>
          <w:spacing w:val="3"/>
          <w:highlight w:val="none"/>
          <w14:textFill>
            <w14:solidFill>
              <w14:schemeClr w14:val="tx1"/>
            </w14:solidFill>
          </w14:textFill>
        </w:rPr>
        <w:t xml:space="preserve">，属于</w:t>
      </w:r>
      <w:r>
        <w:rPr>
          <w:rFonts w:hint="eastAsia" w:ascii="Microsoft New Tai Lue" w:hAnsi="Microsoft New Tai Lue"/>
          <w:i/>
          <w:iCs/>
          <w:color w:val="000000" w:themeColor="text1"/>
          <w:spacing w:val="3"/>
          <w:highlight w:val="none"/>
          <w:u w:val="single"/>
          <w14:textFill>
            <w14:solidFill>
              <w14:schemeClr w14:val="tx1"/>
            </w14:solidFill>
          </w14:textFill>
        </w:rPr>
        <w:t xml:space="preserve">（招标文件中明确的所属行业）</w:t>
      </w:r>
      <w:r>
        <w:rPr>
          <w:rFonts w:hint="eastAsia" w:ascii="Microsoft New Tai Lue" w:hAnsi="Microsoft New Tai Lue"/>
          <w:color w:val="000000" w:themeColor="text1"/>
          <w:spacing w:val="3"/>
          <w:highlight w:val="none"/>
          <w14:textFill>
            <w14:solidFill>
              <w14:schemeClr w14:val="tx1"/>
            </w14:solidFill>
          </w14:textFill>
        </w:rPr>
        <w:t xml:space="preserve">；承建（承接）企业为</w:t>
      </w:r>
      <w:r>
        <w:rPr>
          <w:rFonts w:hint="eastAsia" w:ascii="Microsoft New Tai Lue" w:hAnsi="Microsoft New Tai Lue"/>
          <w:i/>
          <w:iCs/>
          <w:color w:val="000000" w:themeColor="text1"/>
          <w:spacing w:val="3"/>
          <w:highlight w:val="none"/>
          <w:u w:val="single"/>
          <w14:textFill>
            <w14:solidFill>
              <w14:schemeClr w14:val="tx1"/>
            </w14:solidFill>
          </w14:textFill>
        </w:rPr>
        <w:t xml:space="preserve">（企业名称）</w:t>
      </w:r>
      <w:r>
        <w:rPr>
          <w:rFonts w:hint="eastAsia" w:ascii="Microsoft New Tai Lue" w:hAnsi="Microsoft New Tai Lue"/>
          <w:color w:val="000000" w:themeColor="text1"/>
          <w:spacing w:val="3"/>
          <w:highlight w:val="none"/>
          <w14:textFill>
            <w14:solidFill>
              <w14:schemeClr w14:val="tx1"/>
            </w14:solidFill>
          </w14:textFill>
        </w:rPr>
        <w:t xml:space="preserve">，从业人员</w:t>
      </w:r>
      <w:r>
        <w:rPr>
          <w:rFonts w:ascii="Microsoft New Tai Lue" w:hAnsi="Microsoft New Tai Lue" w:cs="Microsoft New Tai Lue"/>
          <w:color w:val="000000" w:themeColor="text1"/>
          <w:spacing w:val="3"/>
          <w:highlight w:val="none"/>
          <w:u w:val="single"/>
          <w14:textFill>
            <w14:solidFill>
              <w14:schemeClr w14:val="tx1"/>
            </w14:solidFill>
          </w14:textFill>
        </w:rPr>
        <w:tab/>
      </w:r>
      <w:r>
        <w:rPr>
          <w:rFonts w:hint="eastAsia" w:ascii="Microsoft New Tai Lue" w:hAnsi="Microsoft New Tai Lue"/>
          <w:color w:val="000000" w:themeColor="text1"/>
          <w:spacing w:val="3"/>
          <w:highlight w:val="none"/>
          <w14:textFill>
            <w14:solidFill>
              <w14:schemeClr w14:val="tx1"/>
            </w14:solidFill>
          </w14:textFill>
        </w:rPr>
        <w:t xml:space="preserve">人，营业收入为</w:t>
      </w:r>
      <w:r>
        <w:rPr>
          <w:rFonts w:ascii="Microsoft New Tai Lue" w:hAnsi="Microsoft New Tai Lue" w:cs="Microsoft New Tai Lue"/>
          <w:color w:val="000000" w:themeColor="text1"/>
          <w:spacing w:val="3"/>
          <w:highlight w:val="none"/>
          <w:u w:val="single"/>
          <w14:textFill>
            <w14:solidFill>
              <w14:schemeClr w14:val="tx1"/>
            </w14:solidFill>
          </w14:textFill>
        </w:rPr>
        <w:tab/>
      </w:r>
      <w:r>
        <w:rPr>
          <w:rFonts w:hint="eastAsia" w:ascii="Microsoft New Tai Lue" w:hAnsi="Microsoft New Tai Lue"/>
          <w:color w:val="000000" w:themeColor="text1"/>
          <w:spacing w:val="3"/>
          <w:highlight w:val="none"/>
          <w14:textFill>
            <w14:solidFill>
              <w14:schemeClr w14:val="tx1"/>
            </w14:solidFill>
          </w14:textFill>
        </w:rPr>
        <w:t xml:space="preserve">万元，资产总额为</w:t>
      </w:r>
      <w:r>
        <w:rPr>
          <w:rFonts w:ascii="Microsoft New Tai Lue" w:hAnsi="Microsoft New Tai Lue" w:cs="Microsoft New Tai Lue"/>
          <w:color w:val="000000" w:themeColor="text1"/>
          <w:spacing w:val="3"/>
          <w:highlight w:val="none"/>
          <w:u w:val="single"/>
          <w14:textFill>
            <w14:solidFill>
              <w14:schemeClr w14:val="tx1"/>
            </w14:solidFill>
          </w14:textFill>
        </w:rPr>
        <w:tab/>
      </w:r>
      <w:r>
        <w:rPr>
          <w:rFonts w:hint="eastAsia" w:ascii="Microsoft New Tai Lue" w:hAnsi="Microsoft New Tai Lue"/>
          <w:color w:val="000000" w:themeColor="text1"/>
          <w:spacing w:val="3"/>
          <w:highlight w:val="none"/>
          <w14:textFill>
            <w14:solidFill>
              <w14:schemeClr w14:val="tx1"/>
            </w14:solidFill>
          </w14:textFill>
        </w:rPr>
        <w:t xml:space="preserve">万元，属于</w:t>
      </w:r>
      <w:r>
        <w:rPr>
          <w:rFonts w:hint="eastAsia" w:ascii="Microsoft New Tai Lue" w:hAnsi="Microsoft New Tai Lue"/>
          <w:i/>
          <w:iCs/>
          <w:color w:val="000000" w:themeColor="text1"/>
          <w:spacing w:val="3"/>
          <w:highlight w:val="none"/>
          <w:u w:val="single"/>
          <w14:textFill>
            <w14:solidFill>
              <w14:schemeClr w14:val="tx1"/>
            </w14:solidFill>
          </w14:textFill>
        </w:rPr>
        <w:t xml:space="preserve">（中型企业、小型企业、微型企业）</w:t>
      </w:r>
      <w:r>
        <w:rPr>
          <w:rFonts w:hint="eastAsia" w:ascii="Microsoft New Tai Lue" w:hAnsi="Microsoft New Tai Lue"/>
          <w:color w:val="000000" w:themeColor="text1"/>
          <w:spacing w:val="3"/>
          <w:highlight w:val="none"/>
          <w14:textFill>
            <w14:solidFill>
              <w14:schemeClr w14:val="tx1"/>
            </w14:solidFill>
          </w14:textFill>
        </w:rPr>
        <w:t xml:space="preserve">；</w:t>
      </w:r>
      <w:r/>
    </w:p>
    <w:p>
      <w:pPr>
        <w:ind w:left="4" w:firstLine="324"/>
        <w:spacing w:line="300" w:lineRule="auto"/>
        <w:rPr>
          <w:rFonts w:ascii="Microsoft New Tai Lue" w:hAnsi="Microsoft New Tai Lue" w:cs="Microsoft New Tai Lue"/>
          <w:color w:val="000000" w:themeColor="text1"/>
          <w:spacing w:val="3"/>
          <w:highlight w:val="none"/>
          <w14:textFill>
            <w14:solidFill>
              <w14:schemeClr w14:val="tx1"/>
            </w14:solidFill>
          </w14:textFill>
        </w:rPr>
      </w:pPr>
      <w:r>
        <w:rPr>
          <w:rFonts w:ascii="Microsoft New Tai Lue" w:hAnsi="Microsoft New Tai Lue" w:cs="Microsoft New Tai Lue"/>
          <w:color w:val="000000" w:themeColor="text1"/>
          <w:spacing w:val="3"/>
          <w:highlight w:val="none"/>
          <w14:textFill>
            <w14:solidFill>
              <w14:schemeClr w14:val="tx1"/>
            </w14:solidFill>
          </w14:textFill>
        </w:rPr>
        <w:t xml:space="preserve">…… </w:t>
      </w:r>
      <w:r/>
    </w:p>
    <w:p>
      <w:pPr>
        <w:ind w:left="4" w:firstLine="324"/>
        <w:spacing w:line="300" w:lineRule="auto"/>
        <w:rPr>
          <w:rFonts w:ascii="Microsoft New Tai Lue" w:hAnsi="Microsoft New Tai Lue" w:cs="Microsoft New Tai Lue"/>
          <w:color w:val="000000" w:themeColor="text1"/>
          <w:spacing w:val="3"/>
          <w:highlight w:val="none"/>
          <w14:textFill>
            <w14:solidFill>
              <w14:schemeClr w14:val="tx1"/>
            </w14:solidFill>
          </w14:textFill>
        </w:rPr>
      </w:pPr>
      <w:r>
        <w:rPr>
          <w:rFonts w:hint="eastAsia" w:ascii="Microsoft New Tai Lue" w:hAnsi="Microsoft New Tai Lue"/>
          <w:color w:val="000000" w:themeColor="text1"/>
          <w:spacing w:val="3"/>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left="4" w:firstLine="324"/>
        <w:spacing w:line="300" w:lineRule="auto"/>
        <w:rPr>
          <w:rFonts w:ascii="Microsoft New Tai Lue" w:hAnsi="Microsoft New Tai Lue" w:cs="Microsoft New Tai Lue"/>
          <w:color w:val="000000" w:themeColor="text1"/>
          <w:spacing w:val="3"/>
          <w:highlight w:val="none"/>
          <w14:textFill>
            <w14:solidFill>
              <w14:schemeClr w14:val="tx1"/>
            </w14:solidFill>
          </w14:textFill>
        </w:rPr>
      </w:pPr>
      <w:r>
        <w:rPr>
          <w:rFonts w:hint="eastAsia" w:ascii="Microsoft New Tai Lue" w:hAnsi="Microsoft New Tai Lue"/>
          <w:color w:val="000000" w:themeColor="text1"/>
          <w:spacing w:val="3"/>
          <w:highlight w:val="none"/>
          <w14:textFill>
            <w14:solidFill>
              <w14:schemeClr w14:val="tx1"/>
            </w14:solidFill>
          </w14:textFill>
        </w:rPr>
        <w:t xml:space="preserve">本企业对上述声明内容的真实性负责。如有虚假，将依法承担相应责任。</w:t>
      </w:r>
      <w:r/>
    </w:p>
    <w:p>
      <w:pPr>
        <w:spacing w:before="3" w:line="300" w:lineRule="auto"/>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r>
      <w:r/>
    </w:p>
    <w:p>
      <w:pPr>
        <w:ind w:left="-141" w:firstLine="3780"/>
        <w:spacing w:line="300" w:lineRule="auto"/>
        <w:rPr>
          <w:rFonts w:ascii="Microsoft New Tai Lue" w:hAnsi="Microsoft New Tai Lue" w:cs="Microsoft New Tai Lue"/>
          <w:color w:val="000000" w:themeColor="text1"/>
          <w:highlight w:val="none"/>
          <w:u w:val="single"/>
          <w14:textFill>
            <w14:solidFill>
              <w14:schemeClr w14:val="tx1"/>
            </w14:solidFill>
          </w14:textFill>
        </w:rPr>
      </w:pPr>
      <w:r>
        <w:rPr>
          <w:rFonts w:hint="eastAsia" w:ascii="Microsoft New Tai Lue" w:hAnsi="Microsoft New Tai Lue"/>
          <w:color w:val="000000" w:themeColor="text1"/>
          <w:position w:val="-2"/>
          <w:highlight w:val="none"/>
          <w14:textFill>
            <w14:solidFill>
              <w14:schemeClr w14:val="tx1"/>
            </w14:solidFill>
          </w14:textFill>
        </w:rPr>
        <w:t xml:space="preserve">企</w:t>
      </w:r>
      <w:r>
        <w:rPr>
          <w:rFonts w:hint="eastAsia" w:ascii="Microsoft New Tai Lue" w:hAnsi="Microsoft New Tai Lue"/>
          <w:color w:val="000000" w:themeColor="text1"/>
          <w:spacing w:val="3"/>
          <w:position w:val="-2"/>
          <w:highlight w:val="none"/>
          <w14:textFill>
            <w14:solidFill>
              <w14:schemeClr w14:val="tx1"/>
            </w14:solidFill>
          </w14:textFill>
        </w:rPr>
        <w:t xml:space="preserve">业</w:t>
      </w:r>
      <w:r>
        <w:rPr>
          <w:rFonts w:hint="eastAsia" w:ascii="Microsoft New Tai Lue" w:hAnsi="Microsoft New Tai Lue"/>
          <w:color w:val="000000" w:themeColor="text1"/>
          <w:position w:val="-2"/>
          <w:highlight w:val="none"/>
          <w14:textFill>
            <w14:solidFill>
              <w14:schemeClr w14:val="tx1"/>
            </w14:solidFill>
          </w14:textFill>
        </w:rPr>
        <w:t xml:space="preserve">名称</w:t>
      </w:r>
      <w:r>
        <w:rPr>
          <w:rFonts w:hint="eastAsia" w:ascii="Microsoft New Tai Lue" w:hAnsi="Microsoft New Tai Lue"/>
          <w:color w:val="000000" w:themeColor="text1"/>
          <w:spacing w:val="3"/>
          <w:position w:val="-2"/>
          <w:highlight w:val="none"/>
          <w14:textFill>
            <w14:solidFill>
              <w14:schemeClr w14:val="tx1"/>
            </w14:solidFill>
          </w14:textFill>
        </w:rPr>
        <w:t xml:space="preserve">（</w:t>
      </w:r>
      <w:r>
        <w:rPr>
          <w:rFonts w:hint="eastAsia" w:ascii="Microsoft New Tai Lue" w:hAnsi="Microsoft New Tai Lue"/>
          <w:color w:val="000000" w:themeColor="text1"/>
          <w:position w:val="-2"/>
          <w:highlight w:val="none"/>
          <w14:textFill>
            <w14:solidFill>
              <w14:schemeClr w14:val="tx1"/>
            </w14:solidFill>
          </w14:textFill>
        </w:rPr>
        <w:t xml:space="preserve">盖章</w:t>
      </w:r>
      <w:r>
        <w:rPr>
          <w:rFonts w:hint="eastAsia" w:ascii="Microsoft New Tai Lue" w:hAnsi="Microsoft New Tai Lue"/>
          <w:color w:val="000000" w:themeColor="text1"/>
          <w:spacing w:val="-158"/>
          <w:position w:val="-2"/>
          <w:highlight w:val="none"/>
          <w14:textFill>
            <w14:solidFill>
              <w14:schemeClr w14:val="tx1"/>
            </w14:solidFill>
          </w14:textFill>
        </w:rPr>
        <w:t xml:space="preserve">）</w:t>
      </w:r>
      <w:r>
        <w:rPr>
          <w:rFonts w:hint="eastAsia" w:ascii="Microsoft New Tai Lue" w:hAnsi="Microsoft New Tai Lue"/>
          <w:color w:val="000000" w:themeColor="text1"/>
          <w:position w:val="-2"/>
          <w:highlight w:val="none"/>
          <w14:textFill>
            <w14:solidFill>
              <w14:schemeClr w14:val="tx1"/>
            </w14:solidFill>
          </w14:textFill>
        </w:rPr>
        <w:t xml:space="preserve">：</w:t>
      </w:r>
      <w:r/>
    </w:p>
    <w:p>
      <w:pPr>
        <w:ind w:left="-141" w:firstLine="3780"/>
        <w:spacing w:line="300" w:lineRule="auto"/>
        <w:rPr>
          <w:rFonts w:ascii="Microsoft New Tai Lue" w:hAnsi="Microsoft New Tai Lue" w:cs="Microsoft New Tai Lue"/>
          <w:color w:val="000000" w:themeColor="text1"/>
          <w:highlight w:val="none"/>
          <w14:textFill>
            <w14:solidFill>
              <w14:schemeClr w14:val="tx1"/>
            </w14:solidFill>
          </w14:textFill>
        </w:rPr>
      </w:pPr>
      <w:r>
        <w:rPr>
          <w:rFonts w:hint="eastAsia" w:ascii="Microsoft New Tai Lue" w:hAnsi="Microsoft New Tai Lue"/>
          <w:color w:val="000000" w:themeColor="text1"/>
          <w:highlight w:val="none"/>
          <w14:textFill>
            <w14:solidFill>
              <w14:schemeClr w14:val="tx1"/>
            </w14:solidFill>
          </w14:textFill>
        </w:rPr>
        <w:t xml:space="preserve">日期：</w:t>
      </w:r>
      <w:r>
        <w:rPr>
          <w:rFonts w:ascii="Microsoft New Tai Lue" w:hAnsi="Microsoft New Tai Lue" w:cs="Microsoft New Tai Lue"/>
          <w:color w:val="000000" w:themeColor="text1"/>
          <w:highlight w:val="none"/>
          <w14:textFill>
            <w14:solidFill>
              <w14:schemeClr w14:val="tx1"/>
            </w14:solidFill>
          </w14:textFill>
        </w:rPr>
        <w:t xml:space="preserve">______</w:t>
      </w:r>
      <w:r>
        <w:rPr>
          <w:rFonts w:hint="eastAsia" w:ascii="Microsoft New Tai Lue" w:hAnsi="Microsoft New Tai Lue"/>
          <w:color w:val="000000" w:themeColor="text1"/>
          <w:highlight w:val="none"/>
          <w14:textFill>
            <w14:solidFill>
              <w14:schemeClr w14:val="tx1"/>
            </w14:solidFill>
          </w14:textFill>
        </w:rPr>
        <w:t xml:space="preserve">年</w:t>
      </w:r>
      <w:r>
        <w:rPr>
          <w:rFonts w:ascii="Microsoft New Tai Lue" w:hAnsi="Microsoft New Tai Lue" w:cs="Microsoft New Tai Lue"/>
          <w:color w:val="000000" w:themeColor="text1"/>
          <w:highlight w:val="none"/>
          <w14:textFill>
            <w14:solidFill>
              <w14:schemeClr w14:val="tx1"/>
            </w14:solidFill>
          </w14:textFill>
        </w:rPr>
        <w:t xml:space="preserve">______</w:t>
      </w:r>
      <w:r>
        <w:rPr>
          <w:rFonts w:hint="eastAsia" w:ascii="Microsoft New Tai Lue" w:hAnsi="Microsoft New Tai Lue"/>
          <w:color w:val="000000" w:themeColor="text1"/>
          <w:highlight w:val="none"/>
          <w14:textFill>
            <w14:solidFill>
              <w14:schemeClr w14:val="tx1"/>
            </w14:solidFill>
          </w14:textFill>
        </w:rPr>
        <w:t xml:space="preserve">月</w:t>
      </w:r>
      <w:r>
        <w:rPr>
          <w:rFonts w:ascii="Microsoft New Tai Lue" w:hAnsi="Microsoft New Tai Lue" w:cs="Microsoft New Tai Lue"/>
          <w:color w:val="000000" w:themeColor="text1"/>
          <w:highlight w:val="none"/>
          <w14:textFill>
            <w14:solidFill>
              <w14:schemeClr w14:val="tx1"/>
            </w14:solidFill>
          </w14:textFill>
        </w:rPr>
        <w:t xml:space="preserve">______</w:t>
      </w:r>
      <w:r>
        <w:rPr>
          <w:rFonts w:hint="eastAsia" w:ascii="Microsoft New Tai Lue" w:hAnsi="Microsoft New Tai Lue"/>
          <w:color w:val="000000" w:themeColor="text1"/>
          <w:highlight w:val="none"/>
          <w14:textFill>
            <w14:solidFill>
              <w14:schemeClr w14:val="tx1"/>
            </w14:solidFill>
          </w14:textFill>
        </w:rPr>
        <w:t xml:space="preserve">日</w:t>
      </w:r>
      <w:r/>
    </w:p>
    <w:p>
      <w:pPr>
        <w:jc w:val="center"/>
        <w:spacing w:line="300" w:lineRule="auto"/>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r>
      <w:r/>
    </w:p>
    <w:p>
      <w:pPr>
        <w:jc w:val="center"/>
        <w:spacing w:line="300" w:lineRule="auto"/>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r>
      <w:r/>
    </w:p>
    <w:p>
      <w:pPr>
        <w:spacing w:line="300" w:lineRule="auto"/>
        <w:rPr>
          <w:rFonts w:ascii="Microsoft New Tai Lue" w:hAnsi="Microsoft New Tai Lue" w:cs="Microsoft New Tai Lue"/>
          <w:color w:val="000000" w:themeColor="text1"/>
          <w:position w:val="-2"/>
          <w:highlight w:val="none"/>
          <w14:textFill>
            <w14:solidFill>
              <w14:schemeClr w14:val="tx1"/>
            </w14:solidFill>
          </w14:textFill>
        </w:rPr>
      </w:pPr>
      <w:r>
        <w:rPr>
          <w:rFonts w:ascii="Microsoft New Tai Lue" w:hAnsi="Microsoft New Tai Lue" w:cs="Microsoft New Tai Lue"/>
          <w:color w:val="000000" w:themeColor="text1"/>
          <w:position w:val="-2"/>
          <w:highlight w:val="none"/>
          <w:vertAlign w:val="superscript"/>
          <w14:textFill>
            <w14:solidFill>
              <w14:schemeClr w14:val="tx1"/>
            </w14:solidFill>
          </w14:textFill>
        </w:rPr>
        <w:t xml:space="preserve">1</w:t>
      </w:r>
      <w:r>
        <w:rPr>
          <w:rFonts w:hint="eastAsia" w:ascii="Microsoft New Tai Lue" w:hAnsi="Microsoft New Tai Lue"/>
          <w:color w:val="000000" w:themeColor="text1"/>
          <w:position w:val="-2"/>
          <w:highlight w:val="none"/>
          <w14:textFill>
            <w14:solidFill>
              <w14:schemeClr w14:val="tx1"/>
            </w14:solidFill>
          </w14:textFill>
        </w:rPr>
        <w:t xml:space="preserve">从业人员、营业收入、资产总额填报上一年度数据，无上一年度数据的新成立企业可不填报。</w:t>
      </w:r>
      <w:r/>
    </w:p>
    <w:p>
      <w:pPr>
        <w:spacing w:line="300" w:lineRule="auto"/>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r>
      <w:r/>
    </w:p>
    <w:p>
      <w:pPr>
        <w:ind w:firstLine="316"/>
        <w:spacing w:line="300" w:lineRule="auto"/>
        <w:rPr>
          <w:rFonts w:ascii="Microsoft New Tai Lue" w:hAnsi="Microsoft New Tai Lue" w:cs="Microsoft New Tai Lue"/>
          <w:b/>
          <w:bCs/>
          <w:color w:val="000000" w:themeColor="text1"/>
          <w:highlight w:val="none"/>
          <w14:textFill>
            <w14:solidFill>
              <w14:schemeClr w14:val="tx1"/>
            </w14:solidFill>
          </w14:textFill>
        </w:rPr>
      </w:pPr>
      <w:r>
        <w:rPr>
          <w:rFonts w:hint="eastAsia" w:ascii="Microsoft New Tai Lue" w:hAnsi="Microsoft New Tai Lue"/>
          <w:b/>
          <w:bCs/>
          <w:color w:val="000000" w:themeColor="text1"/>
          <w:highlight w:val="none"/>
          <w14:textFill>
            <w14:solidFill>
              <w14:schemeClr w14:val="tx1"/>
            </w14:solidFill>
          </w14:textFill>
        </w:rPr>
        <w:t xml:space="preserve">注：</w:t>
      </w:r>
      <w:r>
        <w:rPr>
          <w:rFonts w:ascii="Microsoft New Tai Lue" w:hAnsi="Microsoft New Tai Lue" w:cs="Microsoft New Tai Lue"/>
          <w:b/>
          <w:bCs/>
          <w:color w:val="000000" w:themeColor="text1"/>
          <w:highlight w:val="none"/>
          <w14:textFill>
            <w14:solidFill>
              <w14:schemeClr w14:val="tx1"/>
            </w14:solidFill>
          </w14:textFill>
        </w:rPr>
        <w:t xml:space="preserve">1.</w:t>
      </w:r>
      <w:r>
        <w:rPr>
          <w:rFonts w:hint="eastAsia" w:ascii="Microsoft New Tai Lue" w:hAnsi="Microsoft New Tai Lue"/>
          <w:b/>
          <w:bCs/>
          <w:color w:val="000000" w:themeColor="text1"/>
          <w:highlight w:val="none"/>
          <w14:textFill>
            <w14:solidFill>
              <w14:schemeClr w14:val="tx1"/>
            </w14:solidFill>
          </w14:textFill>
        </w:rPr>
        <w:t xml:space="preserve">填写前请认真阅读《工业和信息化部　国家统计局　国家发展和改革委员会　财政部关于印发中小企业划型标准规定的通知》</w:t>
      </w:r>
      <w:r>
        <w:rPr>
          <w:rFonts w:ascii="Microsoft New Tai Lue" w:hAnsi="Microsoft New Tai Lue" w:cs="Microsoft New Tai Lue"/>
          <w:b/>
          <w:bCs/>
          <w:color w:val="000000" w:themeColor="text1"/>
          <w:highlight w:val="none"/>
          <w14:textFill>
            <w14:solidFill>
              <w14:schemeClr w14:val="tx1"/>
            </w14:solidFill>
          </w14:textFill>
        </w:rPr>
        <w:t xml:space="preserve">(</w:t>
      </w:r>
      <w:r>
        <w:rPr>
          <w:rFonts w:hint="eastAsia" w:ascii="Microsoft New Tai Lue" w:hAnsi="Microsoft New Tai Lue"/>
          <w:b/>
          <w:bCs/>
          <w:color w:val="000000" w:themeColor="text1"/>
          <w:highlight w:val="none"/>
          <w14:textFill>
            <w14:solidFill>
              <w14:schemeClr w14:val="tx1"/>
            </w14:solidFill>
          </w14:textFill>
        </w:rPr>
        <w:t xml:space="preserve">工信部联企业〔</w:t>
      </w:r>
      <w:r>
        <w:rPr>
          <w:rFonts w:ascii="Microsoft New Tai Lue" w:hAnsi="Microsoft New Tai Lue" w:cs="Microsoft New Tai Lue"/>
          <w:b/>
          <w:bCs/>
          <w:color w:val="000000" w:themeColor="text1"/>
          <w:highlight w:val="none"/>
          <w14:textFill>
            <w14:solidFill>
              <w14:schemeClr w14:val="tx1"/>
            </w14:solidFill>
          </w14:textFill>
        </w:rPr>
        <w:t xml:space="preserve">2011</w:t>
      </w:r>
      <w:r>
        <w:rPr>
          <w:rFonts w:hint="eastAsia" w:ascii="Microsoft New Tai Lue" w:hAnsi="Microsoft New Tai Lue"/>
          <w:b/>
          <w:bCs/>
          <w:color w:val="000000" w:themeColor="text1"/>
          <w:highlight w:val="none"/>
          <w14:textFill>
            <w14:solidFill>
              <w14:schemeClr w14:val="tx1"/>
            </w14:solidFill>
          </w14:textFill>
        </w:rPr>
        <w:t xml:space="preserve">〕</w:t>
      </w:r>
      <w:r>
        <w:rPr>
          <w:rFonts w:ascii="Microsoft New Tai Lue" w:hAnsi="Microsoft New Tai Lue" w:cs="Microsoft New Tai Lue"/>
          <w:b/>
          <w:bCs/>
          <w:color w:val="000000" w:themeColor="text1"/>
          <w:highlight w:val="none"/>
          <w14:textFill>
            <w14:solidFill>
              <w14:schemeClr w14:val="tx1"/>
            </w14:solidFill>
          </w14:textFill>
        </w:rPr>
        <w:t xml:space="preserve">300</w:t>
      </w:r>
      <w:r>
        <w:rPr>
          <w:rFonts w:hint="eastAsia" w:ascii="Microsoft New Tai Lue" w:hAnsi="Microsoft New Tai Lue"/>
          <w:b/>
          <w:bCs/>
          <w:color w:val="000000" w:themeColor="text1"/>
          <w:highlight w:val="none"/>
          <w14:textFill>
            <w14:solidFill>
              <w14:schemeClr w14:val="tx1"/>
            </w14:solidFill>
          </w14:textFill>
        </w:rPr>
        <w:t xml:space="preserve">号</w:t>
      </w:r>
      <w:r>
        <w:rPr>
          <w:rFonts w:ascii="Microsoft New Tai Lue" w:hAnsi="Microsoft New Tai Lue" w:cs="Microsoft New Tai Lue"/>
          <w:b/>
          <w:bCs/>
          <w:color w:val="000000" w:themeColor="text1"/>
          <w:highlight w:val="none"/>
          <w14:textFill>
            <w14:solidFill>
              <w14:schemeClr w14:val="tx1"/>
            </w14:solidFill>
          </w14:textFill>
        </w:rPr>
        <w:t xml:space="preserve">)</w:t>
      </w:r>
      <w:r>
        <w:rPr>
          <w:rFonts w:hint="eastAsia" w:ascii="Microsoft New Tai Lue" w:hAnsi="Microsoft New Tai Lue"/>
          <w:b/>
          <w:bCs/>
          <w:color w:val="000000" w:themeColor="text1"/>
          <w:highlight w:val="none"/>
          <w14:textFill>
            <w14:solidFill>
              <w14:schemeClr w14:val="tx1"/>
            </w14:solidFill>
          </w14:textFill>
        </w:rPr>
        <w:t xml:space="preserve">和《财政部、工业和信息化部关于印发《政府采购促进中小企业发展管理办法》的通知》</w:t>
      </w:r>
      <w:r>
        <w:rPr>
          <w:rFonts w:ascii="Microsoft New Tai Lue" w:hAnsi="Microsoft New Tai Lue" w:cs="Microsoft New Tai Lue"/>
          <w:b/>
          <w:bCs/>
          <w:color w:val="000000" w:themeColor="text1"/>
          <w:highlight w:val="none"/>
          <w14:textFill>
            <w14:solidFill>
              <w14:schemeClr w14:val="tx1"/>
            </w14:solidFill>
          </w14:textFill>
        </w:rPr>
        <w:t xml:space="preserve">(</w:t>
      </w:r>
      <w:r>
        <w:rPr>
          <w:rFonts w:hint="eastAsia" w:ascii="Microsoft New Tai Lue" w:hAnsi="Microsoft New Tai Lue"/>
          <w:b/>
          <w:bCs/>
          <w:color w:val="000000" w:themeColor="text1"/>
          <w:highlight w:val="none"/>
          <w14:textFill>
            <w14:solidFill>
              <w14:schemeClr w14:val="tx1"/>
            </w14:solidFill>
          </w14:textFill>
        </w:rPr>
        <w:t xml:space="preserve">财库〔</w:t>
      </w:r>
      <w:r>
        <w:rPr>
          <w:rFonts w:ascii="Microsoft New Tai Lue" w:hAnsi="Microsoft New Tai Lue" w:cs="Microsoft New Tai Lue"/>
          <w:b/>
          <w:bCs/>
          <w:color w:val="000000" w:themeColor="text1"/>
          <w:highlight w:val="none"/>
          <w14:textFill>
            <w14:solidFill>
              <w14:schemeClr w14:val="tx1"/>
            </w14:solidFill>
          </w14:textFill>
        </w:rPr>
        <w:t xml:space="preserve">2020</w:t>
      </w:r>
      <w:r>
        <w:rPr>
          <w:rFonts w:hint="eastAsia" w:ascii="Microsoft New Tai Lue" w:hAnsi="Microsoft New Tai Lue"/>
          <w:b/>
          <w:bCs/>
          <w:color w:val="000000" w:themeColor="text1"/>
          <w:highlight w:val="none"/>
          <w14:textFill>
            <w14:solidFill>
              <w14:schemeClr w14:val="tx1"/>
            </w14:solidFill>
          </w14:textFill>
        </w:rPr>
        <w:t xml:space="preserve">〕</w:t>
      </w:r>
      <w:r>
        <w:rPr>
          <w:rFonts w:ascii="Microsoft New Tai Lue" w:hAnsi="Microsoft New Tai Lue" w:cs="Microsoft New Tai Lue"/>
          <w:b/>
          <w:bCs/>
          <w:color w:val="000000" w:themeColor="text1"/>
          <w:highlight w:val="none"/>
          <w14:textFill>
            <w14:solidFill>
              <w14:schemeClr w14:val="tx1"/>
            </w14:solidFill>
          </w14:textFill>
        </w:rPr>
        <w:t xml:space="preserve">46</w:t>
      </w:r>
      <w:r>
        <w:rPr>
          <w:rFonts w:hint="eastAsia" w:ascii="Microsoft New Tai Lue" w:hAnsi="Microsoft New Tai Lue"/>
          <w:b/>
          <w:bCs/>
          <w:color w:val="000000" w:themeColor="text1"/>
          <w:highlight w:val="none"/>
          <w14:textFill>
            <w14:solidFill>
              <w14:schemeClr w14:val="tx1"/>
            </w14:solidFill>
          </w14:textFill>
        </w:rPr>
        <w:t xml:space="preserve">号</w:t>
      </w:r>
      <w:r>
        <w:rPr>
          <w:rFonts w:ascii="Microsoft New Tai Lue" w:hAnsi="Microsoft New Tai Lue" w:cs="Microsoft New Tai Lue"/>
          <w:b/>
          <w:bCs/>
          <w:color w:val="000000" w:themeColor="text1"/>
          <w:highlight w:val="none"/>
          <w14:textFill>
            <w14:solidFill>
              <w14:schemeClr w14:val="tx1"/>
            </w14:solidFill>
          </w14:textFill>
        </w:rPr>
        <w:t xml:space="preserve">)</w:t>
      </w:r>
      <w:r>
        <w:rPr>
          <w:rFonts w:hint="eastAsia" w:ascii="Microsoft New Tai Lue" w:hAnsi="Microsoft New Tai Lue"/>
          <w:b/>
          <w:bCs/>
          <w:color w:val="000000" w:themeColor="text1"/>
          <w:highlight w:val="none"/>
          <w14:textFill>
            <w14:solidFill>
              <w14:schemeClr w14:val="tx1"/>
            </w14:solidFill>
          </w14:textFill>
        </w:rPr>
        <w:t xml:space="preserve">相关规定。</w:t>
      </w:r>
      <w:r>
        <w:rPr>
          <w:rFonts w:ascii="Microsoft New Tai Lue" w:hAnsi="Microsoft New Tai Lue" w:cs="Microsoft New Tai Lue"/>
          <w:b/>
          <w:bCs/>
          <w:color w:val="000000" w:themeColor="text1"/>
          <w:highlight w:val="none"/>
          <w14:textFill>
            <w14:solidFill>
              <w14:schemeClr w14:val="tx1"/>
            </w14:solidFill>
          </w14:textFill>
        </w:rPr>
        <w:t xml:space="preserve">2.</w:t>
      </w:r>
      <w:r>
        <w:rPr>
          <w:rFonts w:hint="eastAsia" w:ascii="Microsoft New Tai Lue" w:hAnsi="Microsoft New Tai Lue"/>
          <w:b/>
          <w:bCs/>
          <w:color w:val="000000" w:themeColor="text1"/>
          <w:highlight w:val="none"/>
          <w14:textFill>
            <w14:solidFill>
              <w14:schemeClr w14:val="tx1"/>
            </w14:solidFill>
          </w14:textFill>
        </w:rPr>
        <w:t xml:space="preserve">授权用投标专用章的，与公章具有相同法律效力。</w:t>
      </w:r>
      <w:r/>
    </w:p>
    <w:p>
      <w:pPr>
        <w:pStyle w:val="899"/>
        <w:ind w:left="-14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hint="eastAsia" w:cs="Times New Roman"/>
          <w:color w:val="000000" w:themeColor="text1"/>
          <w:highlight w:val="none"/>
          <w14:textFill>
            <w14:solidFill>
              <w14:schemeClr w14:val="tx1"/>
            </w14:solidFill>
          </w14:textFill>
        </w:rPr>
        <w:t xml:space="preserve">                </w:t>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p>
    <w:p>
      <w:pPr>
        <w:pStyle w:val="916"/>
        <w:ind w:left="-141" w:firstLine="0"/>
        <w:spacing w:before="0" w:line="300" w:lineRule="auto"/>
        <w:rPr>
          <w:rFonts w:ascii="Microsoft New Tai Lue" w:hAnsi="Microsoft New Tai Lue" w:cs="Microsoft New Tai Lue"/>
          <w:color w:val="000000" w:themeColor="text1"/>
          <w:sz w:val="24"/>
          <w:szCs w:val="24"/>
          <w:highlight w:val="none"/>
          <w14:textFill>
            <w14:solidFill>
              <w14:schemeClr w14:val="tx1"/>
            </w14:solidFill>
          </w14:textFill>
        </w:rPr>
      </w:pPr>
      <w:r>
        <w:rPr>
          <w:rFonts w:hint="eastAsia" w:ascii="Microsoft New Tai Lue" w:hAnsi="Microsoft New Tai Lue" w:cs="宋体"/>
          <w:color w:val="000000" w:themeColor="text1"/>
          <w:sz w:val="24"/>
          <w:szCs w:val="24"/>
          <w:highlight w:val="none"/>
          <w14:textFill>
            <w14:solidFill>
              <w14:schemeClr w14:val="tx1"/>
            </w14:solidFill>
          </w14:textFill>
        </w:rPr>
        <w:t xml:space="preserve">监狱企业证明</w:t>
      </w:r>
      <w:r/>
    </w:p>
    <w:p>
      <w:pPr>
        <w:pStyle w:val="951"/>
        <w:ind w:firstLine="420"/>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根据《关于政府采购支持监狱企业发展有关问题的通知》（财库</w:t>
      </w:r>
      <w:r>
        <w:rPr>
          <w:color w:val="000000" w:themeColor="text1"/>
          <w:highlight w:val="none"/>
          <w14:textFill>
            <w14:solidFill>
              <w14:schemeClr w14:val="tx1"/>
            </w14:solidFill>
          </w14:textFill>
        </w:rPr>
        <w:t xml:space="preserve">[2014]68</w:t>
      </w:r>
      <w:r>
        <w:rPr>
          <w:rFonts w:hint="eastAsia"/>
          <w:color w:val="000000" w:themeColor="text1"/>
          <w:highlight w:val="none"/>
          <w14:textFill>
            <w14:solidFill>
              <w14:schemeClr w14:val="tx1"/>
            </w14:solidFill>
          </w14:textFill>
        </w:rPr>
        <w:t xml:space="preserve">号），监狱企业视同小型、微型企业，享受以上政策。监狱企业须提供由省级以上监狱管理局、戒毒管理局</w:t>
      </w:r>
      <w:r>
        <w:rPr>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含新疆生产建设兵团</w:t>
      </w:r>
      <w:r>
        <w:rPr>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出具的属于监狱企业的证明文件。</w:t>
      </w:r>
      <w:r/>
    </w:p>
    <w:p>
      <w:pPr>
        <w:pStyle w:val="899"/>
        <w:ind w:left="-14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hint="eastAsia" w:cs="Times New Roman"/>
          <w:color w:val="000000" w:themeColor="text1"/>
          <w:highlight w:val="none"/>
          <w14:textFill>
            <w14:solidFill>
              <w14:schemeClr w14:val="tx1"/>
            </w14:solidFill>
          </w14:textFill>
        </w:rPr>
        <w:t xml:space="preserve">                </w:t>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p>
    <w:p>
      <w:pPr>
        <w:pStyle w:val="916"/>
        <w:ind w:left="-141" w:firstLine="0"/>
        <w:spacing w:before="0" w:line="300" w:lineRule="auto"/>
        <w:rPr>
          <w:rFonts w:ascii="Microsoft New Tai Lue" w:hAnsi="Microsoft New Tai Lue" w:cs="Microsoft New Tai Lue"/>
          <w:color w:val="000000" w:themeColor="text1"/>
          <w:sz w:val="24"/>
          <w:szCs w:val="24"/>
          <w:highlight w:val="none"/>
          <w14:textFill>
            <w14:solidFill>
              <w14:schemeClr w14:val="tx1"/>
            </w14:solidFill>
          </w14:textFill>
        </w:rPr>
      </w:pPr>
      <w:r>
        <w:rPr>
          <w:rFonts w:hint="eastAsia" w:ascii="Microsoft New Tai Lue" w:hAnsi="Microsoft New Tai Lue" w:cs="宋体"/>
          <w:color w:val="000000" w:themeColor="text1"/>
          <w:sz w:val="24"/>
          <w:szCs w:val="24"/>
          <w:highlight w:val="none"/>
          <w14:textFill>
            <w14:solidFill>
              <w14:schemeClr w14:val="tx1"/>
            </w14:solidFill>
          </w14:textFill>
        </w:rPr>
        <w:t xml:space="preserve">残疾人福利性单位声明函</w:t>
      </w:r>
      <w:r/>
    </w:p>
    <w:p>
      <w:pPr>
        <w:pStyle w:val="951"/>
        <w:ind w:firstLine="420"/>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本单位郑重声明，根据《财政部民政部中国残疾人联合会关于促进残疾人就业政府采购政策的通知》（财库〔</w:t>
      </w:r>
      <w:r>
        <w:rPr>
          <w:color w:val="000000" w:themeColor="text1"/>
          <w:highlight w:val="none"/>
          <w14:textFill>
            <w14:solidFill>
              <w14:schemeClr w14:val="tx1"/>
            </w14:solidFill>
          </w14:textFill>
        </w:rPr>
        <w:t xml:space="preserve">2017</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 141</w:t>
      </w:r>
      <w:r>
        <w:rPr>
          <w:rFonts w:hint="eastAsia"/>
          <w:color w:val="000000" w:themeColor="text1"/>
          <w:highlight w:val="none"/>
          <w14:textFill>
            <w14:solidFill>
              <w14:schemeClr w14:val="tx1"/>
            </w14:solidFill>
          </w14:textFill>
        </w:rPr>
        <w:t xml:space="preserve">号）的规定，本单位为符合条件的残疾人福利性单位，且本单位参加</w:t>
      </w:r>
      <w:r>
        <w:rPr>
          <w:color w:val="000000" w:themeColor="text1"/>
          <w:highlight w:val="none"/>
          <w14:textFill>
            <w14:solidFill>
              <w14:schemeClr w14:val="tx1"/>
            </w14:solidFill>
          </w14:textFill>
        </w:rPr>
        <w:t xml:space="preserve">______</w:t>
      </w:r>
      <w:r>
        <w:rPr>
          <w:rFonts w:hint="eastAsia"/>
          <w:color w:val="000000" w:themeColor="text1"/>
          <w:highlight w:val="none"/>
          <w14:textFill>
            <w14:solidFill>
              <w14:schemeClr w14:val="tx1"/>
            </w14:solidFill>
          </w14:textFill>
        </w:rPr>
        <w:t xml:space="preserve">单位的</w:t>
      </w:r>
      <w:r>
        <w:rPr>
          <w:color w:val="000000" w:themeColor="text1"/>
          <w:highlight w:val="none"/>
          <w14:textFill>
            <w14:solidFill>
              <w14:schemeClr w14:val="tx1"/>
            </w14:solidFill>
          </w14:textFill>
        </w:rPr>
        <w:t xml:space="preserve">______</w:t>
      </w:r>
      <w:r>
        <w:rPr>
          <w:rFonts w:hint="eastAsia"/>
          <w:color w:val="000000" w:themeColor="text1"/>
          <w:highlight w:val="none"/>
          <w14:textFill>
            <w14:solidFill>
              <w14:schemeClr w14:val="tx1"/>
            </w14:solidFill>
          </w14:textFill>
        </w:rPr>
        <w:t xml:space="preserve">项目采购活动提供本单位制造的货物（由本单位承担工程</w:t>
      </w:r>
      <w:r>
        <w:rPr>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提供服务），或者提供其他残疾人福利性单位制造的货物（不包括使用非残疾人福利性单位注册商标的货物）。</w:t>
      </w:r>
      <w:r/>
    </w:p>
    <w:p>
      <w:pPr>
        <w:pStyle w:val="951"/>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本单位对上述声明的真实性负责。如有虚假，将依法承担相应责任。</w:t>
      </w:r>
      <w:r/>
    </w:p>
    <w:p>
      <w:pPr>
        <w:pStyle w:val="951"/>
        <w:ind w:firstLine="357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单位名称（盖章）：</w:t>
      </w:r>
      <w:r>
        <w:rPr>
          <w:color w:val="000000" w:themeColor="text1"/>
          <w:highlight w:val="none"/>
          <w14:textFill>
            <w14:solidFill>
              <w14:schemeClr w14:val="tx1"/>
            </w14:solidFill>
          </w14:textFill>
        </w:rPr>
        <w:t xml:space="preserve">____________</w:t>
      </w:r>
      <w:r/>
    </w:p>
    <w:p>
      <w:pPr>
        <w:ind w:left="-141" w:firstLine="3780"/>
        <w:jc w:val="left"/>
        <w:spacing w:line="300" w:lineRule="auto"/>
        <w:rPr>
          <w:rFonts w:ascii="Microsoft New Tai Lue" w:hAnsi="Microsoft New Tai Lue" w:cs="Microsoft New Tai Lue"/>
          <w:color w:val="000000" w:themeColor="text1"/>
          <w:highlight w:val="none"/>
          <w14:textFill>
            <w14:solidFill>
              <w14:schemeClr w14:val="tx1"/>
            </w14:solidFill>
          </w14:textFill>
        </w:rPr>
      </w:pPr>
      <w:r>
        <w:rPr>
          <w:rFonts w:hint="eastAsia" w:ascii="Microsoft New Tai Lue" w:hAnsi="Microsoft New Tai Lue"/>
          <w:color w:val="000000" w:themeColor="text1"/>
          <w:highlight w:val="none"/>
          <w14:textFill>
            <w14:solidFill>
              <w14:schemeClr w14:val="tx1"/>
            </w14:solidFill>
          </w14:textFill>
        </w:rPr>
        <w:t xml:space="preserve">日期：</w:t>
      </w:r>
      <w:r>
        <w:rPr>
          <w:rFonts w:ascii="Microsoft New Tai Lue" w:hAnsi="Microsoft New Tai Lue" w:cs="Microsoft New Tai Lue"/>
          <w:color w:val="000000" w:themeColor="text1"/>
          <w:highlight w:val="none"/>
          <w14:textFill>
            <w14:solidFill>
              <w14:schemeClr w14:val="tx1"/>
            </w14:solidFill>
          </w14:textFill>
        </w:rPr>
        <w:t xml:space="preserve">______</w:t>
      </w:r>
      <w:r>
        <w:rPr>
          <w:rFonts w:hint="eastAsia" w:ascii="Microsoft New Tai Lue" w:hAnsi="Microsoft New Tai Lue"/>
          <w:color w:val="000000" w:themeColor="text1"/>
          <w:highlight w:val="none"/>
          <w14:textFill>
            <w14:solidFill>
              <w14:schemeClr w14:val="tx1"/>
            </w14:solidFill>
          </w14:textFill>
        </w:rPr>
        <w:t xml:space="preserve">年</w:t>
      </w:r>
      <w:r>
        <w:rPr>
          <w:rFonts w:ascii="Microsoft New Tai Lue" w:hAnsi="Microsoft New Tai Lue" w:cs="Microsoft New Tai Lue"/>
          <w:color w:val="000000" w:themeColor="text1"/>
          <w:highlight w:val="none"/>
          <w14:textFill>
            <w14:solidFill>
              <w14:schemeClr w14:val="tx1"/>
            </w14:solidFill>
          </w14:textFill>
        </w:rPr>
        <w:t xml:space="preserve">______</w:t>
      </w:r>
      <w:r>
        <w:rPr>
          <w:rFonts w:hint="eastAsia" w:ascii="Microsoft New Tai Lue" w:hAnsi="Microsoft New Tai Lue"/>
          <w:color w:val="000000" w:themeColor="text1"/>
          <w:highlight w:val="none"/>
          <w14:textFill>
            <w14:solidFill>
              <w14:schemeClr w14:val="tx1"/>
            </w14:solidFill>
          </w14:textFill>
        </w:rPr>
        <w:t xml:space="preserve">月</w:t>
      </w:r>
      <w:r>
        <w:rPr>
          <w:rFonts w:ascii="Microsoft New Tai Lue" w:hAnsi="Microsoft New Tai Lue" w:cs="Microsoft New Tai Lue"/>
          <w:color w:val="000000" w:themeColor="text1"/>
          <w:highlight w:val="none"/>
          <w14:textFill>
            <w14:solidFill>
              <w14:schemeClr w14:val="tx1"/>
            </w14:solidFill>
          </w14:textFill>
        </w:rPr>
        <w:t xml:space="preserve">______</w:t>
      </w:r>
      <w:r>
        <w:rPr>
          <w:rFonts w:hint="eastAsia" w:ascii="Microsoft New Tai Lue" w:hAnsi="Microsoft New Tai Lue"/>
          <w:color w:val="000000" w:themeColor="text1"/>
          <w:highlight w:val="none"/>
          <w14:textFill>
            <w14:solidFill>
              <w14:schemeClr w14:val="tx1"/>
            </w14:solidFill>
          </w14:textFill>
        </w:rPr>
        <w:t xml:space="preserve">日</w:t>
      </w:r>
      <w:bookmarkEnd w:id="374"/>
      <w:r/>
      <w:r/>
    </w:p>
    <w:p>
      <w:pPr>
        <w:pStyle w:val="899"/>
        <w:ind w:left="-141"/>
        <w:rPr>
          <w:rFonts w:cs="Times New Roman"/>
          <w:color w:val="000000" w:themeColor="text1"/>
          <w:highlight w:val="none"/>
          <w14:textFill>
            <w14:solidFill>
              <w14:schemeClr w14:val="tx1"/>
            </w14:solidFill>
          </w14:textFill>
        </w:rPr>
      </w:pPr>
      <w:r/>
      <w:bookmarkStart w:id="382" w:name="_Toc100905295"/>
      <w:r/>
      <w:bookmarkStart w:id="383" w:name="_Toc103848607"/>
      <w:r/>
      <w:bookmarkStart w:id="384" w:name="_Toc107246307"/>
      <w:r/>
      <w:bookmarkStart w:id="385" w:name="_Toc104560924"/>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hint="eastAsia" w:cs="Times New Roman"/>
          <w:color w:val="000000" w:themeColor="text1"/>
          <w:highlight w:val="none"/>
          <w14:textFill>
            <w14:solidFill>
              <w14:schemeClr w14:val="tx1"/>
            </w14:solidFill>
          </w14:textFill>
        </w:rPr>
        <w:t xml:space="preserve">                </w:t>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p>
    <w:p>
      <w:pPr>
        <w:pStyle w:val="1002"/>
        <w:ind w:firstLine="198"/>
        <w:jc w:val="center"/>
        <w:rPr>
          <w:rFonts w:hAnsi="宋体"/>
          <w:b/>
          <w:color w:val="000000" w:themeColor="text1"/>
          <w:sz w:val="24"/>
          <w:szCs w:val="24"/>
          <w:highlight w:val="none"/>
          <w14:textFill>
            <w14:solidFill>
              <w14:schemeClr w14:val="tx1"/>
            </w14:solidFill>
          </w14:textFill>
        </w:rPr>
      </w:pPr>
      <w:r>
        <w:rPr>
          <w:rFonts w:hint="eastAsia" w:hAnsi="宋体"/>
          <w:b/>
          <w:color w:val="000000" w:themeColor="text1"/>
          <w:sz w:val="24"/>
          <w:szCs w:val="24"/>
          <w:highlight w:val="none"/>
          <w14:textFill>
            <w14:solidFill>
              <w14:schemeClr w14:val="tx1"/>
            </w14:solidFill>
          </w14:textFill>
        </w:rPr>
        <w:t xml:space="preserve">政府采购节能产品政策</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02"/>
        <w:ind w:firstLine="420"/>
        <w:rPr>
          <w:rFonts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1、根据财政部、发展改革委、生态环境部、市场监管总局《关于调整优化节能产品、环境标志产品政府采购执行机制的通知》，投标产品（不含政府强制采购节能产品</w:t>
      </w:r>
      <w:r>
        <w:rPr>
          <w:rFonts w:hint="eastAsia" w:hAnsi="宋体"/>
          <w:bCs/>
          <w:color w:val="000000" w:themeColor="text1"/>
          <w:szCs w:val="21"/>
          <w:highlight w:val="none"/>
          <w14:textFill>
            <w14:solidFill>
              <w14:schemeClr w14:val="tx1"/>
            </w14:solidFill>
          </w14:textFill>
        </w:rPr>
        <w:t xml:space="preserve">“</w:t>
      </w:r>
      <w:r>
        <w:rPr>
          <w:rFonts w:hint="eastAsia" w:hAnsi="宋体"/>
          <w:color w:val="000000" w:themeColor="text1"/>
          <w:sz w:val="21"/>
          <w:szCs w:val="21"/>
          <w:highlight w:val="none"/>
          <w14:textFill>
            <w14:solidFill>
              <w14:schemeClr w14:val="tx1"/>
            </w14:solidFill>
          </w14:textFill>
        </w:rPr>
        <w:t xml:space="preserve">图形建模工作站和配套的显示器”）属于《节能产品政府采购品目清单》（最新一期）内的产品，对相应产品的价格给予1%的扣除，用扣除后的价格参与评审。</w:t>
      </w:r>
      <w:r/>
    </w:p>
    <w:p>
      <w:pPr>
        <w:pStyle w:val="1002"/>
        <w:ind w:firstLine="420"/>
        <w:rPr>
          <w:rFonts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2、评标委员会根据供应商填制的《节能产品报价表》，计算其所投节能产品享受价格折扣部分的多少。</w:t>
      </w:r>
      <w:r/>
    </w:p>
    <w:p>
      <w:pPr>
        <w:pStyle w:val="1002"/>
        <w:ind w:firstLine="420"/>
        <w:rPr>
          <w:rFonts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3、投标产品属于《节能产品政府采购品目清单》（最新一期）内的产品，供应商需提供国家确定的认证机构出具的、处于有效期之内的节能产品认证证书，并提供在投标文件中提供《节能产品报价表》，如未提供，将不做价格扣除。</w:t>
      </w:r>
      <w:r/>
    </w:p>
    <w:p>
      <w:pPr>
        <w:pStyle w:val="1002"/>
        <w:ind w:firstLine="420"/>
        <w:rPr>
          <w:rFonts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4、投标商必须保证使用节能产品参加投标的真实性，如出现虚假响应，一经查实，将按照招标文件具体规定进行处理。</w:t>
      </w:r>
      <w:r/>
    </w:p>
    <w:p>
      <w:pPr>
        <w:ind w:firstLine="361"/>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r>
      <w:r/>
    </w:p>
    <w:p>
      <w:pPr>
        <w:ind w:firstLine="361"/>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节能产品报价表</w:t>
      </w:r>
      <w:r/>
    </w:p>
    <w:p>
      <w:pPr>
        <w:rPr>
          <w:color w:val="000000" w:themeColor="text1"/>
          <w:highlight w:val="none"/>
          <w:u w:val="single"/>
          <w14:textFill>
            <w14:solidFill>
              <w14:schemeClr w14:val="tx1"/>
            </w14:solidFill>
          </w14:textFill>
        </w:rPr>
      </w:pPr>
      <w:r>
        <w:rPr>
          <w:rFonts w:hint="eastAsia"/>
          <w:color w:val="000000" w:themeColor="text1"/>
          <w:highlight w:val="none"/>
          <w14:textFill>
            <w14:solidFill>
              <w14:schemeClr w14:val="tx1"/>
            </w14:solidFill>
          </w14:textFill>
        </w:rPr>
        <w:t xml:space="preserve">投标人名称：</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     项目编号：</w:t>
      </w:r>
      <w:r>
        <w:rPr>
          <w:rFonts w:hint="eastAsia"/>
          <w:color w:val="000000" w:themeColor="text1"/>
          <w:highlight w:val="none"/>
          <w:u w:val="single"/>
          <w14:textFill>
            <w14:solidFill>
              <w14:schemeClr w14:val="tx1"/>
            </w14:solidFill>
          </w14:textFill>
        </w:rPr>
        <w:t xml:space="preserve">               </w:t>
      </w:r>
      <w:r/>
    </w:p>
    <w:tbl>
      <w:tblPr>
        <w:tblStyle w:val="889"/>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20"/>
        <w:gridCol w:w="1559"/>
        <w:gridCol w:w="709"/>
        <w:gridCol w:w="850"/>
        <w:gridCol w:w="709"/>
        <w:gridCol w:w="1572"/>
        <w:gridCol w:w="1514"/>
        <w:gridCol w:w="899"/>
        <w:gridCol w:w="970"/>
      </w:tblGrid>
      <w:tr>
        <w:trPr>
          <w:jc w:val="center"/>
          <w:trHeight w:val="705"/>
        </w:trPr>
        <w:tc>
          <w:tcPr>
            <w:tcW w:w="620" w:type="dxa"/>
            <w:vAlign w:val="center"/>
            <w:textDirection w:val="lrTb"/>
            <w:noWrap w:val="false"/>
          </w:tcPr>
          <w:p>
            <w:pPr>
              <w:jc w:val="center"/>
              <w:spacing w:before="60" w:after="60" w:line="276"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序号</w:t>
            </w:r>
            <w:r/>
          </w:p>
        </w:tc>
        <w:tc>
          <w:tcPr>
            <w:tcW w:w="1559" w:type="dxa"/>
            <w:textDirection w:val="lrTb"/>
            <w:noWrap w:val="false"/>
          </w:tcPr>
          <w:p>
            <w:pPr>
              <w:jc w:val="center"/>
              <w:spacing w:before="60" w:after="60" w:line="276"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在《节能产品政府采购品目清单》（最新一期）中归属的编码及名称</w:t>
            </w:r>
            <w:r/>
          </w:p>
        </w:tc>
        <w:tc>
          <w:tcPr>
            <w:tcW w:w="709" w:type="dxa"/>
            <w:vAlign w:val="center"/>
            <w:textDirection w:val="lrTb"/>
            <w:noWrap w:val="false"/>
          </w:tcPr>
          <w:p>
            <w:pPr>
              <w:jc w:val="center"/>
              <w:spacing w:before="60" w:after="60" w:line="276"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产品名称</w:t>
            </w:r>
            <w:r/>
          </w:p>
        </w:tc>
        <w:tc>
          <w:tcPr>
            <w:tcW w:w="850" w:type="dxa"/>
            <w:vAlign w:val="center"/>
            <w:textDirection w:val="lrTb"/>
            <w:noWrap w:val="false"/>
          </w:tcPr>
          <w:p>
            <w:pPr>
              <w:jc w:val="center"/>
              <w:spacing w:before="60" w:after="60" w:line="276"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型号和规格</w:t>
            </w:r>
            <w:r/>
          </w:p>
        </w:tc>
        <w:tc>
          <w:tcPr>
            <w:tcW w:w="709" w:type="dxa"/>
            <w:vAlign w:val="center"/>
            <w:textDirection w:val="lrTb"/>
            <w:noWrap w:val="false"/>
          </w:tcPr>
          <w:p>
            <w:pPr>
              <w:jc w:val="center"/>
              <w:spacing w:before="60" w:after="60" w:line="276"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数量</w:t>
            </w:r>
            <w:r/>
          </w:p>
        </w:tc>
        <w:tc>
          <w:tcPr>
            <w:tcW w:w="1572" w:type="dxa"/>
            <w:vAlign w:val="center"/>
            <w:textDirection w:val="lrTb"/>
            <w:noWrap w:val="false"/>
          </w:tcPr>
          <w:p>
            <w:pPr>
              <w:jc w:val="center"/>
              <w:spacing w:before="120" w:line="276"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原产地和</w:t>
            </w:r>
            <w:r/>
          </w:p>
          <w:p>
            <w:pPr>
              <w:jc w:val="center"/>
              <w:spacing w:before="60" w:after="60" w:line="276"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制造商名称</w:t>
            </w:r>
            <w:r/>
          </w:p>
        </w:tc>
        <w:tc>
          <w:tcPr>
            <w:tcW w:w="1514" w:type="dxa"/>
            <w:vAlign w:val="center"/>
            <w:textDirection w:val="lrTb"/>
            <w:noWrap w:val="false"/>
          </w:tcPr>
          <w:p>
            <w:pPr>
              <w:jc w:val="center"/>
              <w:spacing w:before="60" w:after="60" w:line="276"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节能产品认证证书证书编号</w:t>
            </w:r>
            <w:r/>
          </w:p>
        </w:tc>
        <w:tc>
          <w:tcPr>
            <w:tcW w:w="899" w:type="dxa"/>
            <w:vAlign w:val="center"/>
            <w:textDirection w:val="lrTb"/>
            <w:noWrap w:val="false"/>
          </w:tcPr>
          <w:p>
            <w:pPr>
              <w:jc w:val="center"/>
              <w:spacing w:line="276"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单价</w:t>
            </w:r>
            <w:r/>
          </w:p>
          <w:p>
            <w:pPr>
              <w:jc w:val="center"/>
              <w:spacing w:before="60" w:after="60" w:line="276"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（元人民币）</w:t>
            </w:r>
            <w:r/>
          </w:p>
        </w:tc>
        <w:tc>
          <w:tcPr>
            <w:tcW w:w="970" w:type="dxa"/>
            <w:vAlign w:val="center"/>
            <w:textDirection w:val="lrTb"/>
            <w:noWrap w:val="false"/>
          </w:tcPr>
          <w:p>
            <w:pPr>
              <w:jc w:val="center"/>
              <w:spacing w:line="276"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总价</w:t>
            </w:r>
            <w:r/>
          </w:p>
          <w:p>
            <w:pPr>
              <w:jc w:val="center"/>
              <w:spacing w:line="276"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（元人民币）</w:t>
            </w:r>
            <w:r/>
          </w:p>
        </w:tc>
      </w:tr>
      <w:tr>
        <w:trPr>
          <w:jc w:val="center"/>
          <w:trHeight w:val="705"/>
        </w:trPr>
        <w:tc>
          <w:tcPr>
            <w:tcW w:w="620" w:type="dxa"/>
            <w:vAlign w:val="center"/>
            <w:textDirection w:val="lrTb"/>
            <w:noWrap w:val="false"/>
          </w:tcPr>
          <w:p>
            <w:pPr>
              <w:jc w:val="center"/>
              <w:spacing w:before="60" w:after="60" w:line="276"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559" w:type="dxa"/>
            <w:textDirection w:val="lrTb"/>
            <w:noWrap w:val="false"/>
          </w:tcPr>
          <w:p>
            <w:pPr>
              <w:jc w:val="center"/>
              <w:spacing w:before="60" w:after="60" w:line="276"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709" w:type="dxa"/>
            <w:vAlign w:val="center"/>
            <w:textDirection w:val="lrTb"/>
            <w:noWrap w:val="false"/>
          </w:tcPr>
          <w:p>
            <w:pPr>
              <w:jc w:val="center"/>
              <w:spacing w:before="60" w:after="60" w:line="276"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850" w:type="dxa"/>
            <w:vAlign w:val="center"/>
            <w:textDirection w:val="lrTb"/>
            <w:noWrap w:val="false"/>
          </w:tcPr>
          <w:p>
            <w:pPr>
              <w:jc w:val="center"/>
              <w:spacing w:before="60" w:after="60" w:line="276"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709" w:type="dxa"/>
            <w:vAlign w:val="center"/>
            <w:textDirection w:val="lrTb"/>
            <w:noWrap w:val="false"/>
          </w:tcPr>
          <w:p>
            <w:pPr>
              <w:jc w:val="center"/>
              <w:spacing w:before="60" w:after="60" w:line="276"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572" w:type="dxa"/>
            <w:vAlign w:val="center"/>
            <w:textDirection w:val="lrTb"/>
            <w:noWrap w:val="false"/>
          </w:tcPr>
          <w:p>
            <w:pPr>
              <w:jc w:val="center"/>
              <w:spacing w:before="60" w:after="60" w:line="276"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514" w:type="dxa"/>
            <w:vAlign w:val="center"/>
            <w:textDirection w:val="lrTb"/>
            <w:noWrap w:val="false"/>
          </w:tcPr>
          <w:p>
            <w:pPr>
              <w:jc w:val="center"/>
              <w:spacing w:before="60" w:after="60" w:line="276"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899" w:type="dxa"/>
            <w:vAlign w:val="center"/>
            <w:textDirection w:val="lrTb"/>
            <w:noWrap w:val="false"/>
          </w:tcPr>
          <w:p>
            <w:pPr>
              <w:jc w:val="center"/>
              <w:spacing w:before="60" w:after="60" w:line="276"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970" w:type="dxa"/>
            <w:vAlign w:val="center"/>
            <w:textDirection w:val="lrTb"/>
            <w:noWrap w:val="false"/>
          </w:tcPr>
          <w:p>
            <w:pPr>
              <w:jc w:val="center"/>
              <w:spacing w:line="276"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705"/>
        </w:trPr>
        <w:tc>
          <w:tcPr>
            <w:tcW w:w="620" w:type="dxa"/>
            <w:vAlign w:val="center"/>
            <w:textDirection w:val="lrTb"/>
            <w:noWrap w:val="false"/>
          </w:tcPr>
          <w:p>
            <w:pPr>
              <w:jc w:val="center"/>
              <w:spacing w:before="60" w:after="60" w:line="276"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559" w:type="dxa"/>
            <w:textDirection w:val="lrTb"/>
            <w:noWrap w:val="false"/>
          </w:tcPr>
          <w:p>
            <w:pPr>
              <w:jc w:val="center"/>
              <w:spacing w:before="60" w:after="60" w:line="276"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709" w:type="dxa"/>
            <w:vAlign w:val="center"/>
            <w:textDirection w:val="lrTb"/>
            <w:noWrap w:val="false"/>
          </w:tcPr>
          <w:p>
            <w:pPr>
              <w:jc w:val="center"/>
              <w:spacing w:before="60" w:after="60" w:line="276"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850" w:type="dxa"/>
            <w:vAlign w:val="center"/>
            <w:textDirection w:val="lrTb"/>
            <w:noWrap w:val="false"/>
          </w:tcPr>
          <w:p>
            <w:pPr>
              <w:jc w:val="center"/>
              <w:spacing w:before="60" w:after="60" w:line="276"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709" w:type="dxa"/>
            <w:vAlign w:val="center"/>
            <w:textDirection w:val="lrTb"/>
            <w:noWrap w:val="false"/>
          </w:tcPr>
          <w:p>
            <w:pPr>
              <w:jc w:val="center"/>
              <w:spacing w:before="60" w:after="60" w:line="276"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572" w:type="dxa"/>
            <w:vAlign w:val="center"/>
            <w:textDirection w:val="lrTb"/>
            <w:noWrap w:val="false"/>
          </w:tcPr>
          <w:p>
            <w:pPr>
              <w:jc w:val="center"/>
              <w:spacing w:before="60" w:after="60" w:line="276"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514" w:type="dxa"/>
            <w:vAlign w:val="center"/>
            <w:textDirection w:val="lrTb"/>
            <w:noWrap w:val="false"/>
          </w:tcPr>
          <w:p>
            <w:pPr>
              <w:jc w:val="center"/>
              <w:spacing w:before="60" w:after="60" w:line="276"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899" w:type="dxa"/>
            <w:vAlign w:val="center"/>
            <w:textDirection w:val="lrTb"/>
            <w:noWrap w:val="false"/>
          </w:tcPr>
          <w:p>
            <w:pPr>
              <w:jc w:val="center"/>
              <w:spacing w:before="60" w:after="60" w:line="276"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970" w:type="dxa"/>
            <w:vAlign w:val="center"/>
            <w:textDirection w:val="lrTb"/>
            <w:noWrap w:val="false"/>
          </w:tcPr>
          <w:p>
            <w:pPr>
              <w:jc w:val="center"/>
              <w:spacing w:line="276"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705"/>
        </w:trPr>
        <w:tc>
          <w:tcPr>
            <w:gridSpan w:val="8"/>
            <w:tcW w:w="8432" w:type="dxa"/>
            <w:textDirection w:val="lrTb"/>
            <w:noWrap w:val="false"/>
          </w:tcPr>
          <w:p>
            <w:pPr>
              <w:ind w:right="840"/>
              <w:spacing w:before="60" w:after="60" w:line="276"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其中，节能产品总计：</w:t>
            </w:r>
            <w:r/>
          </w:p>
        </w:tc>
        <w:tc>
          <w:tcPr>
            <w:tcW w:w="970" w:type="dxa"/>
            <w:vAlign w:val="center"/>
            <w:textDirection w:val="lrTb"/>
            <w:noWrap w:val="false"/>
          </w:tcPr>
          <w:p>
            <w:pPr>
              <w:jc w:val="center"/>
              <w:spacing w:line="276"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bl>
    <w:p>
      <w:pPr>
        <w:pStyle w:val="1002"/>
        <w:ind w:right="420" w:firstLine="0"/>
        <w:jc w:val="left"/>
        <w:rPr>
          <w:rFonts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r>
      <w:r/>
    </w:p>
    <w:p>
      <w:pPr>
        <w:pStyle w:val="1002"/>
        <w:ind w:firstLine="3769"/>
        <w:rPr>
          <w:rFonts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投标人名称（公章）：____________</w:t>
      </w:r>
      <w:r>
        <w:rPr>
          <w:rFonts w:hint="eastAsia" w:hAnsi="宋体"/>
          <w:color w:val="000000" w:themeColor="text1"/>
          <w:sz w:val="21"/>
          <w:szCs w:val="21"/>
          <w:highlight w:val="none"/>
          <w:u w:val="single"/>
          <w14:textFill>
            <w14:solidFill>
              <w14:schemeClr w14:val="tx1"/>
            </w14:solidFill>
          </w14:textFill>
        </w:rPr>
        <w:t xml:space="preserve">             </w:t>
      </w:r>
      <w:r/>
    </w:p>
    <w:p>
      <w:pPr>
        <w:pStyle w:val="1002"/>
        <w:ind w:right="840" w:firstLine="3780"/>
        <w:rPr>
          <w:rFonts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法定代表人（单位负责人）</w:t>
      </w:r>
      <w:r/>
    </w:p>
    <w:p>
      <w:pPr>
        <w:pStyle w:val="1002"/>
        <w:ind w:right="420" w:firstLine="3780"/>
        <w:jc w:val="left"/>
        <w:rPr>
          <w:rFonts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或其授权代表（签字或盖章）：_________________</w:t>
      </w:r>
      <w:r/>
    </w:p>
    <w:p>
      <w:pPr>
        <w:ind w:right="420" w:firstLine="37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年</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月</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日</w:t>
      </w:r>
      <w:r/>
    </w:p>
    <w:p>
      <w:pPr>
        <w:pStyle w:val="899"/>
        <w:ind w:left="-141"/>
        <w:rPr>
          <w:rFonts w:cs="Times New Roman"/>
          <w:color w:val="000000" w:themeColor="text1"/>
          <w:highlight w:val="none"/>
          <w14:textFill>
            <w14:solidFill>
              <w14:schemeClr w14:val="tx1"/>
            </w14:solidFill>
          </w14:textFill>
        </w:rPr>
      </w:pPr>
      <w:r/>
      <w:bookmarkStart w:id="386" w:name="_Toc10472944"/>
      <w:r/>
      <w:bookmarkStart w:id="387" w:name="_Toc9515978"/>
      <w:r/>
      <w:bookmarkStart w:id="388" w:name="_Toc17097052"/>
      <w:r/>
      <w:bookmarkStart w:id="389" w:name="_Toc8742842"/>
      <w:r/>
      <w:bookmarkStart w:id="390" w:name="_Toc520719717"/>
      <w:r/>
      <w:bookmarkStart w:id="391" w:name="_Toc96347934"/>
      <w:r/>
      <w:bookmarkStart w:id="392" w:name="_Toc447021133"/>
      <w:r/>
      <w:bookmarkStart w:id="393" w:name="_Toc450220986"/>
      <w:r/>
      <w:bookmarkStart w:id="394" w:name="_Toc522290175"/>
      <w:r/>
      <w:bookmarkStart w:id="395" w:name="_Toc68159636"/>
      <w:r/>
      <w:bookmarkStart w:id="396" w:name="_Toc525720157"/>
      <w:r/>
      <w:bookmarkStart w:id="397" w:name="_Toc11678079"/>
      <w:r/>
      <w:bookmarkStart w:id="398" w:name="_Toc13233104"/>
      <w:r/>
      <w:bookmarkStart w:id="399" w:name="_Toc63695314"/>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hint="eastAsia" w:cs="Times New Roman"/>
          <w:color w:val="000000" w:themeColor="text1"/>
          <w:highlight w:val="none"/>
          <w14:textFill>
            <w14:solidFill>
              <w14:schemeClr w14:val="tx1"/>
            </w14:solidFill>
          </w14:textFill>
        </w:rPr>
        <w:t xml:space="preserve">                </w:t>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p>
    <w:p>
      <w:pPr>
        <w:pStyle w:val="1002"/>
        <w:ind w:firstLine="198"/>
        <w:jc w:val="center"/>
        <w:rPr>
          <w:rFonts w:hAnsi="宋体"/>
          <w:b/>
          <w:color w:val="000000" w:themeColor="text1"/>
          <w:sz w:val="24"/>
          <w:szCs w:val="24"/>
          <w:highlight w:val="none"/>
          <w14:textFill>
            <w14:solidFill>
              <w14:schemeClr w14:val="tx1"/>
            </w14:solidFill>
          </w14:textFill>
        </w:rPr>
      </w:pPr>
      <w:r>
        <w:rPr>
          <w:rFonts w:hint="eastAsia" w:hAnsi="宋体"/>
          <w:b/>
          <w:color w:val="000000" w:themeColor="text1"/>
          <w:sz w:val="24"/>
          <w:szCs w:val="24"/>
          <w:highlight w:val="none"/>
          <w14:textFill>
            <w14:solidFill>
              <w14:schemeClr w14:val="tx1"/>
            </w14:solidFill>
          </w14:textFill>
        </w:rPr>
        <w:t xml:space="preserve">政府采购环境标志产品政策</w:t>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r/>
    </w:p>
    <w:p>
      <w:pPr>
        <w:pStyle w:val="1002"/>
        <w:ind w:firstLine="420"/>
        <w:rPr>
          <w:rFonts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1、根据财政部、发展改革委、生态环境部、市场监管总局《关于调整优化节能产品、环境标志产品政府采购执行机制的通知》，投标产品属于《环境标志产品政府采购品目清单》（最新一期）内的产品，对相应产品的价格给予1%的扣除，用扣除后的价格参与评审。</w:t>
      </w:r>
      <w:r/>
    </w:p>
    <w:p>
      <w:pPr>
        <w:pStyle w:val="1002"/>
        <w:ind w:firstLine="420"/>
        <w:rPr>
          <w:rFonts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2、评标委员会根据供应商填制的《环境标志产品报价表》，计算其所投环境标志产品享受价格折扣部分的多少。</w:t>
      </w:r>
      <w:r/>
    </w:p>
    <w:p>
      <w:pPr>
        <w:pStyle w:val="1002"/>
        <w:ind w:firstLine="420"/>
        <w:rPr>
          <w:rFonts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3、投标产品属于《环境标志产品政府采购品目清单》（最新一期）内的产品，供应商需提供国家确定的认证机构出具的、处于有效期之内的环境标志产品认证证书，并提供在投标文件中提供《环境标志产品报价表》，如未提供，将不做价格扣除。</w:t>
      </w:r>
      <w:r/>
    </w:p>
    <w:p>
      <w:pPr>
        <w:pStyle w:val="1002"/>
        <w:ind w:firstLine="420"/>
        <w:rPr>
          <w:rFonts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4、投标商必须保证使用环境标志产品参加投标的真实性，如出现虚假响应，一经查实，将按照招标文件具体规定进行处理。</w:t>
      </w:r>
      <w:r/>
    </w:p>
    <w:p>
      <w:pPr>
        <w:ind w:firstLine="361"/>
        <w:jc w:val="center"/>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r>
      <w:r/>
    </w:p>
    <w:p>
      <w:pPr>
        <w:ind w:firstLine="361"/>
        <w:jc w:val="center"/>
        <w:rPr>
          <w:b/>
          <w:bCs/>
          <w:color w:val="000000" w:themeColor="text1"/>
          <w:sz w:val="24"/>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 xml:space="preserve">环境标志产品报价表</w:t>
      </w:r>
      <w:r/>
    </w:p>
    <w:p>
      <w:pPr>
        <w:rPr>
          <w:color w:val="000000" w:themeColor="text1"/>
          <w:highlight w:val="none"/>
          <w:u w:val="single"/>
          <w14:textFill>
            <w14:solidFill>
              <w14:schemeClr w14:val="tx1"/>
            </w14:solidFill>
          </w14:textFill>
        </w:rPr>
      </w:pPr>
      <w:r>
        <w:rPr>
          <w:rFonts w:hint="eastAsia"/>
          <w:color w:val="000000" w:themeColor="text1"/>
          <w:highlight w:val="none"/>
          <w14:textFill>
            <w14:solidFill>
              <w14:schemeClr w14:val="tx1"/>
            </w14:solidFill>
          </w14:textFill>
        </w:rPr>
        <w:t xml:space="preserve">投标人名称：</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     项目编号：</w:t>
      </w:r>
      <w:r>
        <w:rPr>
          <w:rFonts w:hint="eastAsia"/>
          <w:color w:val="000000" w:themeColor="text1"/>
          <w:highlight w:val="none"/>
          <w:u w:val="single"/>
          <w14:textFill>
            <w14:solidFill>
              <w14:schemeClr w14:val="tx1"/>
            </w14:solidFill>
          </w14:textFill>
        </w:rPr>
        <w:t xml:space="preserve">               </w:t>
      </w:r>
      <w:r/>
    </w:p>
    <w:tbl>
      <w:tblPr>
        <w:tblStyle w:val="889"/>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5"/>
        <w:gridCol w:w="1694"/>
        <w:gridCol w:w="709"/>
        <w:gridCol w:w="850"/>
        <w:gridCol w:w="851"/>
        <w:gridCol w:w="1430"/>
        <w:gridCol w:w="1514"/>
        <w:gridCol w:w="899"/>
        <w:gridCol w:w="970"/>
      </w:tblGrid>
      <w:tr>
        <w:trPr>
          <w:jc w:val="center"/>
          <w:trHeight w:val="705"/>
        </w:trPr>
        <w:tc>
          <w:tcPr>
            <w:tcW w:w="485" w:type="dxa"/>
            <w:vAlign w:val="center"/>
            <w:textDirection w:val="lrTb"/>
            <w:noWrap w:val="false"/>
          </w:tcPr>
          <w:p>
            <w:pPr>
              <w:jc w:val="center"/>
              <w:spacing w:before="60" w:after="60" w:line="276"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序号</w:t>
            </w:r>
            <w:r/>
          </w:p>
        </w:tc>
        <w:tc>
          <w:tcPr>
            <w:tcW w:w="1694" w:type="dxa"/>
            <w:textDirection w:val="lrTb"/>
            <w:noWrap w:val="false"/>
          </w:tcPr>
          <w:p>
            <w:pPr>
              <w:jc w:val="center"/>
              <w:spacing w:before="60" w:after="60" w:line="276"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在《环境标志产品政府采购品目清单》（最新一期）中归属的编码及名称</w:t>
            </w:r>
            <w:r/>
          </w:p>
        </w:tc>
        <w:tc>
          <w:tcPr>
            <w:tcW w:w="709" w:type="dxa"/>
            <w:vAlign w:val="center"/>
            <w:textDirection w:val="lrTb"/>
            <w:noWrap w:val="false"/>
          </w:tcPr>
          <w:p>
            <w:pPr>
              <w:jc w:val="center"/>
              <w:spacing w:before="60" w:after="60" w:line="276"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产品名称</w:t>
            </w:r>
            <w:r/>
          </w:p>
        </w:tc>
        <w:tc>
          <w:tcPr>
            <w:tcW w:w="850" w:type="dxa"/>
            <w:vAlign w:val="center"/>
            <w:textDirection w:val="lrTb"/>
            <w:noWrap w:val="false"/>
          </w:tcPr>
          <w:p>
            <w:pPr>
              <w:jc w:val="center"/>
              <w:spacing w:before="60" w:after="60" w:line="276"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型号和规格</w:t>
            </w:r>
            <w:r/>
          </w:p>
        </w:tc>
        <w:tc>
          <w:tcPr>
            <w:tcW w:w="851" w:type="dxa"/>
            <w:vAlign w:val="center"/>
            <w:textDirection w:val="lrTb"/>
            <w:noWrap w:val="false"/>
          </w:tcPr>
          <w:p>
            <w:pPr>
              <w:jc w:val="center"/>
              <w:spacing w:before="60" w:after="60" w:line="276"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数量</w:t>
            </w:r>
            <w:r/>
          </w:p>
        </w:tc>
        <w:tc>
          <w:tcPr>
            <w:tcW w:w="1430" w:type="dxa"/>
            <w:vAlign w:val="center"/>
            <w:textDirection w:val="lrTb"/>
            <w:noWrap w:val="false"/>
          </w:tcPr>
          <w:p>
            <w:pPr>
              <w:jc w:val="center"/>
              <w:spacing w:before="120" w:line="276"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原产地和</w:t>
            </w:r>
            <w:r/>
          </w:p>
          <w:p>
            <w:pPr>
              <w:jc w:val="center"/>
              <w:spacing w:before="60" w:after="60" w:line="276"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制造商名称</w:t>
            </w:r>
            <w:r/>
          </w:p>
        </w:tc>
        <w:tc>
          <w:tcPr>
            <w:tcW w:w="1514" w:type="dxa"/>
            <w:vAlign w:val="center"/>
            <w:textDirection w:val="lrTb"/>
            <w:noWrap w:val="false"/>
          </w:tcPr>
          <w:p>
            <w:pPr>
              <w:jc w:val="center"/>
              <w:spacing w:before="60" w:after="60" w:line="276"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环境标志产品认证证书证书编号</w:t>
            </w:r>
            <w:r/>
          </w:p>
        </w:tc>
        <w:tc>
          <w:tcPr>
            <w:tcW w:w="899" w:type="dxa"/>
            <w:vAlign w:val="center"/>
            <w:textDirection w:val="lrTb"/>
            <w:noWrap w:val="false"/>
          </w:tcPr>
          <w:p>
            <w:pPr>
              <w:jc w:val="center"/>
              <w:spacing w:line="276"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单价</w:t>
            </w:r>
            <w:r/>
          </w:p>
          <w:p>
            <w:pPr>
              <w:jc w:val="center"/>
              <w:spacing w:before="60" w:after="60" w:line="276"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（元人民币）</w:t>
            </w:r>
            <w:r/>
          </w:p>
        </w:tc>
        <w:tc>
          <w:tcPr>
            <w:tcW w:w="970" w:type="dxa"/>
            <w:vAlign w:val="center"/>
            <w:textDirection w:val="lrTb"/>
            <w:noWrap w:val="false"/>
          </w:tcPr>
          <w:p>
            <w:pPr>
              <w:jc w:val="center"/>
              <w:spacing w:line="276"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总价</w:t>
            </w:r>
            <w:r/>
          </w:p>
          <w:p>
            <w:pPr>
              <w:jc w:val="center"/>
              <w:spacing w:line="276"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（元人民币）</w:t>
            </w:r>
            <w:r/>
          </w:p>
        </w:tc>
      </w:tr>
      <w:tr>
        <w:trPr>
          <w:jc w:val="center"/>
          <w:trHeight w:val="705"/>
        </w:trPr>
        <w:tc>
          <w:tcPr>
            <w:tcW w:w="485" w:type="dxa"/>
            <w:vAlign w:val="center"/>
            <w:textDirection w:val="lrTb"/>
            <w:noWrap w:val="false"/>
          </w:tcPr>
          <w:p>
            <w:pPr>
              <w:jc w:val="center"/>
              <w:spacing w:before="60" w:after="60" w:line="276"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694" w:type="dxa"/>
            <w:textDirection w:val="lrTb"/>
            <w:noWrap w:val="false"/>
          </w:tcPr>
          <w:p>
            <w:pPr>
              <w:jc w:val="center"/>
              <w:spacing w:before="60" w:after="60" w:line="276"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709" w:type="dxa"/>
            <w:vAlign w:val="center"/>
            <w:textDirection w:val="lrTb"/>
            <w:noWrap w:val="false"/>
          </w:tcPr>
          <w:p>
            <w:pPr>
              <w:jc w:val="center"/>
              <w:spacing w:before="60" w:after="60" w:line="276"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850" w:type="dxa"/>
            <w:vAlign w:val="center"/>
            <w:textDirection w:val="lrTb"/>
            <w:noWrap w:val="false"/>
          </w:tcPr>
          <w:p>
            <w:pPr>
              <w:jc w:val="center"/>
              <w:spacing w:before="60" w:after="60" w:line="276"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851" w:type="dxa"/>
            <w:vAlign w:val="center"/>
            <w:textDirection w:val="lrTb"/>
            <w:noWrap w:val="false"/>
          </w:tcPr>
          <w:p>
            <w:pPr>
              <w:jc w:val="center"/>
              <w:spacing w:before="60" w:after="60" w:line="276"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430" w:type="dxa"/>
            <w:vAlign w:val="center"/>
            <w:textDirection w:val="lrTb"/>
            <w:noWrap w:val="false"/>
          </w:tcPr>
          <w:p>
            <w:pPr>
              <w:jc w:val="center"/>
              <w:spacing w:before="60" w:after="60" w:line="276"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514" w:type="dxa"/>
            <w:vAlign w:val="center"/>
            <w:textDirection w:val="lrTb"/>
            <w:noWrap w:val="false"/>
          </w:tcPr>
          <w:p>
            <w:pPr>
              <w:jc w:val="center"/>
              <w:spacing w:before="60" w:after="60" w:line="276"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899" w:type="dxa"/>
            <w:vAlign w:val="center"/>
            <w:textDirection w:val="lrTb"/>
            <w:noWrap w:val="false"/>
          </w:tcPr>
          <w:p>
            <w:pPr>
              <w:jc w:val="center"/>
              <w:spacing w:before="60" w:after="60" w:line="276"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970" w:type="dxa"/>
            <w:vAlign w:val="center"/>
            <w:textDirection w:val="lrTb"/>
            <w:noWrap w:val="false"/>
          </w:tcPr>
          <w:p>
            <w:pPr>
              <w:jc w:val="center"/>
              <w:spacing w:line="276"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705"/>
        </w:trPr>
        <w:tc>
          <w:tcPr>
            <w:tcW w:w="485" w:type="dxa"/>
            <w:vAlign w:val="center"/>
            <w:textDirection w:val="lrTb"/>
            <w:noWrap w:val="false"/>
          </w:tcPr>
          <w:p>
            <w:pPr>
              <w:jc w:val="center"/>
              <w:spacing w:before="60" w:after="60" w:line="276"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694" w:type="dxa"/>
            <w:textDirection w:val="lrTb"/>
            <w:noWrap w:val="false"/>
          </w:tcPr>
          <w:p>
            <w:pPr>
              <w:jc w:val="center"/>
              <w:spacing w:before="60" w:after="60" w:line="276"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709" w:type="dxa"/>
            <w:vAlign w:val="center"/>
            <w:textDirection w:val="lrTb"/>
            <w:noWrap w:val="false"/>
          </w:tcPr>
          <w:p>
            <w:pPr>
              <w:jc w:val="center"/>
              <w:spacing w:before="60" w:after="60" w:line="276"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850" w:type="dxa"/>
            <w:vAlign w:val="center"/>
            <w:textDirection w:val="lrTb"/>
            <w:noWrap w:val="false"/>
          </w:tcPr>
          <w:p>
            <w:pPr>
              <w:jc w:val="center"/>
              <w:spacing w:before="60" w:after="60" w:line="276"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851" w:type="dxa"/>
            <w:vAlign w:val="center"/>
            <w:textDirection w:val="lrTb"/>
            <w:noWrap w:val="false"/>
          </w:tcPr>
          <w:p>
            <w:pPr>
              <w:jc w:val="center"/>
              <w:spacing w:before="60" w:after="60" w:line="276"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430" w:type="dxa"/>
            <w:vAlign w:val="center"/>
            <w:textDirection w:val="lrTb"/>
            <w:noWrap w:val="false"/>
          </w:tcPr>
          <w:p>
            <w:pPr>
              <w:jc w:val="center"/>
              <w:spacing w:before="60" w:after="60" w:line="276"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514" w:type="dxa"/>
            <w:vAlign w:val="center"/>
            <w:textDirection w:val="lrTb"/>
            <w:noWrap w:val="false"/>
          </w:tcPr>
          <w:p>
            <w:pPr>
              <w:jc w:val="center"/>
              <w:spacing w:before="60" w:after="60" w:line="276"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899" w:type="dxa"/>
            <w:vAlign w:val="center"/>
            <w:textDirection w:val="lrTb"/>
            <w:noWrap w:val="false"/>
          </w:tcPr>
          <w:p>
            <w:pPr>
              <w:jc w:val="center"/>
              <w:spacing w:before="60" w:after="60" w:line="276"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970" w:type="dxa"/>
            <w:vAlign w:val="center"/>
            <w:textDirection w:val="lrTb"/>
            <w:noWrap w:val="false"/>
          </w:tcPr>
          <w:p>
            <w:pPr>
              <w:jc w:val="center"/>
              <w:spacing w:line="276"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705"/>
        </w:trPr>
        <w:tc>
          <w:tcPr>
            <w:gridSpan w:val="8"/>
            <w:tcW w:w="8432" w:type="dxa"/>
            <w:textDirection w:val="lrTb"/>
            <w:noWrap w:val="false"/>
          </w:tcPr>
          <w:p>
            <w:pPr>
              <w:jc w:val="right"/>
              <w:spacing w:before="60" w:after="60" w:line="276"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其中，</w:t>
            </w:r>
            <w:r>
              <w:rPr>
                <w:rFonts w:hint="eastAsia"/>
                <w:bCs/>
                <w:color w:val="000000" w:themeColor="text1"/>
                <w:highlight w:val="none"/>
                <w14:textFill>
                  <w14:solidFill>
                    <w14:schemeClr w14:val="tx1"/>
                  </w14:solidFill>
                </w14:textFill>
              </w:rPr>
              <w:t xml:space="preserve">环境标志</w:t>
            </w:r>
            <w:r>
              <w:rPr>
                <w:rFonts w:hint="eastAsia"/>
                <w:color w:val="000000" w:themeColor="text1"/>
                <w:highlight w:val="none"/>
                <w14:textFill>
                  <w14:solidFill>
                    <w14:schemeClr w14:val="tx1"/>
                  </w14:solidFill>
                </w14:textFill>
              </w:rPr>
              <w:t xml:space="preserve">产品总计：</w:t>
            </w:r>
            <w:r/>
          </w:p>
        </w:tc>
        <w:tc>
          <w:tcPr>
            <w:tcW w:w="970" w:type="dxa"/>
            <w:vAlign w:val="center"/>
            <w:textDirection w:val="lrTb"/>
            <w:noWrap w:val="false"/>
          </w:tcPr>
          <w:p>
            <w:pPr>
              <w:jc w:val="center"/>
              <w:spacing w:line="276"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bl>
    <w:p>
      <w:pPr>
        <w:ind w:firstLine="48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pStyle w:val="1002"/>
        <w:ind w:right="840" w:firstLine="3780"/>
        <w:rPr>
          <w:rFonts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r>
      <w:r/>
    </w:p>
    <w:p>
      <w:pPr>
        <w:pStyle w:val="1002"/>
        <w:ind w:firstLine="3769"/>
        <w:rPr>
          <w:rFonts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投标人名称（公章）：____________</w:t>
      </w:r>
      <w:r>
        <w:rPr>
          <w:rFonts w:hint="eastAsia" w:hAnsi="宋体"/>
          <w:color w:val="000000" w:themeColor="text1"/>
          <w:sz w:val="21"/>
          <w:szCs w:val="21"/>
          <w:highlight w:val="none"/>
          <w:u w:val="single"/>
          <w14:textFill>
            <w14:solidFill>
              <w14:schemeClr w14:val="tx1"/>
            </w14:solidFill>
          </w14:textFill>
        </w:rPr>
        <w:t xml:space="preserve">             </w:t>
      </w:r>
      <w:r/>
    </w:p>
    <w:p>
      <w:pPr>
        <w:pStyle w:val="1002"/>
        <w:ind w:right="840" w:firstLine="3780"/>
        <w:rPr>
          <w:rFonts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法定代表人（单位负责人）</w:t>
      </w:r>
      <w:r/>
    </w:p>
    <w:p>
      <w:pPr>
        <w:pStyle w:val="1002"/>
        <w:ind w:right="420" w:firstLine="3780"/>
        <w:jc w:val="left"/>
        <w:rPr>
          <w:rFonts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或其授权代表（签字或盖章）：_________________</w:t>
      </w:r>
      <w:r/>
    </w:p>
    <w:p>
      <w:pPr>
        <w:ind w:right="420" w:firstLine="37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年</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月</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日</w:t>
      </w:r>
      <w:r/>
    </w:p>
    <w:p>
      <w:pPr>
        <w:pStyle w:val="899"/>
        <w:ind w:left="-14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hint="eastAsia" w:cs="Times New Roman"/>
          <w:color w:val="000000" w:themeColor="text1"/>
          <w:highlight w:val="none"/>
          <w14:textFill>
            <w14:solidFill>
              <w14:schemeClr w14:val="tx1"/>
            </w14:solidFill>
          </w14:textFill>
        </w:rPr>
        <w:t xml:space="preserve">                </w:t>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p>
    <w:p>
      <w:pPr>
        <w:pStyle w:val="899"/>
        <w:ind w:left="-141"/>
        <w:spacing w:line="300" w:lineRule="auto"/>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r>
      <w:r/>
    </w:p>
    <w:p>
      <w:pPr>
        <w:pStyle w:val="890"/>
        <w:ind w:firstLine="361"/>
        <w:jc w:val="center"/>
        <w:spacing w:before="20" w:beforeAutospacing="0" w:after="20" w:afterAutospacing="0" w:line="300" w:lineRule="auto"/>
        <w:shd w:val="clear" w:color="auto" w:fill="ffffff"/>
        <w:rPr>
          <w:color w:val="000000" w:themeColor="text1"/>
          <w:highlight w:val="none"/>
          <w14:textFill>
            <w14:solidFill>
              <w14:schemeClr w14:val="tx1"/>
            </w14:solidFill>
          </w14:textFill>
        </w:rPr>
      </w:pPr>
      <w:r>
        <w:rPr>
          <w:rStyle w:val="920"/>
          <w:rFonts w:hint="eastAsia"/>
          <w:color w:val="000000" w:themeColor="text1"/>
          <w:highlight w:val="none"/>
          <w:shd w:val="clear" w:color="auto" w:fill="ffffff"/>
          <w14:textFill>
            <w14:solidFill>
              <w14:schemeClr w14:val="tx1"/>
            </w14:solidFill>
          </w14:textFill>
        </w:rPr>
        <w:t xml:space="preserve">关于符合本国产品标准的声明函</w:t>
      </w:r>
      <w:r/>
    </w:p>
    <w:p>
      <w:pPr>
        <w:pStyle w:val="890"/>
        <w:ind w:firstLine="240"/>
        <w:spacing w:before="20" w:beforeAutospacing="0" w:after="20" w:afterAutospacing="0" w:line="300" w:lineRule="auto"/>
        <w:shd w:val="clear" w:color="auto" w:fill="ffffff"/>
        <w:rPr>
          <w:color w:val="000000" w:themeColor="text1"/>
          <w:sz w:val="16"/>
          <w:szCs w:val="16"/>
          <w:highlight w:val="none"/>
          <w14:textFill>
            <w14:solidFill>
              <w14:schemeClr w14:val="tx1"/>
            </w14:solidFill>
          </w14:textFill>
        </w:rPr>
      </w:pPr>
      <w:r>
        <w:rPr>
          <w:color w:val="000000" w:themeColor="text1"/>
          <w:sz w:val="16"/>
          <w:szCs w:val="16"/>
          <w:highlight w:val="none"/>
          <w14:textFill>
            <w14:solidFill>
              <w14:schemeClr w14:val="tx1"/>
            </w14:solidFill>
          </w14:textFill>
        </w:rPr>
      </w:r>
      <w:r/>
    </w:p>
    <w:p>
      <w:pPr>
        <w:ind w:left="120" w:right="207" w:firstLine="324"/>
        <w:spacing w:line="300" w:lineRule="auto"/>
        <w:rPr>
          <w:rFonts w:cs="Microsoft New Tai Lue"/>
          <w:color w:val="000000" w:themeColor="text1"/>
          <w:spacing w:val="3"/>
          <w:highlight w:val="none"/>
          <w14:textFill>
            <w14:solidFill>
              <w14:schemeClr w14:val="tx1"/>
            </w14:solidFill>
          </w14:textFill>
        </w:rPr>
      </w:pPr>
      <w:r>
        <w:rPr>
          <w:rFonts w:hint="eastAsia" w:cs="Microsoft New Tai Lue"/>
          <w:color w:val="000000" w:themeColor="text1"/>
          <w:spacing w:val="3"/>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ind w:left="120" w:right="207" w:firstLine="324"/>
        <w:spacing w:line="300" w:lineRule="auto"/>
        <w:rPr>
          <w:rFonts w:cs="Microsoft New Tai Lue"/>
          <w:color w:val="000000" w:themeColor="text1"/>
          <w:spacing w:val="3"/>
          <w:highlight w:val="none"/>
          <w14:textFill>
            <w14:solidFill>
              <w14:schemeClr w14:val="tx1"/>
            </w14:solidFill>
          </w14:textFill>
        </w:rPr>
      </w:pPr>
      <w:r>
        <w:rPr>
          <w:rFonts w:hint="eastAsia" w:cs="Microsoft New Tai Lue"/>
          <w:color w:val="000000" w:themeColor="text1"/>
          <w:spacing w:val="3"/>
          <w:highlight w:val="none"/>
          <w14:textFill>
            <w14:solidFill>
              <w14:schemeClr w14:val="tx1"/>
            </w14:solidFill>
          </w14:textFill>
        </w:rPr>
        <w:t xml:space="preserve">1.</w:t>
      </w:r>
      <w:r>
        <w:rPr>
          <w:rFonts w:hint="eastAsia" w:cs="Microsoft New Tai Lue"/>
          <w:color w:val="000000" w:themeColor="text1"/>
          <w:spacing w:val="3"/>
          <w:highlight w:val="none"/>
          <w:u w:val="single"/>
          <w14:textFill>
            <w14:solidFill>
              <w14:schemeClr w14:val="tx1"/>
            </w14:solidFill>
          </w14:textFill>
        </w:rPr>
        <w:t xml:space="preserve">（产品名称1）</w:t>
      </w:r>
      <w:r>
        <w:rPr>
          <w:rFonts w:hint="eastAsia" w:cs="Microsoft New Tai Lue"/>
          <w:color w:val="000000" w:themeColor="text1"/>
          <w:spacing w:val="6"/>
          <w:highlight w:val="none"/>
          <w:u w:val="single"/>
          <w:vertAlign w:val="superscript"/>
          <w14:textFill>
            <w14:solidFill>
              <w14:schemeClr w14:val="tx1"/>
            </w14:solidFill>
          </w14:textFill>
        </w:rPr>
        <w:t xml:space="preserve">1</w:t>
      </w:r>
      <w:r>
        <w:rPr>
          <w:rFonts w:hint="eastAsia" w:cs="Microsoft New Tai Lue"/>
          <w:color w:val="000000" w:themeColor="text1"/>
          <w:spacing w:val="3"/>
          <w:highlight w:val="none"/>
          <w14:textFill>
            <w14:solidFill>
              <w14:schemeClr w14:val="tx1"/>
            </w14:solidFill>
          </w14:textFill>
        </w:rPr>
        <w:t xml:space="preserve">，生产厂为</w:t>
      </w:r>
      <w:r>
        <w:rPr>
          <w:rFonts w:hint="eastAsia" w:cs="Microsoft New Tai Lue"/>
          <w:color w:val="000000" w:themeColor="text1"/>
          <w:spacing w:val="3"/>
          <w:highlight w:val="none"/>
          <w:u w:val="single"/>
          <w14:textFill>
            <w14:solidFill>
              <w14:schemeClr w14:val="tx1"/>
            </w14:solidFill>
          </w14:textFill>
        </w:rPr>
        <w:t xml:space="preserve">（厂名）</w:t>
      </w:r>
      <w:r>
        <w:rPr>
          <w:rFonts w:hint="eastAsia" w:cs="Microsoft New Tai Lue"/>
          <w:color w:val="000000" w:themeColor="text1"/>
          <w:spacing w:val="6"/>
          <w:highlight w:val="none"/>
          <w:u w:val="single"/>
          <w:vertAlign w:val="superscript"/>
          <w14:textFill>
            <w14:solidFill>
              <w14:schemeClr w14:val="tx1"/>
            </w14:solidFill>
          </w14:textFill>
        </w:rPr>
        <w:t xml:space="preserve">2</w:t>
      </w:r>
      <w:r>
        <w:rPr>
          <w:rFonts w:hint="eastAsia" w:cs="Microsoft New Tai Lue"/>
          <w:color w:val="000000" w:themeColor="text1"/>
          <w:spacing w:val="3"/>
          <w:highlight w:val="none"/>
          <w14:textFill>
            <w14:solidFill>
              <w14:schemeClr w14:val="tx1"/>
            </w14:solidFill>
          </w14:textFill>
        </w:rPr>
        <w:t xml:space="preserve">，厂址为</w:t>
      </w:r>
      <w:r>
        <w:rPr>
          <w:rFonts w:hint="eastAsia" w:cs="Microsoft New Tai Lue"/>
          <w:color w:val="000000" w:themeColor="text1"/>
          <w:spacing w:val="3"/>
          <w:highlight w:val="none"/>
          <w:u w:val="single"/>
          <w14:textFill>
            <w14:solidFill>
              <w14:schemeClr w14:val="tx1"/>
            </w14:solidFill>
          </w14:textFill>
        </w:rPr>
        <w:t xml:space="preserve">（生产厂址）</w:t>
      </w:r>
      <w:r>
        <w:rPr>
          <w:rFonts w:hint="eastAsia" w:cs="Microsoft New Tai Lue"/>
          <w:color w:val="000000" w:themeColor="text1"/>
          <w:spacing w:val="3"/>
          <w:highlight w:val="none"/>
          <w14:textFill>
            <w14:solidFill>
              <w14:schemeClr w14:val="tx1"/>
            </w14:solidFill>
          </w14:textFill>
        </w:rPr>
        <w:t xml:space="preserve">。</w:t>
      </w:r>
      <w:r>
        <w:rPr>
          <w:rFonts w:hint="eastAsia" w:cs="Microsoft New Tai Lue"/>
          <w:color w:val="000000" w:themeColor="text1"/>
          <w:spacing w:val="3"/>
          <w:highlight w:val="none"/>
          <w:u w:val="single"/>
          <w14:textFill>
            <w14:solidFill>
              <w14:schemeClr w14:val="tx1"/>
            </w14:solidFill>
          </w14:textFill>
        </w:rPr>
        <w:t xml:space="preserve">（产品名称1）</w:t>
      </w:r>
      <w:r>
        <w:rPr>
          <w:rFonts w:hint="eastAsia" w:cs="Microsoft New Tai Lue"/>
          <w:color w:val="000000" w:themeColor="text1"/>
          <w:spacing w:val="3"/>
          <w:highlight w:val="none"/>
          <w14:textFill>
            <w14:solidFill>
              <w14:schemeClr w14:val="tx1"/>
            </w14:solidFill>
          </w14:textFill>
        </w:rPr>
        <w:t xml:space="preserve">的中国境内生产的组件成本占比≥</w:t>
      </w:r>
      <w:r>
        <w:rPr>
          <w:rFonts w:hint="eastAsia" w:cs="Microsoft New Tai Lue"/>
          <w:color w:val="000000" w:themeColor="text1"/>
          <w:spacing w:val="3"/>
          <w:highlight w:val="none"/>
          <w:u w:val="single"/>
          <w14:textFill>
            <w14:solidFill>
              <w14:schemeClr w14:val="tx1"/>
            </w14:solidFill>
          </w14:textFill>
        </w:rPr>
        <w:t xml:space="preserve">（规定比例）</w:t>
      </w:r>
      <w:r>
        <w:rPr>
          <w:rFonts w:hint="eastAsia" w:cs="Microsoft New Tai Lue"/>
          <w:color w:val="000000" w:themeColor="text1"/>
          <w:spacing w:val="6"/>
          <w:highlight w:val="none"/>
          <w:vertAlign w:val="superscript"/>
          <w14:textFill>
            <w14:solidFill>
              <w14:schemeClr w14:val="tx1"/>
            </w14:solidFill>
          </w14:textFill>
        </w:rPr>
        <w:t xml:space="preserve">3</w:t>
      </w:r>
      <w:r>
        <w:rPr>
          <w:rFonts w:hint="eastAsia" w:cs="Microsoft New Tai Lue"/>
          <w:color w:val="000000" w:themeColor="text1"/>
          <w:spacing w:val="3"/>
          <w:highlight w:val="none"/>
          <w14:textFill>
            <w14:solidFill>
              <w14:schemeClr w14:val="tx1"/>
            </w14:solidFill>
          </w14:textFill>
        </w:rPr>
        <w:t xml:space="preserve">。</w:t>
      </w:r>
      <w:r>
        <w:rPr>
          <w:rFonts w:hint="eastAsia" w:cs="Microsoft New Tai Lue"/>
          <w:color w:val="000000" w:themeColor="text1"/>
          <w:spacing w:val="3"/>
          <w:highlight w:val="none"/>
          <w:u w:val="single"/>
          <w14:textFill>
            <w14:solidFill>
              <w14:schemeClr w14:val="tx1"/>
            </w14:solidFill>
          </w14:textFill>
        </w:rPr>
        <w:t xml:space="preserve">（产品名称1）</w:t>
      </w:r>
      <w:r>
        <w:rPr>
          <w:rFonts w:hint="eastAsia" w:cs="Microsoft New Tai Lue"/>
          <w:color w:val="000000" w:themeColor="text1"/>
          <w:spacing w:val="3"/>
          <w:highlight w:val="none"/>
          <w14:textFill>
            <w14:solidFill>
              <w14:schemeClr w14:val="tx1"/>
            </w14:solidFill>
          </w14:textFill>
        </w:rPr>
        <w:t xml:space="preserve">的</w:t>
      </w:r>
      <w:r>
        <w:rPr>
          <w:rFonts w:hint="eastAsia" w:cs="Microsoft New Tai Lue"/>
          <w:color w:val="000000" w:themeColor="text1"/>
          <w:spacing w:val="3"/>
          <w:highlight w:val="none"/>
          <w:u w:val="single"/>
          <w14:textFill>
            <w14:solidFill>
              <w14:schemeClr w14:val="tx1"/>
            </w14:solidFill>
          </w14:textFill>
        </w:rPr>
        <w:t xml:space="preserve">（关键组件）</w:t>
      </w:r>
      <w:r>
        <w:rPr>
          <w:rFonts w:hint="eastAsia" w:cs="Microsoft New Tai Lue"/>
          <w:color w:val="000000" w:themeColor="text1"/>
          <w:spacing w:val="6"/>
          <w:highlight w:val="none"/>
          <w:vertAlign w:val="superscript"/>
          <w14:textFill>
            <w14:solidFill>
              <w14:schemeClr w14:val="tx1"/>
            </w14:solidFill>
          </w14:textFill>
        </w:rPr>
        <w:t xml:space="preserve">4</w:t>
      </w:r>
      <w:r>
        <w:rPr>
          <w:rFonts w:hint="eastAsia" w:cs="Microsoft New Tai Lue"/>
          <w:color w:val="000000" w:themeColor="text1"/>
          <w:spacing w:val="3"/>
          <w:highlight w:val="none"/>
          <w14:textFill>
            <w14:solidFill>
              <w14:schemeClr w14:val="tx1"/>
            </w14:solidFill>
          </w14:textFill>
        </w:rPr>
        <w:t xml:space="preserve">在中国境内生产。</w:t>
      </w:r>
      <w:r>
        <w:rPr>
          <w:rFonts w:hint="eastAsia" w:cs="Microsoft New Tai Lue"/>
          <w:color w:val="000000" w:themeColor="text1"/>
          <w:spacing w:val="3"/>
          <w:highlight w:val="none"/>
          <w:u w:val="single"/>
          <w14:textFill>
            <w14:solidFill>
              <w14:schemeClr w14:val="tx1"/>
            </w14:solidFill>
          </w14:textFill>
        </w:rPr>
        <w:t xml:space="preserve">（产品名称1）</w:t>
      </w:r>
      <w:r>
        <w:rPr>
          <w:rFonts w:hint="eastAsia" w:cs="Microsoft New Tai Lue"/>
          <w:color w:val="000000" w:themeColor="text1"/>
          <w:spacing w:val="3"/>
          <w:highlight w:val="none"/>
          <w14:textFill>
            <w14:solidFill>
              <w14:schemeClr w14:val="tx1"/>
            </w14:solidFill>
          </w14:textFill>
        </w:rPr>
        <w:t xml:space="preserve">的</w:t>
      </w:r>
      <w:r>
        <w:rPr>
          <w:rFonts w:hint="eastAsia" w:cs="Microsoft New Tai Lue"/>
          <w:color w:val="000000" w:themeColor="text1"/>
          <w:spacing w:val="3"/>
          <w:highlight w:val="none"/>
          <w:u w:val="single"/>
          <w14:textFill>
            <w14:solidFill>
              <w14:schemeClr w14:val="tx1"/>
            </w14:solidFill>
          </w14:textFill>
        </w:rPr>
        <w:t xml:space="preserve">（关键工序）</w:t>
      </w:r>
      <w:r>
        <w:rPr>
          <w:rFonts w:hint="eastAsia" w:cs="Microsoft New Tai Lue"/>
          <w:color w:val="000000" w:themeColor="text1"/>
          <w:spacing w:val="6"/>
          <w:highlight w:val="none"/>
          <w:vertAlign w:val="superscript"/>
          <w14:textFill>
            <w14:solidFill>
              <w14:schemeClr w14:val="tx1"/>
            </w14:solidFill>
          </w14:textFill>
        </w:rPr>
        <w:t xml:space="preserve">5</w:t>
      </w:r>
      <w:r>
        <w:rPr>
          <w:rFonts w:hint="eastAsia" w:cs="Microsoft New Tai Lue"/>
          <w:color w:val="000000" w:themeColor="text1"/>
          <w:spacing w:val="3"/>
          <w:highlight w:val="none"/>
          <w14:textFill>
            <w14:solidFill>
              <w14:schemeClr w14:val="tx1"/>
            </w14:solidFill>
          </w14:textFill>
        </w:rPr>
        <w:t xml:space="preserve">在中国境内完成。</w:t>
      </w:r>
      <w:r/>
    </w:p>
    <w:p>
      <w:pPr>
        <w:ind w:left="120" w:right="207" w:firstLine="324"/>
        <w:spacing w:line="300" w:lineRule="auto"/>
        <w:rPr>
          <w:rFonts w:cs="Microsoft New Tai Lue"/>
          <w:color w:val="000000" w:themeColor="text1"/>
          <w:spacing w:val="3"/>
          <w:highlight w:val="none"/>
          <w14:textFill>
            <w14:solidFill>
              <w14:schemeClr w14:val="tx1"/>
            </w14:solidFill>
          </w14:textFill>
        </w:rPr>
      </w:pPr>
      <w:r>
        <w:rPr>
          <w:rFonts w:hint="eastAsia" w:cs="Microsoft New Tai Lue"/>
          <w:color w:val="000000" w:themeColor="text1"/>
          <w:spacing w:val="3"/>
          <w:highlight w:val="none"/>
          <w14:textFill>
            <w14:solidFill>
              <w14:schemeClr w14:val="tx1"/>
            </w14:solidFill>
          </w14:textFill>
        </w:rPr>
        <w:t xml:space="preserve">2.</w:t>
      </w:r>
      <w:r>
        <w:rPr>
          <w:rFonts w:hint="eastAsia" w:cs="Microsoft New Tai Lue"/>
          <w:color w:val="000000" w:themeColor="text1"/>
          <w:spacing w:val="3"/>
          <w:highlight w:val="none"/>
          <w:u w:val="single"/>
          <w14:textFill>
            <w14:solidFill>
              <w14:schemeClr w14:val="tx1"/>
            </w14:solidFill>
          </w14:textFill>
        </w:rPr>
        <w:t xml:space="preserve">（产品名称2）</w:t>
      </w:r>
      <w:r>
        <w:rPr>
          <w:rFonts w:hint="eastAsia" w:cs="Microsoft New Tai Lue"/>
          <w:color w:val="000000" w:themeColor="text1"/>
          <w:spacing w:val="3"/>
          <w:highlight w:val="none"/>
          <w14:textFill>
            <w14:solidFill>
              <w14:schemeClr w14:val="tx1"/>
            </w14:solidFill>
          </w14:textFill>
        </w:rPr>
        <w:t xml:space="preserve">，生产厂为</w:t>
      </w:r>
      <w:r>
        <w:rPr>
          <w:rFonts w:hint="eastAsia" w:cs="Microsoft New Tai Lue"/>
          <w:color w:val="000000" w:themeColor="text1"/>
          <w:spacing w:val="3"/>
          <w:highlight w:val="none"/>
          <w:u w:val="single"/>
          <w14:textFill>
            <w14:solidFill>
              <w14:schemeClr w14:val="tx1"/>
            </w14:solidFill>
          </w14:textFill>
        </w:rPr>
        <w:t xml:space="preserve">（厂名）</w:t>
      </w:r>
      <w:r>
        <w:rPr>
          <w:rFonts w:hint="eastAsia" w:cs="Microsoft New Tai Lue"/>
          <w:color w:val="000000" w:themeColor="text1"/>
          <w:spacing w:val="3"/>
          <w:highlight w:val="none"/>
          <w14:textFill>
            <w14:solidFill>
              <w14:schemeClr w14:val="tx1"/>
            </w14:solidFill>
          </w14:textFill>
        </w:rPr>
        <w:t xml:space="preserve">，厂址为</w:t>
      </w:r>
      <w:r>
        <w:rPr>
          <w:rFonts w:hint="eastAsia" w:cs="Microsoft New Tai Lue"/>
          <w:color w:val="000000" w:themeColor="text1"/>
          <w:spacing w:val="3"/>
          <w:highlight w:val="none"/>
          <w:u w:val="single"/>
          <w14:textFill>
            <w14:solidFill>
              <w14:schemeClr w14:val="tx1"/>
            </w14:solidFill>
          </w14:textFill>
        </w:rPr>
        <w:t xml:space="preserve">（生产厂址）</w:t>
      </w:r>
      <w:r>
        <w:rPr>
          <w:rFonts w:hint="eastAsia" w:cs="Microsoft New Tai Lue"/>
          <w:color w:val="000000" w:themeColor="text1"/>
          <w:spacing w:val="3"/>
          <w:highlight w:val="none"/>
          <w14:textFill>
            <w14:solidFill>
              <w14:schemeClr w14:val="tx1"/>
            </w14:solidFill>
          </w14:textFill>
        </w:rPr>
        <w:t xml:space="preserve">。</w:t>
      </w:r>
      <w:r>
        <w:rPr>
          <w:rFonts w:hint="eastAsia" w:cs="Microsoft New Tai Lue"/>
          <w:color w:val="000000" w:themeColor="text1"/>
          <w:spacing w:val="3"/>
          <w:highlight w:val="none"/>
          <w:u w:val="single"/>
          <w14:textFill>
            <w14:solidFill>
              <w14:schemeClr w14:val="tx1"/>
            </w14:solidFill>
          </w14:textFill>
        </w:rPr>
        <w:t xml:space="preserve">（产品名称2）</w:t>
      </w:r>
      <w:r>
        <w:rPr>
          <w:rFonts w:hint="eastAsia" w:cs="Microsoft New Tai Lue"/>
          <w:color w:val="000000" w:themeColor="text1"/>
          <w:spacing w:val="3"/>
          <w:highlight w:val="none"/>
          <w14:textFill>
            <w14:solidFill>
              <w14:schemeClr w14:val="tx1"/>
            </w14:solidFill>
          </w14:textFill>
        </w:rPr>
        <w:t xml:space="preserve">的中国境内生产的组件成本占比≥</w:t>
      </w:r>
      <w:r>
        <w:rPr>
          <w:rFonts w:hint="eastAsia" w:cs="Microsoft New Tai Lue"/>
          <w:color w:val="000000" w:themeColor="text1"/>
          <w:spacing w:val="3"/>
          <w:highlight w:val="none"/>
          <w:u w:val="single"/>
          <w14:textFill>
            <w14:solidFill>
              <w14:schemeClr w14:val="tx1"/>
            </w14:solidFill>
          </w14:textFill>
        </w:rPr>
        <w:t xml:space="preserve">（规定比例）</w:t>
      </w:r>
      <w:r>
        <w:rPr>
          <w:rFonts w:hint="eastAsia" w:cs="Microsoft New Tai Lue"/>
          <w:color w:val="000000" w:themeColor="text1"/>
          <w:spacing w:val="3"/>
          <w:highlight w:val="none"/>
          <w14:textFill>
            <w14:solidFill>
              <w14:schemeClr w14:val="tx1"/>
            </w14:solidFill>
          </w14:textFill>
        </w:rPr>
        <w:t xml:space="preserve">。</w:t>
      </w:r>
      <w:r>
        <w:rPr>
          <w:rFonts w:hint="eastAsia" w:cs="Microsoft New Tai Lue"/>
          <w:color w:val="000000" w:themeColor="text1"/>
          <w:spacing w:val="3"/>
          <w:highlight w:val="none"/>
          <w:u w:val="single"/>
          <w14:textFill>
            <w14:solidFill>
              <w14:schemeClr w14:val="tx1"/>
            </w14:solidFill>
          </w14:textFill>
        </w:rPr>
        <w:t xml:space="preserve">（产品名称2）</w:t>
      </w:r>
      <w:r>
        <w:rPr>
          <w:rFonts w:hint="eastAsia" w:cs="Microsoft New Tai Lue"/>
          <w:color w:val="000000" w:themeColor="text1"/>
          <w:spacing w:val="3"/>
          <w:highlight w:val="none"/>
          <w14:textFill>
            <w14:solidFill>
              <w14:schemeClr w14:val="tx1"/>
            </w14:solidFill>
          </w14:textFill>
        </w:rPr>
        <w:t xml:space="preserve">的</w:t>
      </w:r>
      <w:r>
        <w:rPr>
          <w:rFonts w:hint="eastAsia" w:cs="Microsoft New Tai Lue"/>
          <w:color w:val="000000" w:themeColor="text1"/>
          <w:spacing w:val="3"/>
          <w:highlight w:val="none"/>
          <w:u w:val="single"/>
          <w14:textFill>
            <w14:solidFill>
              <w14:schemeClr w14:val="tx1"/>
            </w14:solidFill>
          </w14:textFill>
        </w:rPr>
        <w:t xml:space="preserve">（关键组件）</w:t>
      </w:r>
      <w:r>
        <w:rPr>
          <w:rFonts w:hint="eastAsia" w:cs="Microsoft New Tai Lue"/>
          <w:color w:val="000000" w:themeColor="text1"/>
          <w:spacing w:val="3"/>
          <w:highlight w:val="none"/>
          <w14:textFill>
            <w14:solidFill>
              <w14:schemeClr w14:val="tx1"/>
            </w14:solidFill>
          </w14:textFill>
        </w:rPr>
        <w:t xml:space="preserve">在中国境内生产。</w:t>
      </w:r>
      <w:r>
        <w:rPr>
          <w:rFonts w:hint="eastAsia" w:cs="Microsoft New Tai Lue"/>
          <w:color w:val="000000" w:themeColor="text1"/>
          <w:spacing w:val="3"/>
          <w:highlight w:val="none"/>
          <w:u w:val="single"/>
          <w14:textFill>
            <w14:solidFill>
              <w14:schemeClr w14:val="tx1"/>
            </w14:solidFill>
          </w14:textFill>
        </w:rPr>
        <w:t xml:space="preserve">（产品名称2）</w:t>
      </w:r>
      <w:r>
        <w:rPr>
          <w:rFonts w:hint="eastAsia" w:cs="Microsoft New Tai Lue"/>
          <w:color w:val="000000" w:themeColor="text1"/>
          <w:spacing w:val="3"/>
          <w:highlight w:val="none"/>
          <w14:textFill>
            <w14:solidFill>
              <w14:schemeClr w14:val="tx1"/>
            </w14:solidFill>
          </w14:textFill>
        </w:rPr>
        <w:t xml:space="preserve">的</w:t>
      </w:r>
      <w:r>
        <w:rPr>
          <w:rFonts w:hint="eastAsia" w:cs="Microsoft New Tai Lue"/>
          <w:color w:val="000000" w:themeColor="text1"/>
          <w:spacing w:val="3"/>
          <w:highlight w:val="none"/>
          <w:u w:val="single"/>
          <w14:textFill>
            <w14:solidFill>
              <w14:schemeClr w14:val="tx1"/>
            </w14:solidFill>
          </w14:textFill>
        </w:rPr>
        <w:t xml:space="preserve">（关键工序）</w:t>
      </w:r>
      <w:r>
        <w:rPr>
          <w:rFonts w:hint="eastAsia" w:cs="Microsoft New Tai Lue"/>
          <w:color w:val="000000" w:themeColor="text1"/>
          <w:spacing w:val="3"/>
          <w:highlight w:val="none"/>
          <w14:textFill>
            <w14:solidFill>
              <w14:schemeClr w14:val="tx1"/>
            </w14:solidFill>
          </w14:textFill>
        </w:rPr>
        <w:t xml:space="preserve">在中国境内完成。</w:t>
      </w:r>
      <w:r/>
    </w:p>
    <w:p>
      <w:pPr>
        <w:ind w:left="120" w:right="207" w:firstLine="324"/>
        <w:spacing w:line="300" w:lineRule="auto"/>
        <w:rPr>
          <w:rFonts w:cs="Microsoft New Tai Lue"/>
          <w:color w:val="000000" w:themeColor="text1"/>
          <w:spacing w:val="3"/>
          <w:highlight w:val="none"/>
          <w14:textFill>
            <w14:solidFill>
              <w14:schemeClr w14:val="tx1"/>
            </w14:solidFill>
          </w14:textFill>
        </w:rPr>
      </w:pPr>
      <w:r>
        <w:rPr>
          <w:rFonts w:hint="eastAsia" w:cs="Microsoft New Tai Lue"/>
          <w:color w:val="000000" w:themeColor="text1"/>
          <w:spacing w:val="3"/>
          <w:highlight w:val="none"/>
          <w14:textFill>
            <w14:solidFill>
              <w14:schemeClr w14:val="tx1"/>
            </w14:solidFill>
          </w14:textFill>
        </w:rPr>
        <w:t xml:space="preserve">……</w:t>
      </w:r>
      <w:r/>
    </w:p>
    <w:p>
      <w:pPr>
        <w:ind w:left="120" w:right="207" w:firstLine="324"/>
        <w:spacing w:line="300" w:lineRule="auto"/>
        <w:rPr>
          <w:rFonts w:cs="Microsoft New Tai Lue"/>
          <w:color w:val="000000" w:themeColor="text1"/>
          <w:spacing w:val="3"/>
          <w:highlight w:val="none"/>
          <w14:textFill>
            <w14:solidFill>
              <w14:schemeClr w14:val="tx1"/>
            </w14:solidFill>
          </w14:textFill>
        </w:rPr>
      </w:pPr>
      <w:r>
        <w:rPr>
          <w:rFonts w:hint="eastAsia" w:cs="Microsoft New Tai Lue"/>
          <w:color w:val="000000" w:themeColor="text1"/>
          <w:spacing w:val="3"/>
          <w:highlight w:val="none"/>
          <w14:textFill>
            <w14:solidFill>
              <w14:schemeClr w14:val="tx1"/>
            </w14:solidFill>
          </w14:textFill>
        </w:rPr>
        <w:t xml:space="preserve">本公司（单位）对上述声明内容的真实性负责。如有虚假，愿承担相应法律责任。</w:t>
      </w:r>
      <w:r/>
    </w:p>
    <w:p>
      <w:pPr>
        <w:ind w:left="120" w:right="207" w:firstLine="324"/>
        <w:spacing w:line="300" w:lineRule="auto"/>
        <w:rPr>
          <w:rFonts w:cs="Microsoft New Tai Lue"/>
          <w:color w:val="000000" w:themeColor="text1"/>
          <w:spacing w:val="3"/>
          <w:highlight w:val="none"/>
          <w14:textFill>
            <w14:solidFill>
              <w14:schemeClr w14:val="tx1"/>
            </w14:solidFill>
          </w14:textFill>
        </w:rPr>
      </w:pPr>
      <w:r>
        <w:rPr>
          <w:rFonts w:cs="Microsoft New Tai Lue"/>
          <w:color w:val="000000" w:themeColor="text1"/>
          <w:spacing w:val="3"/>
          <w:highlight w:val="none"/>
          <w14:textFill>
            <w14:solidFill>
              <w14:schemeClr w14:val="tx1"/>
            </w14:solidFill>
          </w14:textFill>
        </w:rPr>
      </w:r>
      <w:r/>
    </w:p>
    <w:p>
      <w:pPr>
        <w:ind w:left="120" w:right="207" w:firstLine="324"/>
        <w:jc w:val="right"/>
        <w:spacing w:line="300" w:lineRule="auto"/>
        <w:rPr>
          <w:rFonts w:cs="Microsoft New Tai Lue"/>
          <w:color w:val="000000" w:themeColor="text1"/>
          <w:spacing w:val="3"/>
          <w:highlight w:val="none"/>
          <w14:textFill>
            <w14:solidFill>
              <w14:schemeClr w14:val="tx1"/>
            </w14:solidFill>
          </w14:textFill>
        </w:rPr>
      </w:pPr>
      <w:r>
        <w:rPr>
          <w:rFonts w:hint="eastAsia" w:cs="Microsoft New Tai Lue"/>
          <w:color w:val="000000" w:themeColor="text1"/>
          <w:spacing w:val="3"/>
          <w:highlight w:val="none"/>
          <w14:textFill>
            <w14:solidFill>
              <w14:schemeClr w14:val="tx1"/>
            </w14:solidFill>
          </w14:textFill>
        </w:rPr>
        <w:t xml:space="preserve">公司（单位）名称（盖章）：　        </w:t>
      </w:r>
      <w:r/>
    </w:p>
    <w:p>
      <w:pPr>
        <w:ind w:left="120" w:right="207" w:firstLine="324"/>
        <w:jc w:val="right"/>
        <w:spacing w:line="300" w:lineRule="auto"/>
        <w:rPr>
          <w:rFonts w:cs="Microsoft New Tai Lue"/>
          <w:color w:val="000000" w:themeColor="text1"/>
          <w:spacing w:val="3"/>
          <w:highlight w:val="none"/>
          <w14:textFill>
            <w14:solidFill>
              <w14:schemeClr w14:val="tx1"/>
            </w14:solidFill>
          </w14:textFill>
        </w:rPr>
      </w:pPr>
      <w:r>
        <w:rPr>
          <w:rFonts w:hint="eastAsia" w:cs="Microsoft New Tai Lue"/>
          <w:color w:val="000000" w:themeColor="text1"/>
          <w:spacing w:val="3"/>
          <w:highlight w:val="none"/>
          <w14:textFill>
            <w14:solidFill>
              <w14:schemeClr w14:val="tx1"/>
            </w14:solidFill>
          </w14:textFill>
        </w:rPr>
        <w:t xml:space="preserve">日期：　     年　  月　  日         </w:t>
      </w:r>
      <w:r/>
    </w:p>
    <w:p>
      <w:pPr>
        <w:ind w:left="120" w:right="207" w:firstLine="324"/>
        <w:spacing w:line="300" w:lineRule="auto"/>
        <w:rPr>
          <w:rFonts w:cs="Microsoft New Tai Lue"/>
          <w:color w:val="000000" w:themeColor="text1"/>
          <w:spacing w:val="3"/>
          <w:highlight w:val="none"/>
          <w14:textFill>
            <w14:solidFill>
              <w14:schemeClr w14:val="tx1"/>
            </w14:solidFill>
          </w14:textFill>
        </w:rPr>
      </w:pPr>
      <w:r>
        <w:rPr>
          <w:rFonts w:cs="Microsoft New Tai Lue"/>
          <w:color w:val="000000" w:themeColor="text1"/>
          <w:spacing w:val="3"/>
          <w:highlight w:val="none"/>
          <w14:textFill>
            <w14:solidFill>
              <w14:schemeClr w14:val="tx1"/>
            </w14:solidFill>
          </w14:textFill>
        </w:rPr>
      </w:r>
      <w:r/>
    </w:p>
    <w:p>
      <w:pPr>
        <w:ind w:left="120" w:right="207" w:firstLine="324"/>
        <w:spacing w:line="300" w:lineRule="auto"/>
        <w:rPr>
          <w:rFonts w:cs="Microsoft New Tai Lue"/>
          <w:color w:val="000000" w:themeColor="text1"/>
          <w:spacing w:val="3"/>
          <w:highlight w:val="none"/>
          <w14:textFill>
            <w14:solidFill>
              <w14:schemeClr w14:val="tx1"/>
            </w14:solidFill>
          </w14:textFill>
        </w:rPr>
      </w:pPr>
      <w:r>
        <w:rPr>
          <w:rFonts w:hint="eastAsia" w:cs="Microsoft New Tai Lue"/>
          <w:color w:val="000000" w:themeColor="text1"/>
          <w:spacing w:val="3"/>
          <w:highlight w:val="none"/>
          <w14:textFill>
            <w14:solidFill>
              <w14:schemeClr w14:val="tx1"/>
            </w14:solidFill>
          </w14:textFill>
        </w:rPr>
        <w:t xml:space="preserve">1.产品如有型号，请在“产品名称”栏一并填写。</w:t>
      </w:r>
      <w:r/>
    </w:p>
    <w:p>
      <w:pPr>
        <w:ind w:left="120" w:right="207" w:firstLine="324"/>
        <w:spacing w:line="300" w:lineRule="auto"/>
        <w:rPr>
          <w:rFonts w:cs="Microsoft New Tai Lue"/>
          <w:color w:val="000000" w:themeColor="text1"/>
          <w:spacing w:val="3"/>
          <w:highlight w:val="none"/>
          <w14:textFill>
            <w14:solidFill>
              <w14:schemeClr w14:val="tx1"/>
            </w14:solidFill>
          </w14:textFill>
        </w:rPr>
      </w:pPr>
      <w:r>
        <w:rPr>
          <w:rFonts w:hint="eastAsia" w:cs="Microsoft New Tai Lue"/>
          <w:color w:val="000000" w:themeColor="text1"/>
          <w:spacing w:val="3"/>
          <w:highlight w:val="none"/>
          <w14:textFill>
            <w14:solidFill>
              <w14:schemeClr w14:val="tx1"/>
            </w14:solidFill>
          </w14:textFill>
        </w:rPr>
        <w:t xml:space="preserve">2.生产厂名与厂址应与生产厂营业执照载明的相关信息保持一致。</w:t>
      </w:r>
      <w:r/>
    </w:p>
    <w:p>
      <w:pPr>
        <w:ind w:left="120" w:right="207" w:firstLine="324"/>
        <w:spacing w:line="300" w:lineRule="auto"/>
        <w:rPr>
          <w:rFonts w:cs="Microsoft New Tai Lue"/>
          <w:color w:val="000000" w:themeColor="text1"/>
          <w:spacing w:val="3"/>
          <w:highlight w:val="none"/>
          <w14:textFill>
            <w14:solidFill>
              <w14:schemeClr w14:val="tx1"/>
            </w14:solidFill>
          </w14:textFill>
        </w:rPr>
      </w:pPr>
      <w:r>
        <w:rPr>
          <w:rFonts w:hint="eastAsia" w:cs="Microsoft New Tai Lue"/>
          <w:color w:val="000000" w:themeColor="text1"/>
          <w:spacing w:val="3"/>
          <w:highlight w:val="none"/>
          <w14:textFill>
            <w14:solidFill>
              <w14:schemeClr w14:val="tx1"/>
            </w14:solidFill>
          </w14:textFill>
        </w:rPr>
        <w:t xml:space="preserve">3.该产品的中国境内生产的组件成本占比相关要求实施前，“规定比例”栏可不填，下同。</w:t>
      </w:r>
      <w:r/>
    </w:p>
    <w:p>
      <w:pPr>
        <w:ind w:left="120" w:right="207" w:firstLine="324"/>
        <w:spacing w:line="300" w:lineRule="auto"/>
        <w:rPr>
          <w:rFonts w:cs="Microsoft New Tai Lue"/>
          <w:color w:val="000000" w:themeColor="text1"/>
          <w:spacing w:val="3"/>
          <w:highlight w:val="none"/>
          <w14:textFill>
            <w14:solidFill>
              <w14:schemeClr w14:val="tx1"/>
            </w14:solidFill>
          </w14:textFill>
        </w:rPr>
      </w:pPr>
      <w:r>
        <w:rPr>
          <w:rFonts w:hint="eastAsia" w:cs="Microsoft New Tai Lue"/>
          <w:color w:val="000000" w:themeColor="text1"/>
          <w:spacing w:val="3"/>
          <w:highlight w:val="none"/>
          <w14:textFill>
            <w14:solidFill>
              <w14:schemeClr w14:val="tx1"/>
            </w14:solidFill>
          </w14:textFill>
        </w:rPr>
        <w:t xml:space="preserve">4.该产品的关键组件要求实施前，“关键组件”栏可不填，下同。</w:t>
      </w:r>
      <w:r/>
    </w:p>
    <w:p>
      <w:pPr>
        <w:ind w:left="120" w:right="207" w:firstLine="324"/>
        <w:spacing w:line="300" w:lineRule="auto"/>
        <w:rPr>
          <w:rFonts w:cs="Microsoft New Tai Lue"/>
          <w:color w:val="000000" w:themeColor="text1"/>
          <w:spacing w:val="3"/>
          <w:highlight w:val="none"/>
          <w14:textFill>
            <w14:solidFill>
              <w14:schemeClr w14:val="tx1"/>
            </w14:solidFill>
          </w14:textFill>
        </w:rPr>
      </w:pPr>
      <w:r>
        <w:rPr>
          <w:rFonts w:hint="eastAsia" w:cs="Microsoft New Tai Lue"/>
          <w:color w:val="000000" w:themeColor="text1"/>
          <w:spacing w:val="3"/>
          <w:highlight w:val="none"/>
          <w14:textFill>
            <w14:solidFill>
              <w14:schemeClr w14:val="tx1"/>
            </w14:solidFill>
          </w14:textFill>
        </w:rPr>
        <w:t xml:space="preserve">5.该产品的关键工序要求实施前，“关键工序”栏可不填，下同。</w:t>
      </w:r>
      <w:r/>
    </w:p>
    <w:p>
      <w:pPr>
        <w:ind w:firstLine="482"/>
        <w:rPr>
          <w:b/>
          <w:color w:val="000000" w:themeColor="text1"/>
          <w:sz w:val="32"/>
          <w:szCs w:val="32"/>
          <w:highlight w:val="none"/>
          <w14:textFill>
            <w14:solidFill>
              <w14:schemeClr w14:val="tx1"/>
            </w14:solidFill>
          </w14:textFill>
        </w:rPr>
      </w:pPr>
      <w:r>
        <w:rPr>
          <w:b/>
          <w:color w:val="000000" w:themeColor="text1"/>
          <w:sz w:val="32"/>
          <w:szCs w:val="32"/>
          <w:highlight w:val="none"/>
          <w14:textFill>
            <w14:solidFill>
              <w14:schemeClr w14:val="tx1"/>
            </w14:solidFill>
          </w14:textFill>
        </w:rPr>
      </w:r>
      <w:r/>
    </w:p>
    <w:p>
      <w:pPr>
        <w:pStyle w:val="899"/>
        <w:ind w:left="-14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hint="eastAsia" w:cs="Times New Roman"/>
          <w:color w:val="000000" w:themeColor="text1"/>
          <w:highlight w:val="none"/>
          <w14:textFill>
            <w14:solidFill>
              <w14:schemeClr w14:val="tx1"/>
            </w14:solidFill>
          </w14:textFill>
        </w:rPr>
        <w:t xml:space="preserve">                </w:t>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p>
    <w:p>
      <w:pPr>
        <w:pStyle w:val="916"/>
        <w:numPr>
          <w:ilvl w:val="0"/>
          <w:numId w:val="5"/>
        </w:numPr>
        <w:ind w:left="-141" w:firstLine="0"/>
        <w:spacing w:before="0" w:line="300" w:lineRule="auto"/>
        <w:rPr>
          <w:rFonts w:ascii="Microsoft New Tai Lue" w:hAnsi="Microsoft New Tai Lue" w:cs="宋体"/>
          <w:color w:val="000000" w:themeColor="text1"/>
          <w:sz w:val="24"/>
          <w:szCs w:val="24"/>
          <w:highlight w:val="none"/>
          <w14:textFill>
            <w14:solidFill>
              <w14:schemeClr w14:val="tx1"/>
            </w14:solidFill>
          </w14:textFill>
        </w:rPr>
      </w:pPr>
      <w:r>
        <w:rPr>
          <w:rFonts w:hint="eastAsia" w:ascii="Microsoft New Tai Lue" w:hAnsi="Microsoft New Tai Lue" w:cs="宋体"/>
          <w:color w:val="000000" w:themeColor="text1"/>
          <w:sz w:val="24"/>
          <w:szCs w:val="24"/>
          <w:highlight w:val="none"/>
          <w14:textFill>
            <w14:solidFill>
              <w14:schemeClr w14:val="tx1"/>
            </w14:solidFill>
          </w14:textFill>
        </w:rPr>
        <w:t xml:space="preserve">供应商认为需提供的其他</w:t>
      </w:r>
      <w:bookmarkEnd w:id="382"/>
      <w:r>
        <w:rPr>
          <w:rFonts w:hint="eastAsia" w:ascii="Microsoft New Tai Lue" w:hAnsi="Microsoft New Tai Lue" w:cs="宋体"/>
          <w:color w:val="000000" w:themeColor="text1"/>
          <w:sz w:val="24"/>
          <w:szCs w:val="24"/>
          <w:highlight w:val="none"/>
          <w14:textFill>
            <w14:solidFill>
              <w14:schemeClr w14:val="tx1"/>
            </w14:solidFill>
          </w14:textFill>
        </w:rPr>
        <w:t xml:space="preserve">文件或证明材料</w:t>
      </w:r>
      <w:bookmarkEnd w:id="383"/>
      <w:r/>
      <w:bookmarkEnd w:id="384"/>
      <w:r/>
      <w:bookmarkEnd w:id="385"/>
      <w:r/>
      <w:r/>
    </w:p>
    <w:p>
      <w:pPr>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9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9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99"/>
        <w:ind w:left="-141"/>
        <w:rPr>
          <w:rFonts w:cs="Times New Roman"/>
          <w:color w:val="000000" w:themeColor="text1"/>
          <w:highlight w:val="none"/>
          <w14:textFill>
            <w14:solidFill>
              <w14:schemeClr w14:val="tx1"/>
            </w14:solidFill>
          </w14:textFill>
        </w:rPr>
      </w:pPr>
      <w:r/>
      <w:bookmarkStart w:id="400" w:name="_Toc107246308"/>
      <w:r/>
      <w:bookmarkStart w:id="401" w:name="_Toc104560925"/>
      <w:r/>
      <w:bookmarkStart w:id="402" w:name="_Toc103848608"/>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hint="eastAsia" w:cs="Times New Roman"/>
          <w:color w:val="000000" w:themeColor="text1"/>
          <w:highlight w:val="none"/>
          <w14:textFill>
            <w14:solidFill>
              <w14:schemeClr w14:val="tx1"/>
            </w14:solidFill>
          </w14:textFill>
        </w:rPr>
        <w:t xml:space="preserve">                </w:t>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rPr>
          <w:rFonts w:cs="Times New Roman"/>
          <w:color w:val="000000" w:themeColor="text1"/>
          <w:highlight w:val="none"/>
          <w14:textFill>
            <w14:solidFill>
              <w14:schemeClr w14:val="tx1"/>
            </w14:solidFill>
          </w14:textFill>
        </w:rPr>
        <w:tab/>
      </w:r>
      <w:r/>
    </w:p>
    <w:p>
      <w:pPr>
        <w:pStyle w:val="916"/>
        <w:ind w:left="-141" w:firstLine="0"/>
        <w:spacing w:before="0" w:line="300" w:lineRule="auto"/>
        <w:rPr>
          <w:rFonts w:ascii="Microsoft New Tai Lue" w:hAnsi="Microsoft New Tai Lue" w:cs="宋体"/>
          <w:color w:val="000000" w:themeColor="text1"/>
          <w:sz w:val="24"/>
          <w:szCs w:val="24"/>
          <w:highlight w:val="none"/>
          <w14:textFill>
            <w14:solidFill>
              <w14:schemeClr w14:val="tx1"/>
            </w14:solidFill>
          </w14:textFill>
        </w:rPr>
      </w:pPr>
      <w:r>
        <w:rPr>
          <w:rFonts w:hint="eastAsia" w:ascii="Microsoft New Tai Lue" w:hAnsi="Microsoft New Tai Lue" w:cs="宋体"/>
          <w:color w:val="000000" w:themeColor="text1"/>
          <w:sz w:val="24"/>
          <w:szCs w:val="24"/>
          <w:highlight w:val="none"/>
          <w14:textFill>
            <w14:solidFill>
              <w14:schemeClr w14:val="tx1"/>
            </w14:solidFill>
          </w14:textFill>
        </w:rPr>
        <w:t xml:space="preserve">（</w:t>
      </w:r>
      <w:r>
        <w:rPr>
          <w:rFonts w:ascii="Microsoft New Tai Lue" w:hAnsi="Microsoft New Tai Lue" w:cs="Microsoft New Tai Lue"/>
          <w:color w:val="000000" w:themeColor="text1"/>
          <w:sz w:val="24"/>
          <w:szCs w:val="24"/>
          <w:highlight w:val="none"/>
          <w14:textFill>
            <w14:solidFill>
              <w14:schemeClr w14:val="tx1"/>
            </w14:solidFill>
          </w14:textFill>
        </w:rPr>
        <w:t xml:space="preserve">3</w:t>
      </w:r>
      <w:r>
        <w:rPr>
          <w:rFonts w:hint="eastAsia" w:ascii="Microsoft New Tai Lue" w:hAnsi="Microsoft New Tai Lue" w:cs="宋体"/>
          <w:color w:val="000000" w:themeColor="text1"/>
          <w:sz w:val="24"/>
          <w:szCs w:val="24"/>
          <w:highlight w:val="none"/>
          <w14:textFill>
            <w14:solidFill>
              <w14:schemeClr w14:val="tx1"/>
            </w14:solidFill>
          </w14:textFill>
        </w:rPr>
        <w:t xml:space="preserve">）要求供应商提交的其他文件材料或证明材料</w:t>
      </w:r>
      <w:bookmarkEnd w:id="400"/>
      <w:r/>
      <w:bookmarkEnd w:id="401"/>
      <w:r/>
      <w:bookmarkEnd w:id="402"/>
      <w:r/>
      <w:r/>
    </w:p>
    <w:p>
      <w:pPr>
        <w:ind w:firstLine="450"/>
        <w:rPr>
          <w:rFonts w:ascii="Times New Roman" w:hAnsi="Times New Roman"/>
          <w:color w:val="000000" w:themeColor="text1"/>
          <w:sz w:val="30"/>
          <w:szCs w:val="30"/>
          <w:highlight w:val="none"/>
          <w14:textFill>
            <w14:solidFill>
              <w14:schemeClr w14:val="tx1"/>
            </w14:solidFill>
          </w14:textFill>
        </w:rPr>
      </w:pPr>
      <w:r>
        <w:rPr>
          <w:rFonts w:ascii="Times New Roman" w:hAnsi="Times New Roman"/>
          <w:color w:val="000000" w:themeColor="text1"/>
          <w:sz w:val="30"/>
          <w:szCs w:val="30"/>
          <w:highlight w:val="none"/>
          <w14:textFill>
            <w14:solidFill>
              <w14:schemeClr w14:val="tx1"/>
            </w14:solidFill>
          </w14:textFill>
        </w:rPr>
      </w:r>
      <w:r/>
    </w:p>
    <w:p>
      <w:pPr>
        <w:pStyle w:val="883"/>
        <w:ind w:firstLine="452"/>
        <w:jc w:val="center"/>
        <w:spacing w:before="0" w:after="0" w:line="360" w:lineRule="auto"/>
        <w:rPr>
          <w:rFonts w:ascii="Times New Roman" w:hAnsi="Times New Roman" w:eastAsia="宋体"/>
          <w:color w:val="000000" w:themeColor="text1"/>
          <w:sz w:val="30"/>
          <w:szCs w:val="30"/>
          <w:highlight w:val="none"/>
          <w14:textFill>
            <w14:solidFill>
              <w14:schemeClr w14:val="tx1"/>
            </w14:solidFill>
          </w14:textFill>
        </w:rPr>
      </w:pPr>
      <w:r>
        <w:rPr>
          <w:rFonts w:hint="eastAsia" w:ascii="Times New Roman" w:hAnsi="Times New Roman" w:eastAsia="宋体"/>
          <w:color w:val="000000" w:themeColor="text1"/>
          <w:sz w:val="30"/>
          <w:szCs w:val="30"/>
          <w:highlight w:val="none"/>
          <w14:textFill>
            <w14:solidFill>
              <w14:schemeClr w14:val="tx1"/>
            </w14:solidFill>
          </w14:textFill>
        </w:rPr>
        <w:t xml:space="preserve">保密承诺书</w:t>
      </w:r>
      <w:r/>
    </w:p>
    <w:p>
      <w:pPr>
        <w:rPr>
          <w:color w:val="000000" w:themeColor="text1"/>
          <w:szCs w:val="28"/>
          <w:highlight w:val="none"/>
          <w14:textFill>
            <w14:solidFill>
              <w14:schemeClr w14:val="tx1"/>
            </w14:solidFill>
          </w14:textFill>
        </w:rPr>
      </w:pPr>
      <w:r>
        <w:rPr>
          <w:color w:val="000000" w:themeColor="text1"/>
          <w:szCs w:val="28"/>
          <w:highlight w:val="none"/>
          <w14:textFill>
            <w14:solidFill>
              <w14:schemeClr w14:val="tx1"/>
            </w14:solidFill>
          </w14:textFill>
        </w:rPr>
      </w:r>
      <w:r/>
    </w:p>
    <w:p>
      <w:pPr>
        <w:rPr>
          <w:rFonts w:eastAsia="楷体"/>
          <w:color w:val="000000" w:themeColor="text1"/>
          <w:szCs w:val="28"/>
          <w:highlight w:val="none"/>
          <w14:textFill>
            <w14:solidFill>
              <w14:schemeClr w14:val="tx1"/>
            </w14:solidFill>
          </w14:textFill>
        </w:rPr>
      </w:pPr>
      <w:r>
        <w:rPr>
          <w:color w:val="000000" w:themeColor="text1"/>
          <w:szCs w:val="28"/>
          <w:highlight w:val="none"/>
          <w14:textFill>
            <w14:solidFill>
              <w14:schemeClr w14:val="tx1"/>
            </w14:solidFill>
          </w14:textFill>
        </w:rPr>
        <w:t xml:space="preserve">（采购</w:t>
      </w:r>
      <w:r>
        <w:rPr>
          <w:rFonts w:hint="eastAsia"/>
          <w:color w:val="000000" w:themeColor="text1"/>
          <w:szCs w:val="28"/>
          <w:highlight w:val="none"/>
          <w14:textFill>
            <w14:solidFill>
              <w14:schemeClr w14:val="tx1"/>
            </w14:solidFill>
          </w14:textFill>
        </w:rPr>
        <w:t xml:space="preserve">人</w:t>
      </w:r>
      <w:r>
        <w:rPr>
          <w:color w:val="000000" w:themeColor="text1"/>
          <w:szCs w:val="28"/>
          <w:highlight w:val="none"/>
          <w14:textFill>
            <w14:solidFill>
              <w14:schemeClr w14:val="tx1"/>
            </w14:solidFill>
          </w14:textFill>
        </w:rPr>
        <w:t xml:space="preserve">名称）</w:t>
      </w:r>
      <w:r>
        <w:rPr>
          <w:rFonts w:eastAsia="MS Gothic"/>
          <w:color w:val="000000" w:themeColor="text1"/>
          <w:szCs w:val="28"/>
          <w:highlight w:val="none"/>
          <w14:textFill>
            <w14:solidFill>
              <w14:schemeClr w14:val="tx1"/>
            </w14:solidFill>
          </w14:textFill>
        </w:rPr>
        <w:t xml:space="preserve">：</w:t>
      </w:r>
      <w:r/>
    </w:p>
    <w:p>
      <w:pPr>
        <w:ind w:firstLine="457"/>
        <w:rPr>
          <w:color w:val="000000" w:themeColor="text1"/>
          <w:szCs w:val="28"/>
          <w:highlight w:val="none"/>
          <w14:textFill>
            <w14:solidFill>
              <w14:schemeClr w14:val="tx1"/>
            </w14:solidFill>
          </w14:textFill>
        </w:rPr>
      </w:pPr>
      <w:r>
        <w:rPr>
          <w:color w:val="000000" w:themeColor="text1"/>
          <w:szCs w:val="28"/>
          <w:highlight w:val="none"/>
          <w:lang w:val="zh-CN"/>
          <w14:textFill>
            <w14:solidFill>
              <w14:schemeClr w14:val="tx1"/>
            </w14:solidFill>
          </w14:textFill>
        </w:rPr>
        <w:t xml:space="preserve">我方参加贵</w:t>
      </w:r>
      <w:r>
        <w:rPr>
          <w:rFonts w:hint="eastAsia"/>
          <w:color w:val="000000" w:themeColor="text1"/>
          <w:szCs w:val="28"/>
          <w:highlight w:val="none"/>
          <w14:textFill>
            <w14:solidFill>
              <w14:schemeClr w14:val="tx1"/>
            </w14:solidFill>
          </w14:textFill>
        </w:rPr>
        <w:t xml:space="preserve">方</w:t>
      </w:r>
      <w:r>
        <w:rPr>
          <w:color w:val="000000" w:themeColor="text1"/>
          <w:szCs w:val="28"/>
          <w:highlight w:val="none"/>
          <w:lang w:val="zh-CN"/>
          <w14:textFill>
            <w14:solidFill>
              <w14:schemeClr w14:val="tx1"/>
            </w14:solidFill>
          </w14:textFill>
        </w:rPr>
        <w:t xml:space="preserve">组织的编号</w:t>
      </w:r>
      <w:r>
        <w:rPr>
          <w:rFonts w:hint="eastAsia"/>
          <w:color w:val="000000" w:themeColor="text1"/>
          <w:szCs w:val="28"/>
          <w:highlight w:val="none"/>
          <w14:textFill>
            <w14:solidFill>
              <w14:schemeClr w14:val="tx1"/>
            </w14:solidFill>
          </w14:textFill>
        </w:rPr>
        <w:t xml:space="preserve">为</w:t>
      </w:r>
      <w:r>
        <w:rPr>
          <w:color w:val="000000" w:themeColor="text1"/>
          <w:szCs w:val="28"/>
          <w:highlight w:val="none"/>
          <w:u w:val="single"/>
          <w14:textFill>
            <w14:solidFill>
              <w14:schemeClr w14:val="tx1"/>
            </w14:solidFill>
          </w14:textFill>
        </w:rPr>
        <w:t xml:space="preserve">              </w:t>
      </w:r>
      <w:r>
        <w:rPr>
          <w:rFonts w:hint="eastAsia"/>
          <w:color w:val="000000" w:themeColor="text1"/>
          <w:szCs w:val="28"/>
          <w:highlight w:val="none"/>
          <w14:textFill>
            <w14:solidFill>
              <w14:schemeClr w14:val="tx1"/>
            </w14:solidFill>
          </w14:textFill>
        </w:rPr>
        <w:t xml:space="preserve">的</w:t>
      </w:r>
      <w:r>
        <w:rPr>
          <w:color w:val="000000" w:themeColor="text1"/>
          <w:szCs w:val="28"/>
          <w:highlight w:val="none"/>
          <w:u w:val="single"/>
          <w14:textFill>
            <w14:solidFill>
              <w14:schemeClr w14:val="tx1"/>
            </w14:solidFill>
          </w14:textFill>
        </w:rPr>
        <w:t xml:space="preserve">             </w:t>
      </w:r>
      <w:r>
        <w:rPr>
          <w:color w:val="000000" w:themeColor="text1"/>
          <w:szCs w:val="28"/>
          <w:highlight w:val="none"/>
          <w14:textFill>
            <w14:solidFill>
              <w14:schemeClr w14:val="tx1"/>
            </w14:solidFill>
          </w14:textFill>
        </w:rPr>
        <w:t xml:space="preserve">项目采购活动，根据有关保密法规制度，知悉应当承担的保密义务和法律责任。本公司承诺：</w:t>
      </w:r>
      <w:r/>
    </w:p>
    <w:p>
      <w:pPr>
        <w:ind w:firstLine="457"/>
        <w:rPr>
          <w:color w:val="000000" w:themeColor="text1"/>
          <w:szCs w:val="28"/>
          <w:highlight w:val="none"/>
          <w14:textFill>
            <w14:solidFill>
              <w14:schemeClr w14:val="tx1"/>
            </w14:solidFill>
          </w14:textFill>
        </w:rPr>
      </w:pPr>
      <w:r>
        <w:rPr>
          <w:color w:val="000000" w:themeColor="text1"/>
          <w:szCs w:val="28"/>
          <w:highlight w:val="none"/>
          <w14:textFill>
            <w14:solidFill>
              <w14:schemeClr w14:val="tx1"/>
            </w14:solidFill>
          </w14:textFill>
        </w:rPr>
        <w:t xml:space="preserve">一、严格遵守国家的保密法律法规和规章制度，履行保密义务。</w:t>
      </w:r>
      <w:r/>
    </w:p>
    <w:p>
      <w:pPr>
        <w:ind w:firstLine="457"/>
        <w:rPr>
          <w:color w:val="000000" w:themeColor="text1"/>
          <w:szCs w:val="28"/>
          <w:highlight w:val="none"/>
          <w14:textFill>
            <w14:solidFill>
              <w14:schemeClr w14:val="tx1"/>
            </w14:solidFill>
          </w14:textFill>
        </w:rPr>
      </w:pPr>
      <w:r>
        <w:rPr>
          <w:color w:val="000000" w:themeColor="text1"/>
          <w:szCs w:val="28"/>
          <w:highlight w:val="none"/>
          <w14:textFill>
            <w14:solidFill>
              <w14:schemeClr w14:val="tx1"/>
            </w14:solidFill>
          </w14:textFill>
        </w:rPr>
        <w:t xml:space="preserve">二、不以任何方式泄露或传播本次采购项目相关信息。</w:t>
      </w:r>
      <w:r/>
    </w:p>
    <w:p>
      <w:pPr>
        <w:ind w:firstLine="457"/>
        <w:rPr>
          <w:color w:val="000000" w:themeColor="text1"/>
          <w:szCs w:val="28"/>
          <w:highlight w:val="none"/>
          <w14:textFill>
            <w14:solidFill>
              <w14:schemeClr w14:val="tx1"/>
            </w14:solidFill>
          </w14:textFill>
        </w:rPr>
      </w:pPr>
      <w:r>
        <w:rPr>
          <w:color w:val="000000" w:themeColor="text1"/>
          <w:szCs w:val="28"/>
          <w:highlight w:val="none"/>
          <w14:textFill>
            <w14:solidFill>
              <w14:schemeClr w14:val="tx1"/>
            </w14:solidFill>
          </w14:textFill>
        </w:rPr>
        <w:t xml:space="preserve">三、不违规记录、存储、复制本次采购项目相关信息。</w:t>
      </w:r>
      <w:r/>
    </w:p>
    <w:p>
      <w:pPr>
        <w:ind w:firstLine="457"/>
        <w:rPr>
          <w:color w:val="000000" w:themeColor="text1"/>
          <w:szCs w:val="28"/>
          <w:highlight w:val="none"/>
          <w14:textFill>
            <w14:solidFill>
              <w14:schemeClr w14:val="tx1"/>
            </w14:solidFill>
          </w14:textFill>
        </w:rPr>
      </w:pPr>
      <w:r>
        <w:rPr>
          <w:color w:val="000000" w:themeColor="text1"/>
          <w:szCs w:val="28"/>
          <w:highlight w:val="none"/>
          <w14:textFill>
            <w14:solidFill>
              <w14:schemeClr w14:val="tx1"/>
            </w14:solidFill>
          </w14:textFill>
        </w:rPr>
        <w:t xml:space="preserve">四、</w:t>
      </w:r>
      <w:r>
        <w:rPr>
          <w:rFonts w:hint="eastAsia"/>
          <w:color w:val="000000" w:themeColor="text1"/>
          <w:szCs w:val="28"/>
          <w:highlight w:val="none"/>
          <w14:textFill>
            <w14:solidFill>
              <w14:schemeClr w14:val="tx1"/>
            </w14:solidFill>
          </w14:textFill>
        </w:rPr>
        <w:t xml:space="preserve">招标</w:t>
      </w:r>
      <w:r>
        <w:rPr>
          <w:color w:val="000000" w:themeColor="text1"/>
          <w:szCs w:val="28"/>
          <w:highlight w:val="none"/>
          <w14:textFill>
            <w14:solidFill>
              <w14:schemeClr w14:val="tx1"/>
            </w14:solidFill>
          </w14:textFill>
        </w:rPr>
        <w:t xml:space="preserve">文件以及相关技术文件专室放置、专盘存储、专人管理。</w:t>
      </w:r>
      <w:r/>
    </w:p>
    <w:p>
      <w:pPr>
        <w:ind w:firstLine="457"/>
        <w:rPr>
          <w:color w:val="000000" w:themeColor="text1"/>
          <w:szCs w:val="28"/>
          <w:highlight w:val="none"/>
          <w14:textFill>
            <w14:solidFill>
              <w14:schemeClr w14:val="tx1"/>
            </w14:solidFill>
          </w14:textFill>
        </w:rPr>
      </w:pPr>
      <w:r>
        <w:rPr>
          <w:color w:val="000000" w:themeColor="text1"/>
          <w:szCs w:val="28"/>
          <w:highlight w:val="none"/>
          <w14:textFill>
            <w14:solidFill>
              <w14:schemeClr w14:val="tx1"/>
            </w14:solidFill>
          </w14:textFill>
        </w:rPr>
        <w:t xml:space="preserve">五、未经采购</w:t>
      </w:r>
      <w:r>
        <w:rPr>
          <w:rFonts w:hint="eastAsia"/>
          <w:color w:val="000000" w:themeColor="text1"/>
          <w:szCs w:val="28"/>
          <w:highlight w:val="none"/>
          <w14:textFill>
            <w14:solidFill>
              <w14:schemeClr w14:val="tx1"/>
            </w14:solidFill>
          </w14:textFill>
        </w:rPr>
        <w:t xml:space="preserve">人</w:t>
      </w:r>
      <w:r>
        <w:rPr>
          <w:color w:val="000000" w:themeColor="text1"/>
          <w:szCs w:val="28"/>
          <w:highlight w:val="none"/>
          <w14:textFill>
            <w14:solidFill>
              <w14:schemeClr w14:val="tx1"/>
            </w14:solidFill>
          </w14:textFill>
        </w:rPr>
        <w:t xml:space="preserve">审查批准，不得擅自在互联网、通讯媒体等发表涉及此次采购项目相关内容或资讯。 </w:t>
      </w:r>
      <w:r/>
    </w:p>
    <w:p>
      <w:pPr>
        <w:ind w:firstLine="457"/>
        <w:rPr>
          <w:color w:val="000000" w:themeColor="text1"/>
          <w:szCs w:val="28"/>
          <w:highlight w:val="none"/>
          <w14:textFill>
            <w14:solidFill>
              <w14:schemeClr w14:val="tx1"/>
            </w14:solidFill>
          </w14:textFill>
        </w:rPr>
      </w:pPr>
      <w:r>
        <w:rPr>
          <w:color w:val="000000" w:themeColor="text1"/>
          <w:szCs w:val="28"/>
          <w:highlight w:val="none"/>
          <w14:textFill>
            <w14:solidFill>
              <w14:schemeClr w14:val="tx1"/>
            </w14:solidFill>
          </w14:textFill>
        </w:rPr>
        <w:t xml:space="preserve">违反上述承诺，愿承担一切法律责任。</w:t>
      </w:r>
      <w:r/>
    </w:p>
    <w:p>
      <w:pPr>
        <w:ind w:firstLine="844"/>
        <w:rPr>
          <w:color w:val="000000" w:themeColor="text1"/>
          <w:szCs w:val="28"/>
          <w:highlight w:val="none"/>
          <w14:textFill>
            <w14:solidFill>
              <w14:schemeClr w14:val="tx1"/>
            </w14:solidFill>
          </w14:textFill>
        </w:rPr>
      </w:pPr>
      <w:r>
        <w:rPr>
          <w:color w:val="000000" w:themeColor="text1"/>
          <w:szCs w:val="28"/>
          <w:highlight w:val="none"/>
          <w14:textFill>
            <w14:solidFill>
              <w14:schemeClr w14:val="tx1"/>
            </w14:solidFill>
          </w14:textFill>
        </w:rPr>
        <w:t xml:space="preserve">               </w:t>
      </w:r>
      <w:r/>
    </w:p>
    <w:p>
      <w:pPr>
        <w:ind w:firstLine="785"/>
        <w:rPr>
          <w:color w:val="000000" w:themeColor="text1"/>
          <w:szCs w:val="28"/>
          <w:highlight w:val="none"/>
          <w14:textFill>
            <w14:solidFill>
              <w14:schemeClr w14:val="tx1"/>
            </w14:solidFill>
          </w14:textFill>
        </w:rPr>
      </w:pPr>
      <w:r>
        <w:rPr>
          <w:color w:val="000000" w:themeColor="text1"/>
          <w:szCs w:val="28"/>
          <w:highlight w:val="none"/>
          <w14:textFill>
            <w14:solidFill>
              <w14:schemeClr w14:val="tx1"/>
            </w14:solidFill>
          </w14:textFill>
        </w:rPr>
        <w:t xml:space="preserve">               </w:t>
      </w:r>
      <w:r/>
    </w:p>
    <w:p>
      <w:pPr>
        <w:ind w:firstLine="457"/>
        <w:rPr>
          <w:color w:val="000000" w:themeColor="text1"/>
          <w:szCs w:val="28"/>
          <w:highlight w:val="none"/>
          <w14:textFill>
            <w14:solidFill>
              <w14:schemeClr w14:val="tx1"/>
            </w14:solidFill>
          </w14:textFill>
        </w:rPr>
      </w:pPr>
      <w:r>
        <w:rPr>
          <w:color w:val="000000" w:themeColor="text1"/>
          <w:szCs w:val="28"/>
          <w:highlight w:val="none"/>
          <w:lang w:val="zh-CN"/>
          <w14:textFill>
            <w14:solidFill>
              <w14:schemeClr w14:val="tx1"/>
            </w14:solidFill>
          </w14:textFill>
        </w:rPr>
        <w:t xml:space="preserve">                    </w:t>
      </w:r>
      <w:r>
        <w:rPr>
          <w:color w:val="000000" w:themeColor="text1"/>
          <w:szCs w:val="28"/>
          <w:highlight w:val="none"/>
          <w14:textFill>
            <w14:solidFill>
              <w14:schemeClr w14:val="tx1"/>
            </w14:solidFill>
          </w14:textFill>
        </w:rPr>
        <w:t xml:space="preserve">供应商全称：（盖章）</w:t>
      </w:r>
      <w:r/>
    </w:p>
    <w:p>
      <w:pPr>
        <w:ind w:firstLine="457"/>
        <w:rPr>
          <w:color w:val="000000" w:themeColor="text1"/>
          <w:szCs w:val="28"/>
          <w:highlight w:val="none"/>
          <w14:textFill>
            <w14:solidFill>
              <w14:schemeClr w14:val="tx1"/>
            </w14:solidFill>
          </w14:textFill>
        </w:rPr>
      </w:pPr>
      <w:r>
        <w:rPr>
          <w:color w:val="000000" w:themeColor="text1"/>
          <w:szCs w:val="28"/>
          <w:highlight w:val="none"/>
          <w14:textFill>
            <w14:solidFill>
              <w14:schemeClr w14:val="tx1"/>
            </w14:solidFill>
          </w14:textFill>
        </w:rPr>
        <w:t xml:space="preserve">                    法定代表人（或授权代表）：（签字或盖章）</w:t>
      </w:r>
      <w:r/>
    </w:p>
    <w:p>
      <w:pPr>
        <w:ind w:firstLine="0"/>
        <w:rPr>
          <w:color w:val="000000" w:themeColor="text1"/>
          <w:highlight w:val="none"/>
          <w14:textFill>
            <w14:solidFill>
              <w14:schemeClr w14:val="tx1"/>
            </w14:solidFill>
          </w14:textFill>
        </w:rPr>
      </w:pPr>
      <w:r>
        <w:rPr>
          <w:color w:val="000000" w:themeColor="text1"/>
          <w:szCs w:val="28"/>
          <w:highlight w:val="none"/>
          <w14:textFill>
            <w14:solidFill>
              <w14:schemeClr w14:val="tx1"/>
            </w14:solidFill>
          </w14:textFill>
        </w:rPr>
        <w:t xml:space="preserve">                               年  月   日</w:t>
      </w:r>
      <w:r/>
    </w:p>
    <w:sectPr>
      <w:headerReference w:type="default" r:id="rId12"/>
      <w:footerReference w:type="default" r:id="rId16"/>
      <w:footnotePr/>
      <w:endnotePr/>
      <w:type w:val="nextPage"/>
      <w:pgSz w:w="11906" w:h="16838" w:orient="portrait"/>
      <w:pgMar w:top="1240" w:right="1112" w:bottom="1440" w:left="1134" w:header="851" w:footer="79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315"/>
        <w:spacing w:line="240" w:lineRule="auto"/>
      </w:pPr>
      <w:r>
        <w:separator/>
      </w:r>
      <w:r/>
    </w:p>
  </w:endnote>
  <w:endnote w:type="continuationSeparator" w:id="0">
    <w:p>
      <w:pPr>
        <w:ind w:firstLine="315"/>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楷体">
    <w:panose1 w:val="02010609060101010101"/>
  </w:font>
  <w:font w:name="Wingdings 2">
    <w:panose1 w:val="05020102010507070707"/>
  </w:font>
  <w:font w:name="Segoe UI Symbol">
    <w:panose1 w:val="020B0502040204020203"/>
  </w:font>
  <w:font w:name="Symbol">
    <w:panose1 w:val="05050102010706020507"/>
  </w:font>
  <w:font w:name="Wingdings">
    <w:panose1 w:val="05000000000000000000"/>
  </w:font>
  <w:font w:name="Calibri">
    <w:panose1 w:val="020F0502020204030204"/>
  </w:font>
  <w:font w:name="微软雅黑">
    <w:panose1 w:val="020B0503020204020204"/>
  </w:font>
  <w:font w:name="Cambria">
    <w:panose1 w:val="02040503050406030204"/>
  </w:font>
  <w:font w:name="黑体">
    <w:panose1 w:val="02010609060101010101"/>
  </w:font>
  <w:font w:name="仿宋_GB2312">
    <w:panose1 w:val="02010609060101010101"/>
  </w:font>
  <w:font w:name="Courier New">
    <w:panose1 w:val="02070309020205020404"/>
  </w:font>
  <w:font w:name="等线 Light">
    <w:panose1 w:val="02010600030101010101"/>
  </w:font>
  <w:font w:name="等线">
    <w:panose1 w:val="02010600030101010101"/>
  </w:font>
  <w:font w:name="Microsoft YaHei UI">
    <w:panose1 w:val="020B0503020204020204"/>
  </w:font>
  <w:font w:name="Arial">
    <w:panose1 w:val="020B0604020202020204"/>
  </w:font>
  <w:font w:name="Microsoft New Tai Lue">
    <w:panose1 w:val="020B0502040204020203"/>
  </w:font>
  <w:font w:name="宋体">
    <w:panose1 w:val="02010600030101010101"/>
  </w:font>
  <w:font w:name="??_GB2312">
    <w:panose1 w:val="020B0503020202020204"/>
  </w:font>
  <w:font w:name="Microsoft JhengHei">
    <w:panose1 w:val="020B060403050404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ind w:firstLine="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ind w:firstLine="27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ind w:firstLine="27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cs="Times New Roman"/>
      </w:rPr>
    </w:pPr>
    <w:r>
      <w:fldChar w:fldCharType="begin"/>
    </w:r>
    <w:r>
      <w:instrText xml:space="preserve">PAGE   \* MERGEFORMAT</w:instrText>
    </w:r>
    <w:r>
      <w:fldChar w:fldCharType="separate"/>
    </w:r>
    <w:r>
      <w:rPr>
        <w:lang w:val="zh-CN"/>
      </w:rPr>
      <w:t xml:space="preserve">69</w:t>
    </w:r>
    <w:r>
      <w:rPr>
        <w:lang w:val="zh-CN"/>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315"/>
        <w:spacing w:line="360" w:lineRule="auto"/>
      </w:pPr>
      <w:r>
        <w:separator/>
      </w:r>
      <w:r/>
    </w:p>
  </w:footnote>
  <w:footnote w:type="continuationSeparator" w:id="0">
    <w:p>
      <w:pPr>
        <w:ind w:firstLine="315"/>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ind w:firstLine="27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ind w:firstLine="27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ind w:firstLine="27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cs="Times New Roman"/>
      </w:rPr>
    </w:pPr>
    <w:r>
      <w:rPr>
        <w:rFonts w:cs="Times New Roma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125" w:hanging="112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第%1章"/>
      <w:lvlJc w:val="center"/>
      <w:pPr>
        <w:ind w:firstLine="288"/>
        <w:tabs>
          <w:tab w:val="left" w:pos="0" w:leader="none"/>
        </w:tabs>
      </w:pPr>
      <w:rPr>
        <w:rFonts w:hint="default" w:ascii="Arial" w:hAnsi="Arial" w:eastAsia="仿宋_GB2312"/>
        <w:b w:val="0"/>
        <w:bCs w:val="0"/>
        <w:i w:val="0"/>
        <w:iCs w:val="0"/>
        <w:sz w:val="30"/>
        <w:szCs w:val="30"/>
      </w:rPr>
    </w:lvl>
    <w:lvl w:ilvl="1">
      <w:start w:val="1"/>
      <w:numFmt w:val="decimal"/>
      <w:isLgl/>
      <w:suff w:val="tab"/>
      <w:lvlText w:val="%1.%2."/>
      <w:lvlJc w:val="left"/>
      <w:pPr>
        <w:tabs>
          <w:tab w:val="left" w:pos="0" w:leader="none"/>
        </w:tabs>
      </w:pPr>
      <w:rPr>
        <w:rFonts w:hint="default" w:ascii="Arial" w:hAnsi="Arial" w:eastAsia="黑体"/>
        <w:b w:val="0"/>
        <w:bCs w:val="0"/>
        <w:i w:val="0"/>
        <w:iCs w:val="0"/>
        <w:sz w:val="32"/>
        <w:szCs w:val="32"/>
      </w:rPr>
    </w:lvl>
    <w:lvl w:ilvl="2">
      <w:start w:val="1"/>
      <w:numFmt w:val="decimal"/>
      <w:isLgl w:val="false"/>
      <w:suff w:val="tab"/>
      <w:lvlText w:val="%1.%2.%3."/>
      <w:lvlJc w:val="left"/>
      <w:pPr>
        <w:tabs>
          <w:tab w:val="left" w:pos="0" w:leader="none"/>
        </w:tabs>
      </w:pPr>
      <w:rPr>
        <w:rFonts w:hint="default" w:ascii="Arial" w:hAnsi="Arial" w:eastAsia="黑体"/>
        <w:b w:val="0"/>
        <w:bCs w:val="0"/>
        <w:i w:val="0"/>
        <w:iCs w:val="0"/>
        <w:sz w:val="30"/>
        <w:szCs w:val="30"/>
      </w:rPr>
    </w:lvl>
    <w:lvl w:ilvl="3">
      <w:start w:val="1"/>
      <w:numFmt w:val="decimal"/>
      <w:isLgl w:val="false"/>
      <w:suff w:val="tab"/>
      <w:lvlText w:val="%1.%2.%3.%4."/>
      <w:lvlJc w:val="left"/>
      <w:pPr>
        <w:tabs>
          <w:tab w:val="left" w:pos="0" w:leader="none"/>
        </w:tabs>
      </w:pPr>
      <w:rPr>
        <w:rFonts w:hint="default" w:ascii="Arial" w:hAnsi="Arial" w:eastAsia="黑体"/>
        <w:b w:val="0"/>
        <w:bCs w:val="0"/>
        <w:i w:val="0"/>
        <w:iCs w:val="0"/>
        <w:sz w:val="30"/>
        <w:szCs w:val="30"/>
      </w:rPr>
    </w:lvl>
    <w:lvl w:ilvl="4">
      <w:start w:val="1"/>
      <w:numFmt w:val="decimal"/>
      <w:isLgl w:val="false"/>
      <w:suff w:val="tab"/>
      <w:lvlText w:val="%1.%2.%3.%4.%5."/>
      <w:lvlJc w:val="left"/>
      <w:pPr>
        <w:tabs>
          <w:tab w:val="left" w:pos="0" w:leader="none"/>
        </w:tabs>
      </w:pPr>
      <w:rPr>
        <w:rFonts w:hint="default" w:ascii="Arial" w:hAnsi="Arial" w:eastAsia="黑体"/>
        <w:b w:val="0"/>
        <w:bCs w:val="0"/>
        <w:i w:val="0"/>
        <w:iCs w:val="0"/>
        <w:sz w:val="28"/>
        <w:szCs w:val="28"/>
      </w:rPr>
    </w:lvl>
    <w:lvl w:ilvl="5">
      <w:start w:val="1"/>
      <w:numFmt w:val="decimal"/>
      <w:isLgl w:val="false"/>
      <w:suff w:val="tab"/>
      <w:lvlText w:val="%1.%2.%3.%4.%5.%6."/>
      <w:lvlJc w:val="left"/>
      <w:pPr>
        <w:tabs>
          <w:tab w:val="left" w:pos="0" w:leader="none"/>
        </w:tabs>
      </w:pPr>
      <w:rPr>
        <w:rFonts w:hint="default" w:ascii="Arial" w:hAnsi="Arial" w:eastAsia="黑体"/>
        <w:b w:val="0"/>
        <w:bCs w:val="0"/>
        <w:i w:val="0"/>
        <w:iCs w:val="0"/>
        <w:sz w:val="24"/>
        <w:szCs w:val="24"/>
      </w:rPr>
    </w:lvl>
    <w:lvl w:ilvl="6">
      <w:start w:val="1"/>
      <w:numFmt w:val="decimal"/>
      <w:isLgl w:val="false"/>
      <w:suff w:val="tab"/>
      <w:lvlText w:val="%1.%2.%3.%4.%5.%6.%7."/>
      <w:lvlJc w:val="left"/>
      <w:pPr>
        <w:tabs>
          <w:tab w:val="left" w:pos="0" w:leader="none"/>
        </w:tabs>
      </w:pPr>
      <w:rPr>
        <w:rFonts w:hint="default" w:ascii="Arial" w:hAnsi="Arial" w:eastAsia="黑体"/>
        <w:b/>
        <w:bCs/>
        <w:i w:val="0"/>
        <w:iCs w:val="0"/>
        <w:sz w:val="24"/>
        <w:szCs w:val="24"/>
      </w:rPr>
    </w:lvl>
    <w:lvl w:ilvl="7">
      <w:start w:val="1"/>
      <w:numFmt w:val="decimal"/>
      <w:isLgl w:val="false"/>
      <w:suff w:val="tab"/>
      <w:lvlText w:val="%1.%2.%3.%4.%5.%6.%7.%8."/>
      <w:lvlJc w:val="left"/>
      <w:pPr>
        <w:tabs>
          <w:tab w:val="left" w:pos="0" w:leader="none"/>
        </w:tabs>
      </w:pPr>
      <w:rPr>
        <w:rFonts w:hint="default" w:ascii="Arial" w:hAnsi="Arial" w:eastAsia="黑体"/>
        <w:b w:val="0"/>
        <w:bCs w:val="0"/>
        <w:i w:val="0"/>
        <w:iCs w:val="0"/>
        <w:sz w:val="24"/>
        <w:szCs w:val="24"/>
      </w:rPr>
    </w:lvl>
    <w:lvl w:ilvl="8">
      <w:start w:val="1"/>
      <w:numFmt w:val="decimal"/>
      <w:pStyle w:val="905"/>
      <w:isLgl w:val="false"/>
      <w:suff w:val="tab"/>
      <w:lvlText w:val="%1.%2.%3.%4.%5.%6.%7.%8.%9."/>
      <w:lvlJc w:val="left"/>
      <w:pPr>
        <w:tabs>
          <w:tab w:val="left" w:pos="0" w:leader="none"/>
        </w:tabs>
      </w:pPr>
      <w:rPr>
        <w:rFonts w:hint="default" w:ascii="Arial" w:hAnsi="Arial" w:eastAsia="黑体"/>
        <w:b w:val="0"/>
        <w:bCs w:val="0"/>
        <w:i w:val="0"/>
        <w:iCs w:val="0"/>
        <w:sz w:val="24"/>
        <w:szCs w:val="24"/>
      </w:rPr>
    </w:lvl>
  </w:abstractNum>
  <w:abstractNum w:abstractNumId="4">
    <w:multiLevelType w:val="hybridMultilevel"/>
    <w:lvl w:ilvl="0">
      <w:start w:val="1"/>
      <w:numFmt w:val="japaneseCounting"/>
      <w:isLgl w:val="false"/>
      <w:suff w:val="tab"/>
      <w:lvlText w:val="%1、"/>
      <w:lvlJc w:val="left"/>
      <w:pPr>
        <w:ind w:left="600" w:hanging="6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8">
    <w:name w:val="Heading 1 Char"/>
    <w:basedOn w:val="888"/>
    <w:link w:val="882"/>
    <w:uiPriority w:val="9"/>
    <w:rPr>
      <w:rFonts w:ascii="Arial" w:hAnsi="Arial" w:eastAsia="Arial" w:cs="Arial"/>
      <w:sz w:val="40"/>
      <w:szCs w:val="40"/>
    </w:rPr>
  </w:style>
  <w:style w:type="character" w:styleId="729">
    <w:name w:val="Heading 2 Char"/>
    <w:basedOn w:val="888"/>
    <w:link w:val="974"/>
    <w:uiPriority w:val="9"/>
    <w:rPr>
      <w:rFonts w:ascii="Arial" w:hAnsi="Arial" w:eastAsia="Arial" w:cs="Arial"/>
      <w:sz w:val="34"/>
    </w:rPr>
  </w:style>
  <w:style w:type="character" w:styleId="730">
    <w:name w:val="Heading 3 Char"/>
    <w:basedOn w:val="888"/>
    <w:link w:val="884"/>
    <w:uiPriority w:val="9"/>
    <w:rPr>
      <w:rFonts w:ascii="Arial" w:hAnsi="Arial" w:eastAsia="Arial" w:cs="Arial"/>
      <w:sz w:val="30"/>
      <w:szCs w:val="30"/>
    </w:rPr>
  </w:style>
  <w:style w:type="character" w:styleId="731">
    <w:name w:val="Heading 4 Char"/>
    <w:basedOn w:val="888"/>
    <w:link w:val="885"/>
    <w:uiPriority w:val="9"/>
    <w:rPr>
      <w:rFonts w:ascii="Arial" w:hAnsi="Arial" w:eastAsia="Arial" w:cs="Arial"/>
      <w:b/>
      <w:bCs/>
      <w:sz w:val="26"/>
      <w:szCs w:val="26"/>
    </w:rPr>
  </w:style>
  <w:style w:type="paragraph" w:styleId="732">
    <w:name w:val="Heading 5"/>
    <w:basedOn w:val="881"/>
    <w:next w:val="881"/>
    <w:link w:val="733"/>
    <w:uiPriority w:val="9"/>
    <w:unhideWhenUsed/>
    <w:qFormat/>
    <w:pPr>
      <w:keepLines/>
      <w:keepNext/>
      <w:spacing w:before="320" w:after="200"/>
      <w:outlineLvl w:val="4"/>
    </w:pPr>
    <w:rPr>
      <w:rFonts w:ascii="Arial" w:hAnsi="Arial" w:eastAsia="Arial" w:cs="Arial"/>
      <w:b/>
      <w:bCs/>
      <w:sz w:val="24"/>
      <w:szCs w:val="24"/>
    </w:rPr>
  </w:style>
  <w:style w:type="character" w:styleId="733">
    <w:name w:val="Heading 5 Char"/>
    <w:basedOn w:val="888"/>
    <w:link w:val="732"/>
    <w:uiPriority w:val="9"/>
    <w:rPr>
      <w:rFonts w:ascii="Arial" w:hAnsi="Arial" w:eastAsia="Arial" w:cs="Arial"/>
      <w:b/>
      <w:bCs/>
      <w:sz w:val="24"/>
      <w:szCs w:val="24"/>
    </w:rPr>
  </w:style>
  <w:style w:type="character" w:styleId="734">
    <w:name w:val="Heading 6 Char"/>
    <w:basedOn w:val="888"/>
    <w:link w:val="886"/>
    <w:uiPriority w:val="9"/>
    <w:rPr>
      <w:rFonts w:ascii="Arial" w:hAnsi="Arial" w:eastAsia="Arial" w:cs="Arial"/>
      <w:b/>
      <w:bCs/>
      <w:sz w:val="22"/>
      <w:szCs w:val="22"/>
    </w:rPr>
  </w:style>
  <w:style w:type="paragraph" w:styleId="735">
    <w:name w:val="Heading 7"/>
    <w:basedOn w:val="881"/>
    <w:next w:val="881"/>
    <w:link w:val="736"/>
    <w:uiPriority w:val="9"/>
    <w:unhideWhenUsed/>
    <w:qFormat/>
    <w:pPr>
      <w:keepLines/>
      <w:keepNext/>
      <w:spacing w:before="320" w:after="200"/>
      <w:outlineLvl w:val="6"/>
    </w:pPr>
    <w:rPr>
      <w:rFonts w:ascii="Arial" w:hAnsi="Arial" w:eastAsia="Arial" w:cs="Arial"/>
      <w:b/>
      <w:bCs/>
      <w:i/>
      <w:iCs/>
      <w:sz w:val="22"/>
      <w:szCs w:val="22"/>
    </w:rPr>
  </w:style>
  <w:style w:type="character" w:styleId="736">
    <w:name w:val="Heading 7 Char"/>
    <w:basedOn w:val="888"/>
    <w:link w:val="735"/>
    <w:uiPriority w:val="9"/>
    <w:rPr>
      <w:rFonts w:ascii="Arial" w:hAnsi="Arial" w:eastAsia="Arial" w:cs="Arial"/>
      <w:b/>
      <w:bCs/>
      <w:i/>
      <w:iCs/>
      <w:sz w:val="22"/>
      <w:szCs w:val="22"/>
    </w:rPr>
  </w:style>
  <w:style w:type="character" w:styleId="737">
    <w:name w:val="Heading 8 Char"/>
    <w:basedOn w:val="888"/>
    <w:link w:val="887"/>
    <w:uiPriority w:val="9"/>
    <w:rPr>
      <w:rFonts w:ascii="Arial" w:hAnsi="Arial" w:eastAsia="Arial" w:cs="Arial"/>
      <w:i/>
      <w:iCs/>
      <w:sz w:val="22"/>
      <w:szCs w:val="22"/>
    </w:rPr>
  </w:style>
  <w:style w:type="paragraph" w:styleId="738">
    <w:name w:val="Heading 9"/>
    <w:basedOn w:val="881"/>
    <w:next w:val="881"/>
    <w:link w:val="739"/>
    <w:uiPriority w:val="9"/>
    <w:unhideWhenUsed/>
    <w:qFormat/>
    <w:pPr>
      <w:keepLines/>
      <w:keepNext/>
      <w:spacing w:before="320" w:after="200"/>
      <w:outlineLvl w:val="8"/>
    </w:pPr>
    <w:rPr>
      <w:rFonts w:ascii="Arial" w:hAnsi="Arial" w:eastAsia="Arial" w:cs="Arial"/>
      <w:i/>
      <w:iCs/>
      <w:sz w:val="21"/>
      <w:szCs w:val="21"/>
    </w:rPr>
  </w:style>
  <w:style w:type="character" w:styleId="739">
    <w:name w:val="Heading 9 Char"/>
    <w:basedOn w:val="888"/>
    <w:link w:val="738"/>
    <w:uiPriority w:val="9"/>
    <w:rPr>
      <w:rFonts w:ascii="Arial" w:hAnsi="Arial" w:eastAsia="Arial" w:cs="Arial"/>
      <w:i/>
      <w:iCs/>
      <w:sz w:val="21"/>
      <w:szCs w:val="21"/>
    </w:rPr>
  </w:style>
  <w:style w:type="paragraph" w:styleId="740">
    <w:name w:val="Subtitle"/>
    <w:basedOn w:val="881"/>
    <w:next w:val="881"/>
    <w:link w:val="741"/>
    <w:uiPriority w:val="11"/>
    <w:qFormat/>
    <w:pPr>
      <w:spacing w:before="200" w:after="200"/>
    </w:pPr>
    <w:rPr>
      <w:sz w:val="24"/>
      <w:szCs w:val="24"/>
    </w:rPr>
  </w:style>
  <w:style w:type="character" w:styleId="741">
    <w:name w:val="Subtitle Char"/>
    <w:basedOn w:val="888"/>
    <w:link w:val="740"/>
    <w:uiPriority w:val="11"/>
    <w:rPr>
      <w:sz w:val="24"/>
      <w:szCs w:val="24"/>
    </w:rPr>
  </w:style>
  <w:style w:type="paragraph" w:styleId="742">
    <w:name w:val="Quote"/>
    <w:basedOn w:val="881"/>
    <w:next w:val="881"/>
    <w:link w:val="743"/>
    <w:uiPriority w:val="29"/>
    <w:qFormat/>
    <w:pPr>
      <w:ind w:left="720" w:right="720"/>
    </w:pPr>
    <w:rPr>
      <w:i/>
    </w:rPr>
  </w:style>
  <w:style w:type="character" w:styleId="743">
    <w:name w:val="Quote Char"/>
    <w:link w:val="742"/>
    <w:uiPriority w:val="29"/>
    <w:rPr>
      <w:i/>
    </w:rPr>
  </w:style>
  <w:style w:type="paragraph" w:styleId="744">
    <w:name w:val="Intense Quote"/>
    <w:basedOn w:val="881"/>
    <w:next w:val="881"/>
    <w:link w:val="74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5">
    <w:name w:val="Intense Quote Char"/>
    <w:link w:val="744"/>
    <w:uiPriority w:val="30"/>
    <w:rPr>
      <w:i/>
    </w:rPr>
  </w:style>
  <w:style w:type="paragraph" w:styleId="746">
    <w:name w:val="Caption"/>
    <w:basedOn w:val="881"/>
    <w:next w:val="881"/>
    <w:uiPriority w:val="35"/>
    <w:semiHidden/>
    <w:unhideWhenUsed/>
    <w:qFormat/>
    <w:pPr>
      <w:spacing w:line="276" w:lineRule="auto"/>
    </w:pPr>
    <w:rPr>
      <w:b/>
      <w:bCs/>
      <w:color w:val="4f81bd" w:themeColor="accent1"/>
      <w:sz w:val="18"/>
      <w:szCs w:val="18"/>
    </w:rPr>
  </w:style>
  <w:style w:type="character" w:styleId="747">
    <w:name w:val="Caption Char"/>
    <w:basedOn w:val="746"/>
    <w:link w:val="907"/>
    <w:uiPriority w:val="99"/>
  </w:style>
  <w:style w:type="table" w:styleId="748">
    <w:name w:val="Table Grid Light"/>
    <w:basedOn w:val="88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9">
    <w:name w:val="Plain Table 1"/>
    <w:basedOn w:val="88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0">
    <w:name w:val="Plain Table 2"/>
    <w:basedOn w:val="88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1">
    <w:name w:val="Plain Table 3"/>
    <w:basedOn w:val="8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2">
    <w:name w:val="Plain Table 4"/>
    <w:basedOn w:val="8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3">
    <w:name w:val="Plain Table 5"/>
    <w:basedOn w:val="8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4">
    <w:name w:val="Grid Table 1 Light"/>
    <w:basedOn w:val="88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5">
    <w:name w:val="Grid Table 1 Light - Accent 1"/>
    <w:basedOn w:val="88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6">
    <w:name w:val="Grid Table 1 Light - Accent 2"/>
    <w:basedOn w:val="88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7">
    <w:name w:val="Grid Table 1 Light - Accent 3"/>
    <w:basedOn w:val="88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8">
    <w:name w:val="Grid Table 1 Light - Accent 4"/>
    <w:basedOn w:val="88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9">
    <w:name w:val="Grid Table 1 Light - Accent 5"/>
    <w:basedOn w:val="88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0">
    <w:name w:val="Grid Table 1 Light - Accent 6"/>
    <w:basedOn w:val="88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1">
    <w:name w:val="Grid Table 2"/>
    <w:basedOn w:val="8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2">
    <w:name w:val="Grid Table 2 - Accent 1"/>
    <w:basedOn w:val="88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3">
    <w:name w:val="Grid Table 2 - Accent 2"/>
    <w:basedOn w:val="88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4">
    <w:name w:val="Grid Table 2 - Accent 3"/>
    <w:basedOn w:val="88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5">
    <w:name w:val="Grid Table 2 - Accent 4"/>
    <w:basedOn w:val="88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6">
    <w:name w:val="Grid Table 2 - Accent 5"/>
    <w:basedOn w:val="88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7">
    <w:name w:val="Grid Table 2 - Accent 6"/>
    <w:basedOn w:val="88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8">
    <w:name w:val="Grid Table 3"/>
    <w:basedOn w:val="8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1"/>
    <w:basedOn w:val="88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2"/>
    <w:basedOn w:val="88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3"/>
    <w:basedOn w:val="88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4"/>
    <w:basedOn w:val="88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5"/>
    <w:basedOn w:val="88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6"/>
    <w:basedOn w:val="88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4"/>
    <w:basedOn w:val="88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name w:val="Grid Table 4 - Accent 1"/>
    <w:basedOn w:val="88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7">
    <w:name w:val="Grid Table 4 - Accent 2"/>
    <w:basedOn w:val="88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8">
    <w:name w:val="Grid Table 4 - Accent 3"/>
    <w:basedOn w:val="88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9">
    <w:name w:val="Grid Table 4 - Accent 4"/>
    <w:basedOn w:val="88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0">
    <w:name w:val="Grid Table 4 - Accent 5"/>
    <w:basedOn w:val="88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1">
    <w:name w:val="Grid Table 4 - Accent 6"/>
    <w:basedOn w:val="88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2">
    <w:name w:val="Grid Table 5 Dark"/>
    <w:basedOn w:val="8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3">
    <w:name w:val="Grid Table 5 Dark- Accent 1"/>
    <w:basedOn w:val="8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4">
    <w:name w:val="Grid Table 5 Dark - Accent 2"/>
    <w:basedOn w:val="8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5">
    <w:name w:val="Grid Table 5 Dark - Accent 3"/>
    <w:basedOn w:val="8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6">
    <w:name w:val="Grid Table 5 Dark- Accent 4"/>
    <w:basedOn w:val="8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7">
    <w:name w:val="Grid Table 5 Dark - Accent 5"/>
    <w:basedOn w:val="8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8">
    <w:name w:val="Grid Table 5 Dark - Accent 6"/>
    <w:basedOn w:val="8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9">
    <w:name w:val="Grid Table 6 Colorful"/>
    <w:basedOn w:val="88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0">
    <w:name w:val="Grid Table 6 Colorful - Accent 1"/>
    <w:basedOn w:val="88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1">
    <w:name w:val="Grid Table 6 Colorful - Accent 2"/>
    <w:basedOn w:val="88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2">
    <w:name w:val="Grid Table 6 Colorful - Accent 3"/>
    <w:basedOn w:val="88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3">
    <w:name w:val="Grid Table 6 Colorful - Accent 4"/>
    <w:basedOn w:val="88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4">
    <w:name w:val="Grid Table 6 Colorful - Accent 5"/>
    <w:basedOn w:val="88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5">
    <w:name w:val="Grid Table 6 Colorful - Accent 6"/>
    <w:basedOn w:val="88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6">
    <w:name w:val="Grid Table 7 Colorful"/>
    <w:basedOn w:val="88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7">
    <w:name w:val="Grid Table 7 Colorful - Accent 1"/>
    <w:basedOn w:val="88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8">
    <w:name w:val="Grid Table 7 Colorful - Accent 2"/>
    <w:basedOn w:val="88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9">
    <w:name w:val="Grid Table 7 Colorful - Accent 3"/>
    <w:basedOn w:val="88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0">
    <w:name w:val="Grid Table 7 Colorful - Accent 4"/>
    <w:basedOn w:val="88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1">
    <w:name w:val="Grid Table 7 Colorful - Accent 5"/>
    <w:basedOn w:val="88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2">
    <w:name w:val="Grid Table 7 Colorful - Accent 6"/>
    <w:basedOn w:val="88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3">
    <w:name w:val="List Table 1 Light"/>
    <w:basedOn w:val="88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4">
    <w:name w:val="List Table 1 Light - Accent 1"/>
    <w:basedOn w:val="88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5">
    <w:name w:val="List Table 1 Light - Accent 2"/>
    <w:basedOn w:val="88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6">
    <w:name w:val="List Table 1 Light - Accent 3"/>
    <w:basedOn w:val="88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7">
    <w:name w:val="List Table 1 Light - Accent 4"/>
    <w:basedOn w:val="88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8">
    <w:name w:val="List Table 1 Light - Accent 5"/>
    <w:basedOn w:val="88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9">
    <w:name w:val="List Table 1 Light - Accent 6"/>
    <w:basedOn w:val="88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0">
    <w:name w:val="List Table 2"/>
    <w:basedOn w:val="88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1">
    <w:name w:val="List Table 2 - Accent 1"/>
    <w:basedOn w:val="88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2">
    <w:name w:val="List Table 2 - Accent 2"/>
    <w:basedOn w:val="88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3">
    <w:name w:val="List Table 2 - Accent 3"/>
    <w:basedOn w:val="88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4">
    <w:name w:val="List Table 2 - Accent 4"/>
    <w:basedOn w:val="88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5">
    <w:name w:val="List Table 2 - Accent 5"/>
    <w:basedOn w:val="88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6">
    <w:name w:val="List Table 2 - Accent 6"/>
    <w:basedOn w:val="88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7">
    <w:name w:val="List Table 3"/>
    <w:basedOn w:val="8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8">
    <w:name w:val="List Table 3 - Accent 1"/>
    <w:basedOn w:val="88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9">
    <w:name w:val="List Table 3 - Accent 2"/>
    <w:basedOn w:val="88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0">
    <w:name w:val="List Table 3 - Accent 3"/>
    <w:basedOn w:val="88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1">
    <w:name w:val="List Table 3 - Accent 4"/>
    <w:basedOn w:val="88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2">
    <w:name w:val="List Table 3 - Accent 5"/>
    <w:basedOn w:val="88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3">
    <w:name w:val="List Table 3 - Accent 6"/>
    <w:basedOn w:val="88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4">
    <w:name w:val="List Table 4"/>
    <w:basedOn w:val="8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5">
    <w:name w:val="List Table 4 - Accent 1"/>
    <w:basedOn w:val="88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6">
    <w:name w:val="List Table 4 - Accent 2"/>
    <w:basedOn w:val="88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7">
    <w:name w:val="List Table 4 - Accent 3"/>
    <w:basedOn w:val="88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8">
    <w:name w:val="List Table 4 - Accent 4"/>
    <w:basedOn w:val="88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9">
    <w:name w:val="List Table 4 - Accent 5"/>
    <w:basedOn w:val="88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0">
    <w:name w:val="List Table 4 - Accent 6"/>
    <w:basedOn w:val="88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1">
    <w:name w:val="List Table 5 Dark"/>
    <w:basedOn w:val="88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1"/>
    <w:basedOn w:val="88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2"/>
    <w:basedOn w:val="88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3"/>
    <w:basedOn w:val="88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4"/>
    <w:basedOn w:val="88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5"/>
    <w:basedOn w:val="88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6"/>
    <w:basedOn w:val="88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6 Colorful"/>
    <w:basedOn w:val="88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9">
    <w:name w:val="List Table 6 Colorful - Accent 1"/>
    <w:basedOn w:val="88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0">
    <w:name w:val="List Table 6 Colorful - Accent 2"/>
    <w:basedOn w:val="88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1">
    <w:name w:val="List Table 6 Colorful - Accent 3"/>
    <w:basedOn w:val="88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2">
    <w:name w:val="List Table 6 Colorful - Accent 4"/>
    <w:basedOn w:val="88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3">
    <w:name w:val="List Table 6 Colorful - Accent 5"/>
    <w:basedOn w:val="88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4">
    <w:name w:val="List Table 6 Colorful - Accent 6"/>
    <w:basedOn w:val="88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5">
    <w:name w:val="List Table 7 Colorful"/>
    <w:basedOn w:val="88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6">
    <w:name w:val="List Table 7 Colorful - Accent 1"/>
    <w:basedOn w:val="88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7">
    <w:name w:val="List Table 7 Colorful - Accent 2"/>
    <w:basedOn w:val="88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8">
    <w:name w:val="List Table 7 Colorful - Accent 3"/>
    <w:basedOn w:val="88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9">
    <w:name w:val="List Table 7 Colorful - Accent 4"/>
    <w:basedOn w:val="88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0">
    <w:name w:val="List Table 7 Colorful - Accent 5"/>
    <w:basedOn w:val="88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1">
    <w:name w:val="List Table 7 Colorful - Accent 6"/>
    <w:basedOn w:val="88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2">
    <w:name w:val="Lined - Accent"/>
    <w:basedOn w:val="8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3">
    <w:name w:val="Lined - Accent 1"/>
    <w:basedOn w:val="8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4">
    <w:name w:val="Lined - Accent 2"/>
    <w:basedOn w:val="8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5">
    <w:name w:val="Lined - Accent 3"/>
    <w:basedOn w:val="8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6">
    <w:name w:val="Lined - Accent 4"/>
    <w:basedOn w:val="8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7">
    <w:name w:val="Lined - Accent 5"/>
    <w:basedOn w:val="8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8">
    <w:name w:val="Lined - Accent 6"/>
    <w:basedOn w:val="8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9">
    <w:name w:val="Bordered &amp; Lined - Accent"/>
    <w:basedOn w:val="88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0">
    <w:name w:val="Bordered &amp; Lined - Accent 1"/>
    <w:basedOn w:val="88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1">
    <w:name w:val="Bordered &amp; Lined - Accent 2"/>
    <w:basedOn w:val="88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2">
    <w:name w:val="Bordered &amp; Lined - Accent 3"/>
    <w:basedOn w:val="88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3">
    <w:name w:val="Bordered &amp; Lined - Accent 4"/>
    <w:basedOn w:val="88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4">
    <w:name w:val="Bordered &amp; Lined - Accent 5"/>
    <w:basedOn w:val="88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5">
    <w:name w:val="Bordered &amp; Lined - Accent 6"/>
    <w:basedOn w:val="88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6">
    <w:name w:val="Bordered"/>
    <w:basedOn w:val="88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7">
    <w:name w:val="Bordered - Accent 1"/>
    <w:basedOn w:val="88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8">
    <w:name w:val="Bordered - Accent 2"/>
    <w:basedOn w:val="88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9">
    <w:name w:val="Bordered - Accent 3"/>
    <w:basedOn w:val="88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0">
    <w:name w:val="Bordered - Accent 4"/>
    <w:basedOn w:val="88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1">
    <w:name w:val="Bordered - Accent 5"/>
    <w:basedOn w:val="88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2">
    <w:name w:val="Bordered - Accent 6"/>
    <w:basedOn w:val="88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73">
    <w:name w:val="footnote text"/>
    <w:basedOn w:val="881"/>
    <w:link w:val="874"/>
    <w:uiPriority w:val="99"/>
    <w:semiHidden/>
    <w:unhideWhenUsed/>
    <w:pPr>
      <w:spacing w:after="40" w:line="240" w:lineRule="auto"/>
    </w:pPr>
    <w:rPr>
      <w:sz w:val="18"/>
    </w:rPr>
  </w:style>
  <w:style w:type="character" w:styleId="874">
    <w:name w:val="Footnote Text Char"/>
    <w:link w:val="873"/>
    <w:uiPriority w:val="99"/>
    <w:rPr>
      <w:sz w:val="18"/>
    </w:rPr>
  </w:style>
  <w:style w:type="character" w:styleId="875">
    <w:name w:val="footnote reference"/>
    <w:basedOn w:val="888"/>
    <w:uiPriority w:val="99"/>
    <w:unhideWhenUsed/>
    <w:rPr>
      <w:vertAlign w:val="superscript"/>
    </w:rPr>
  </w:style>
  <w:style w:type="paragraph" w:styleId="876">
    <w:name w:val="endnote text"/>
    <w:basedOn w:val="881"/>
    <w:link w:val="877"/>
    <w:uiPriority w:val="99"/>
    <w:semiHidden/>
    <w:unhideWhenUsed/>
    <w:pPr>
      <w:spacing w:after="0" w:line="240" w:lineRule="auto"/>
    </w:pPr>
    <w:rPr>
      <w:sz w:val="20"/>
    </w:rPr>
  </w:style>
  <w:style w:type="character" w:styleId="877">
    <w:name w:val="Endnote Text Char"/>
    <w:link w:val="876"/>
    <w:uiPriority w:val="99"/>
    <w:rPr>
      <w:sz w:val="20"/>
    </w:rPr>
  </w:style>
  <w:style w:type="character" w:styleId="878">
    <w:name w:val="endnote reference"/>
    <w:basedOn w:val="888"/>
    <w:uiPriority w:val="99"/>
    <w:semiHidden/>
    <w:unhideWhenUsed/>
    <w:rPr>
      <w:vertAlign w:val="superscript"/>
    </w:rPr>
  </w:style>
  <w:style w:type="paragraph" w:styleId="879">
    <w:name w:val="TOC Heading"/>
    <w:uiPriority w:val="39"/>
    <w:unhideWhenUsed/>
  </w:style>
  <w:style w:type="paragraph" w:styleId="880">
    <w:name w:val="table of figures"/>
    <w:basedOn w:val="881"/>
    <w:next w:val="881"/>
    <w:uiPriority w:val="99"/>
    <w:unhideWhenUsed/>
    <w:pPr>
      <w:spacing w:after="0" w:afterAutospacing="0"/>
    </w:pPr>
  </w:style>
  <w:style w:type="paragraph" w:styleId="881" w:default="1">
    <w:name w:val="Normal"/>
    <w:next w:val="890"/>
    <w:uiPriority w:val="0"/>
    <w:qFormat/>
    <w:pPr>
      <w:ind w:firstLine="315"/>
      <w:jc w:val="both"/>
      <w:spacing w:line="360" w:lineRule="auto"/>
      <w:widowControl w:val="off"/>
    </w:pPr>
    <w:rPr>
      <w:rFonts w:ascii="宋体" w:hAnsi="宋体" w:eastAsia="宋体" w:cs="宋体"/>
      <w:sz w:val="21"/>
      <w:szCs w:val="21"/>
      <w:lang w:val="en-US" w:eastAsia="zh-CN" w:bidi="ar-SA"/>
    </w:rPr>
  </w:style>
  <w:style w:type="paragraph" w:styleId="882">
    <w:name w:val="Heading 1"/>
    <w:basedOn w:val="881"/>
    <w:next w:val="881"/>
    <w:link w:val="926"/>
    <w:uiPriority w:val="99"/>
    <w:qFormat/>
    <w:pPr>
      <w:ind w:left="100" w:right="100"/>
      <w:keepLines/>
      <w:keepNext/>
      <w:spacing w:before="120" w:after="120"/>
      <w:outlineLvl w:val="0"/>
    </w:pPr>
    <w:rPr>
      <w:rFonts w:ascii="Times New Roman" w:hAnsi="Times New Roman" w:cs="Times New Roman"/>
      <w:b/>
      <w:bCs/>
      <w:sz w:val="44"/>
      <w:szCs w:val="44"/>
    </w:rPr>
  </w:style>
  <w:style w:type="paragraph" w:styleId="883">
    <w:name w:val="Heading 2"/>
    <w:basedOn w:val="881"/>
    <w:next w:val="892"/>
    <w:link w:val="927"/>
    <w:uiPriority w:val="99"/>
    <w:qFormat/>
    <w:pPr>
      <w:keepLines/>
      <w:keepNext/>
      <w:spacing w:before="260" w:after="260" w:line="416" w:lineRule="auto"/>
      <w:outlineLvl w:val="1"/>
    </w:pPr>
    <w:rPr>
      <w:rFonts w:ascii="等线 Light" w:hAnsi="等线 Light" w:eastAsia="等线 Light" w:cs="等线 Light"/>
      <w:b/>
      <w:bCs/>
      <w:sz w:val="32"/>
      <w:szCs w:val="32"/>
    </w:rPr>
  </w:style>
  <w:style w:type="paragraph" w:styleId="884">
    <w:name w:val="Heading 3"/>
    <w:basedOn w:val="881"/>
    <w:next w:val="881"/>
    <w:link w:val="928"/>
    <w:uiPriority w:val="99"/>
    <w:qFormat/>
    <w:pPr>
      <w:keepLines/>
      <w:keepNext/>
      <w:spacing w:before="260" w:after="260" w:line="416" w:lineRule="auto"/>
      <w:outlineLvl w:val="2"/>
    </w:pPr>
    <w:rPr>
      <w:rFonts w:ascii="Times New Roman" w:hAnsi="Times New Roman" w:cs="Times New Roman"/>
      <w:b/>
      <w:bCs/>
      <w:sz w:val="32"/>
      <w:szCs w:val="32"/>
    </w:rPr>
  </w:style>
  <w:style w:type="paragraph" w:styleId="885">
    <w:name w:val="Heading 4"/>
    <w:basedOn w:val="881"/>
    <w:next w:val="881"/>
    <w:link w:val="929"/>
    <w:uiPriority w:val="99"/>
    <w:qFormat/>
    <w:pPr>
      <w:keepLines/>
      <w:keepNext/>
      <w:spacing w:before="280" w:after="290" w:line="376" w:lineRule="auto"/>
      <w:outlineLvl w:val="3"/>
    </w:pPr>
    <w:rPr>
      <w:rFonts w:ascii="等线 Light" w:hAnsi="等线 Light" w:eastAsia="等线 Light" w:cs="等线 Light"/>
      <w:b/>
      <w:bCs/>
      <w:sz w:val="28"/>
      <w:szCs w:val="28"/>
    </w:rPr>
  </w:style>
  <w:style w:type="paragraph" w:styleId="886">
    <w:name w:val="Heading 6"/>
    <w:basedOn w:val="881"/>
    <w:next w:val="881"/>
    <w:link w:val="930"/>
    <w:uiPriority w:val="99"/>
    <w:qFormat/>
    <w:pPr>
      <w:keepLines/>
      <w:keepNext/>
      <w:spacing w:before="240" w:after="64" w:line="320" w:lineRule="auto"/>
      <w:outlineLvl w:val="5"/>
    </w:pPr>
    <w:rPr>
      <w:rFonts w:ascii="等线 Light" w:hAnsi="等线 Light" w:eastAsia="等线 Light" w:cs="等线 Light"/>
      <w:b/>
      <w:bCs/>
      <w:sz w:val="24"/>
      <w:szCs w:val="24"/>
    </w:rPr>
  </w:style>
  <w:style w:type="paragraph" w:styleId="887">
    <w:name w:val="Heading 8"/>
    <w:basedOn w:val="881"/>
    <w:next w:val="881"/>
    <w:link w:val="931"/>
    <w:uiPriority w:val="99"/>
    <w:qFormat/>
    <w:pPr>
      <w:keepLines/>
      <w:keepNext/>
      <w:spacing w:before="240" w:after="64" w:line="320" w:lineRule="auto"/>
      <w:outlineLvl w:val="7"/>
    </w:pPr>
    <w:rPr>
      <w:rFonts w:ascii="等线 Light" w:hAnsi="等线 Light" w:eastAsia="等线 Light" w:cs="等线 Light"/>
      <w:sz w:val="24"/>
      <w:szCs w:val="24"/>
    </w:rPr>
  </w:style>
  <w:style w:type="character" w:styleId="888" w:default="1">
    <w:name w:val="Default Paragraph Font"/>
    <w:uiPriority w:val="1"/>
    <w:semiHidden/>
    <w:unhideWhenUsed/>
    <w:qFormat/>
  </w:style>
  <w:style w:type="table" w:styleId="889" w:default="1">
    <w:name w:val="Normal Table"/>
    <w:uiPriority w:val="99"/>
    <w:semiHidden/>
    <w:unhideWhenUsed/>
    <w:qFormat/>
    <w:tblPr>
      <w:tblCellMar>
        <w:left w:w="108" w:type="dxa"/>
        <w:top w:w="0" w:type="dxa"/>
        <w:right w:w="108" w:type="dxa"/>
        <w:bottom w:w="0" w:type="dxa"/>
      </w:tblCellMar>
    </w:tblPr>
  </w:style>
  <w:style w:type="paragraph" w:styleId="890">
    <w:name w:val="Normal (Web)"/>
    <w:basedOn w:val="881"/>
    <w:uiPriority w:val="99"/>
    <w:qFormat/>
    <w:pPr>
      <w:jc w:val="left"/>
      <w:spacing w:before="100" w:beforeAutospacing="1" w:after="100" w:afterAutospacing="1"/>
      <w:widowControl/>
    </w:pPr>
    <w:rPr>
      <w:sz w:val="24"/>
      <w:szCs w:val="24"/>
    </w:rPr>
  </w:style>
  <w:style w:type="paragraph" w:styleId="891">
    <w:name w:val="macro"/>
    <w:link w:val="966"/>
    <w:uiPriority w:val="99"/>
    <w:semiHidden/>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Courier New"/>
      <w:sz w:val="24"/>
      <w:szCs w:val="24"/>
      <w:lang w:val="en-US" w:eastAsia="zh-CN" w:bidi="ar-SA"/>
    </w:rPr>
  </w:style>
  <w:style w:type="paragraph" w:styleId="892">
    <w:name w:val="Normal Indent"/>
    <w:basedOn w:val="881"/>
    <w:link w:val="952"/>
    <w:uiPriority w:val="99"/>
    <w:qFormat/>
    <w:pPr>
      <w:ind w:firstLine="420"/>
    </w:pPr>
    <w:rPr>
      <w:rFonts w:ascii="Times New Roman" w:hAnsi="Times New Roman" w:cs="Times New Roman"/>
    </w:rPr>
  </w:style>
  <w:style w:type="paragraph" w:styleId="893">
    <w:name w:val="List 3"/>
    <w:basedOn w:val="881"/>
    <w:uiPriority w:val="99"/>
    <w:qFormat/>
    <w:pPr>
      <w:ind w:left="100" w:hanging="200"/>
      <w:jc w:val="left"/>
      <w:widowControl/>
    </w:pPr>
    <w:rPr>
      <w:sz w:val="20"/>
      <w:szCs w:val="20"/>
    </w:rPr>
  </w:style>
  <w:style w:type="paragraph" w:styleId="894">
    <w:name w:val="toc 7"/>
    <w:basedOn w:val="881"/>
    <w:next w:val="881"/>
    <w:uiPriority w:val="99"/>
    <w:semiHidden/>
    <w:qFormat/>
    <w:pPr>
      <w:ind w:left="2520"/>
    </w:pPr>
    <w:rPr>
      <w:rFonts w:ascii="等线" w:hAnsi="等线" w:eastAsia="等线" w:cs="等线"/>
    </w:rPr>
  </w:style>
  <w:style w:type="paragraph" w:styleId="895">
    <w:name w:val="Document Map"/>
    <w:basedOn w:val="881"/>
    <w:link w:val="968"/>
    <w:uiPriority w:val="99"/>
    <w:semiHidden/>
    <w:qFormat/>
    <w:pPr>
      <w:shd w:val="clear" w:color="auto" w:fill="000080"/>
    </w:pPr>
    <w:rPr>
      <w:rFonts w:ascii="Times New Roman" w:hAnsi="Times New Roman" w:cs="Times New Roman"/>
      <w:sz w:val="2"/>
      <w:szCs w:val="2"/>
    </w:rPr>
  </w:style>
  <w:style w:type="paragraph" w:styleId="896">
    <w:name w:val="annotation text"/>
    <w:basedOn w:val="881"/>
    <w:link w:val="964"/>
    <w:uiPriority w:val="99"/>
    <w:semiHidden/>
    <w:qFormat/>
    <w:pPr>
      <w:jc w:val="left"/>
    </w:pPr>
    <w:rPr>
      <w:rFonts w:ascii="Times New Roman" w:hAnsi="Times New Roman" w:cs="Times New Roman"/>
    </w:rPr>
  </w:style>
  <w:style w:type="paragraph" w:styleId="897">
    <w:name w:val="Body Text"/>
    <w:basedOn w:val="881"/>
    <w:link w:val="959"/>
    <w:uiPriority w:val="99"/>
    <w:qFormat/>
    <w:pPr>
      <w:spacing w:after="120"/>
    </w:pPr>
    <w:rPr>
      <w:rFonts w:ascii="Times New Roman" w:hAnsi="Times New Roman" w:cs="Times New Roman"/>
    </w:rPr>
  </w:style>
  <w:style w:type="paragraph" w:styleId="898">
    <w:name w:val="Body Text Indent"/>
    <w:basedOn w:val="881"/>
    <w:link w:val="936"/>
    <w:uiPriority w:val="99"/>
    <w:qFormat/>
    <w:pPr>
      <w:ind w:left="420"/>
      <w:spacing w:after="120"/>
    </w:pPr>
    <w:rPr>
      <w:rFonts w:ascii="Times New Roman" w:hAnsi="Times New Roman" w:cs="Times New Roman"/>
    </w:rPr>
  </w:style>
  <w:style w:type="paragraph" w:styleId="899">
    <w:name w:val="index 4"/>
    <w:basedOn w:val="881"/>
    <w:next w:val="881"/>
    <w:uiPriority w:val="99"/>
    <w:semiHidden/>
    <w:qFormat/>
    <w:pPr>
      <w:ind w:firstLine="0"/>
      <w:jc w:val="left"/>
    </w:pPr>
    <w:rPr>
      <w:rFonts w:ascii="Microsoft New Tai Lue" w:hAnsi="Microsoft New Tai Lue" w:cs="Microsoft New Tai Lue"/>
      <w:i/>
      <w:iCs/>
      <w:position w:val="-10"/>
      <w:u w:val="single"/>
    </w:rPr>
  </w:style>
  <w:style w:type="paragraph" w:styleId="900">
    <w:name w:val="toc 5"/>
    <w:basedOn w:val="881"/>
    <w:next w:val="881"/>
    <w:uiPriority w:val="99"/>
    <w:semiHidden/>
    <w:qFormat/>
    <w:pPr>
      <w:ind w:left="1680"/>
    </w:pPr>
    <w:rPr>
      <w:rFonts w:ascii="等线" w:hAnsi="等线" w:eastAsia="等线" w:cs="等线"/>
    </w:rPr>
  </w:style>
  <w:style w:type="paragraph" w:styleId="901">
    <w:name w:val="toc 3"/>
    <w:basedOn w:val="881"/>
    <w:next w:val="881"/>
    <w:uiPriority w:val="99"/>
    <w:semiHidden/>
    <w:qFormat/>
    <w:pPr>
      <w:ind w:left="440"/>
      <w:jc w:val="left"/>
      <w:spacing w:after="100" w:line="259" w:lineRule="auto"/>
      <w:widowControl/>
    </w:pPr>
    <w:rPr>
      <w:rFonts w:ascii="等线" w:hAnsi="等线" w:eastAsia="等线" w:cs="等线"/>
      <w:sz w:val="22"/>
      <w:szCs w:val="22"/>
    </w:rPr>
  </w:style>
  <w:style w:type="paragraph" w:styleId="902">
    <w:name w:val="Plain Text"/>
    <w:basedOn w:val="881"/>
    <w:link w:val="967"/>
    <w:uiPriority w:val="99"/>
    <w:qFormat/>
    <w:rPr>
      <w:rFonts w:hAnsi="Courier New"/>
      <w:b/>
      <w:bCs/>
    </w:rPr>
  </w:style>
  <w:style w:type="paragraph" w:styleId="903">
    <w:name w:val="toc 8"/>
    <w:basedOn w:val="881"/>
    <w:next w:val="881"/>
    <w:uiPriority w:val="99"/>
    <w:semiHidden/>
    <w:qFormat/>
    <w:pPr>
      <w:ind w:left="2940"/>
    </w:pPr>
    <w:rPr>
      <w:rFonts w:ascii="等线" w:hAnsi="等线" w:eastAsia="等线" w:cs="等线"/>
    </w:rPr>
  </w:style>
  <w:style w:type="paragraph" w:styleId="904">
    <w:name w:val="Date"/>
    <w:basedOn w:val="881"/>
    <w:next w:val="881"/>
    <w:link w:val="961"/>
    <w:uiPriority w:val="99"/>
    <w:qFormat/>
    <w:rPr>
      <w:rFonts w:ascii="Times New Roman" w:hAnsi="Times New Roman" w:cs="Times New Roman"/>
    </w:rPr>
  </w:style>
  <w:style w:type="paragraph" w:styleId="905">
    <w:name w:val="Body Text Indent 2"/>
    <w:basedOn w:val="881"/>
    <w:link w:val="939"/>
    <w:uiPriority w:val="99"/>
    <w:qFormat/>
    <w:pPr>
      <w:numPr>
        <w:ilvl w:val="8"/>
        <w:numId w:val="1"/>
      </w:numPr>
      <w:ind w:firstLine="540"/>
    </w:pPr>
    <w:rPr>
      <w:rFonts w:ascii="Times New Roman" w:hAnsi="Times New Roman" w:cs="Times New Roman"/>
      <w:sz w:val="32"/>
      <w:szCs w:val="32"/>
    </w:rPr>
  </w:style>
  <w:style w:type="paragraph" w:styleId="906">
    <w:name w:val="Balloon Text"/>
    <w:basedOn w:val="881"/>
    <w:link w:val="963"/>
    <w:uiPriority w:val="99"/>
    <w:semiHidden/>
    <w:qFormat/>
    <w:rPr>
      <w:rFonts w:ascii="Times New Roman" w:hAnsi="Times New Roman" w:cs="Times New Roman"/>
      <w:sz w:val="2"/>
      <w:szCs w:val="2"/>
    </w:rPr>
  </w:style>
  <w:style w:type="paragraph" w:styleId="907">
    <w:name w:val="Footer"/>
    <w:basedOn w:val="881"/>
    <w:next w:val="897"/>
    <w:link w:val="962"/>
    <w:uiPriority w:val="99"/>
    <w:qFormat/>
    <w:pPr>
      <w:jc w:val="left"/>
      <w:tabs>
        <w:tab w:val="center" w:pos="4153" w:leader="none"/>
        <w:tab w:val="right" w:pos="8306" w:leader="none"/>
      </w:tabs>
    </w:pPr>
    <w:rPr>
      <w:rFonts w:ascii="Times New Roman" w:hAnsi="Times New Roman" w:cs="Times New Roman"/>
      <w:sz w:val="18"/>
      <w:szCs w:val="18"/>
    </w:rPr>
  </w:style>
  <w:style w:type="paragraph" w:styleId="908">
    <w:name w:val="Header"/>
    <w:basedOn w:val="881"/>
    <w:link w:val="960"/>
    <w:uiPriority w:val="99"/>
    <w:qFormat/>
    <w:pPr>
      <w:jc w:val="center"/>
      <w:tabs>
        <w:tab w:val="center" w:pos="4153" w:leader="none"/>
        <w:tab w:val="right" w:pos="8306" w:leader="none"/>
      </w:tabs>
      <w:pBdr>
        <w:bottom w:val="single" w:color="auto" w:sz="6" w:space="1"/>
      </w:pBdr>
    </w:pPr>
    <w:rPr>
      <w:rFonts w:ascii="Times New Roman" w:hAnsi="Times New Roman" w:cs="Times New Roman"/>
      <w:sz w:val="18"/>
      <w:szCs w:val="18"/>
    </w:rPr>
  </w:style>
  <w:style w:type="paragraph" w:styleId="909">
    <w:name w:val="toc 1"/>
    <w:basedOn w:val="881"/>
    <w:next w:val="881"/>
    <w:uiPriority w:val="99"/>
    <w:semiHidden/>
    <w:qFormat/>
    <w:rPr>
      <w:rFonts w:ascii="仿宋_GB2312" w:eastAsia="仿宋_GB2312" w:cs="仿宋_GB2312"/>
      <w:sz w:val="24"/>
      <w:szCs w:val="24"/>
    </w:rPr>
  </w:style>
  <w:style w:type="paragraph" w:styleId="910">
    <w:name w:val="toc 4"/>
    <w:basedOn w:val="881"/>
    <w:next w:val="881"/>
    <w:uiPriority w:val="99"/>
    <w:semiHidden/>
    <w:qFormat/>
    <w:pPr>
      <w:ind w:left="1260"/>
    </w:pPr>
    <w:rPr>
      <w:rFonts w:ascii="等线" w:hAnsi="等线" w:eastAsia="等线" w:cs="等线"/>
    </w:rPr>
  </w:style>
  <w:style w:type="paragraph" w:styleId="911">
    <w:name w:val="toc 6"/>
    <w:basedOn w:val="881"/>
    <w:next w:val="881"/>
    <w:uiPriority w:val="99"/>
    <w:semiHidden/>
    <w:qFormat/>
    <w:pPr>
      <w:ind w:left="2100"/>
    </w:pPr>
    <w:rPr>
      <w:rFonts w:ascii="等线" w:hAnsi="等线" w:eastAsia="等线" w:cs="等线"/>
    </w:rPr>
  </w:style>
  <w:style w:type="paragraph" w:styleId="912">
    <w:name w:val="Body Text Indent 3"/>
    <w:basedOn w:val="881"/>
    <w:link w:val="943"/>
    <w:uiPriority w:val="99"/>
    <w:qFormat/>
    <w:pPr>
      <w:ind w:firstLine="480"/>
    </w:pPr>
    <w:rPr>
      <w:rFonts w:ascii="仿宋_GB2312" w:eastAsia="仿宋_GB2312" w:cs="仿宋_GB2312"/>
      <w:color w:val="000000"/>
      <w:sz w:val="24"/>
      <w:szCs w:val="24"/>
    </w:rPr>
  </w:style>
  <w:style w:type="paragraph" w:styleId="913">
    <w:name w:val="toc 2"/>
    <w:basedOn w:val="881"/>
    <w:next w:val="881"/>
    <w:uiPriority w:val="99"/>
    <w:semiHidden/>
    <w:qFormat/>
    <w:pPr>
      <w:ind w:left="220"/>
      <w:jc w:val="left"/>
      <w:spacing w:after="100" w:line="259" w:lineRule="auto"/>
      <w:widowControl/>
    </w:pPr>
    <w:rPr>
      <w:rFonts w:ascii="等线" w:hAnsi="等线" w:eastAsia="等线" w:cs="等线"/>
      <w:sz w:val="22"/>
      <w:szCs w:val="22"/>
    </w:rPr>
  </w:style>
  <w:style w:type="paragraph" w:styleId="914">
    <w:name w:val="toc 9"/>
    <w:basedOn w:val="881"/>
    <w:next w:val="881"/>
    <w:uiPriority w:val="99"/>
    <w:semiHidden/>
    <w:qFormat/>
    <w:pPr>
      <w:ind w:left="3360"/>
    </w:pPr>
    <w:rPr>
      <w:rFonts w:ascii="等线" w:hAnsi="等线" w:eastAsia="等线" w:cs="等线"/>
    </w:rPr>
  </w:style>
  <w:style w:type="paragraph" w:styleId="915">
    <w:name w:val="Body Text 2"/>
    <w:basedOn w:val="881"/>
    <w:link w:val="965"/>
    <w:uiPriority w:val="99"/>
    <w:qFormat/>
    <w:pPr>
      <w:spacing w:after="120" w:line="480" w:lineRule="auto"/>
    </w:pPr>
    <w:rPr>
      <w:rFonts w:ascii="Times New Roman" w:hAnsi="Times New Roman" w:cs="Times New Roman"/>
    </w:rPr>
  </w:style>
  <w:style w:type="paragraph" w:styleId="916">
    <w:name w:val="Title"/>
    <w:basedOn w:val="881"/>
    <w:next w:val="881"/>
    <w:link w:val="969"/>
    <w:uiPriority w:val="99"/>
    <w:qFormat/>
    <w:pPr>
      <w:jc w:val="center"/>
      <w:spacing w:before="240" w:after="60"/>
      <w:outlineLvl w:val="0"/>
    </w:pPr>
    <w:rPr>
      <w:rFonts w:ascii="Cambria" w:hAnsi="Cambria" w:cs="Cambria"/>
      <w:b/>
      <w:bCs/>
      <w:sz w:val="32"/>
      <w:szCs w:val="32"/>
    </w:rPr>
  </w:style>
  <w:style w:type="paragraph" w:styleId="917">
    <w:name w:val="annotation subject"/>
    <w:basedOn w:val="896"/>
    <w:next w:val="896"/>
    <w:link w:val="970"/>
    <w:uiPriority w:val="99"/>
    <w:semiHidden/>
    <w:qFormat/>
    <w:rPr>
      <w:b/>
      <w:bCs/>
    </w:rPr>
  </w:style>
  <w:style w:type="paragraph" w:styleId="918">
    <w:name w:val="Body Text First Indent"/>
    <w:basedOn w:val="897"/>
    <w:uiPriority w:val="99"/>
    <w:unhideWhenUsed/>
    <w:qFormat/>
    <w:pPr>
      <w:ind w:firstLine="420"/>
    </w:pPr>
    <w:rPr>
      <w:sz w:val="22"/>
      <w:szCs w:val="22"/>
    </w:rPr>
  </w:style>
  <w:style w:type="table" w:styleId="919">
    <w:name w:val="Table Grid"/>
    <w:basedOn w:val="88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0">
    <w:name w:val="Strong"/>
    <w:basedOn w:val="888"/>
    <w:uiPriority w:val="99"/>
    <w:qFormat/>
    <w:rPr>
      <w:b/>
      <w:bCs/>
    </w:rPr>
  </w:style>
  <w:style w:type="character" w:styleId="921">
    <w:name w:val="page number"/>
    <w:basedOn w:val="888"/>
    <w:uiPriority w:val="99"/>
    <w:qFormat/>
  </w:style>
  <w:style w:type="character" w:styleId="922">
    <w:name w:val="Emphasis"/>
    <w:basedOn w:val="888"/>
    <w:uiPriority w:val="99"/>
    <w:qFormat/>
    <w:rPr>
      <w:i/>
      <w:iCs/>
    </w:rPr>
  </w:style>
  <w:style w:type="character" w:styleId="923">
    <w:name w:val="Hyperlink"/>
    <w:basedOn w:val="888"/>
    <w:uiPriority w:val="99"/>
    <w:qFormat/>
    <w:rPr>
      <w:color w:val="auto"/>
      <w:u w:val="none"/>
    </w:rPr>
  </w:style>
  <w:style w:type="character" w:styleId="924">
    <w:name w:val="HTML Code"/>
    <w:basedOn w:val="888"/>
    <w:uiPriority w:val="99"/>
    <w:qFormat/>
    <w:rPr>
      <w:rFonts w:ascii="宋体" w:hAnsi="宋体" w:eastAsia="宋体" w:cs="宋体"/>
      <w:sz w:val="24"/>
      <w:szCs w:val="24"/>
    </w:rPr>
  </w:style>
  <w:style w:type="character" w:styleId="925">
    <w:name w:val="annotation reference"/>
    <w:basedOn w:val="888"/>
    <w:uiPriority w:val="99"/>
    <w:semiHidden/>
    <w:qFormat/>
    <w:rPr>
      <w:sz w:val="21"/>
      <w:szCs w:val="21"/>
    </w:rPr>
  </w:style>
  <w:style w:type="character" w:styleId="926" w:customStyle="1">
    <w:name w:val="标题 1 字符"/>
    <w:basedOn w:val="888"/>
    <w:link w:val="882"/>
    <w:uiPriority w:val="99"/>
    <w:qFormat/>
    <w:rPr>
      <w:b/>
      <w:bCs/>
      <w:sz w:val="44"/>
      <w:szCs w:val="44"/>
    </w:rPr>
  </w:style>
  <w:style w:type="character" w:styleId="927" w:customStyle="1">
    <w:name w:val="标题 2 字符"/>
    <w:basedOn w:val="888"/>
    <w:link w:val="883"/>
    <w:uiPriority w:val="99"/>
    <w:semiHidden/>
    <w:qFormat/>
    <w:rPr>
      <w:rFonts w:ascii="等线 Light" w:hAnsi="等线 Light" w:eastAsia="等线 Light" w:cs="等线 Light"/>
      <w:b/>
      <w:bCs/>
      <w:sz w:val="32"/>
      <w:szCs w:val="32"/>
    </w:rPr>
  </w:style>
  <w:style w:type="character" w:styleId="928" w:customStyle="1">
    <w:name w:val="标题 3 字符"/>
    <w:basedOn w:val="888"/>
    <w:link w:val="884"/>
    <w:uiPriority w:val="99"/>
    <w:qFormat/>
    <w:rPr>
      <w:rFonts w:eastAsia="宋体"/>
      <w:b/>
      <w:bCs/>
      <w:sz w:val="32"/>
      <w:szCs w:val="32"/>
      <w:lang w:val="en-US" w:eastAsia="zh-CN"/>
    </w:rPr>
  </w:style>
  <w:style w:type="character" w:styleId="929" w:customStyle="1">
    <w:name w:val="标题 4 字符"/>
    <w:basedOn w:val="888"/>
    <w:link w:val="885"/>
    <w:uiPriority w:val="99"/>
    <w:semiHidden/>
    <w:qFormat/>
    <w:rPr>
      <w:rFonts w:ascii="等线 Light" w:hAnsi="等线 Light" w:eastAsia="等线 Light" w:cs="等线 Light"/>
      <w:b/>
      <w:bCs/>
      <w:sz w:val="28"/>
      <w:szCs w:val="28"/>
    </w:rPr>
  </w:style>
  <w:style w:type="character" w:styleId="930" w:customStyle="1">
    <w:name w:val="标题 6 字符"/>
    <w:basedOn w:val="888"/>
    <w:link w:val="886"/>
    <w:uiPriority w:val="99"/>
    <w:qFormat/>
    <w:rPr>
      <w:rFonts w:ascii="等线 Light" w:hAnsi="等线 Light" w:eastAsia="等线 Light" w:cs="等线 Light"/>
      <w:b/>
      <w:bCs/>
      <w:sz w:val="24"/>
      <w:szCs w:val="24"/>
    </w:rPr>
  </w:style>
  <w:style w:type="character" w:styleId="931" w:customStyle="1">
    <w:name w:val="标题 8 字符"/>
    <w:basedOn w:val="888"/>
    <w:link w:val="887"/>
    <w:uiPriority w:val="99"/>
    <w:semiHidden/>
    <w:qFormat/>
    <w:rPr>
      <w:rFonts w:ascii="等线 Light" w:hAnsi="等线 Light" w:eastAsia="等线 Light" w:cs="等线 Light"/>
      <w:sz w:val="24"/>
      <w:szCs w:val="24"/>
    </w:rPr>
  </w:style>
  <w:style w:type="character" w:styleId="932" w:customStyle="1">
    <w:name w:val="Macro Text Char"/>
    <w:basedOn w:val="888"/>
    <w:uiPriority w:val="99"/>
    <w:semiHidden/>
    <w:qFormat/>
    <w:rPr>
      <w:rFonts w:ascii="Courier New" w:hAnsi="Courier New" w:cs="Courier New"/>
      <w:sz w:val="24"/>
      <w:szCs w:val="24"/>
      <w:lang w:val="en-US" w:eastAsia="zh-CN"/>
    </w:rPr>
  </w:style>
  <w:style w:type="character" w:styleId="933" w:customStyle="1">
    <w:name w:val="Document Map Char"/>
    <w:basedOn w:val="888"/>
    <w:uiPriority w:val="99"/>
    <w:qFormat/>
    <w:rPr>
      <w:sz w:val="24"/>
      <w:szCs w:val="24"/>
      <w:shd w:val="clear" w:color="auto" w:fill="000080"/>
    </w:rPr>
  </w:style>
  <w:style w:type="character" w:styleId="934" w:customStyle="1">
    <w:name w:val="Comment Text Char"/>
    <w:basedOn w:val="888"/>
    <w:uiPriority w:val="99"/>
    <w:qFormat/>
    <w:rPr>
      <w:sz w:val="24"/>
      <w:szCs w:val="24"/>
    </w:rPr>
  </w:style>
  <w:style w:type="character" w:styleId="935" w:customStyle="1">
    <w:name w:val="Body Text Char"/>
    <w:basedOn w:val="888"/>
    <w:uiPriority w:val="99"/>
    <w:qFormat/>
    <w:rPr>
      <w:sz w:val="24"/>
      <w:szCs w:val="24"/>
    </w:rPr>
  </w:style>
  <w:style w:type="character" w:styleId="936" w:customStyle="1">
    <w:name w:val="正文文本缩进 字符"/>
    <w:basedOn w:val="888"/>
    <w:link w:val="898"/>
    <w:uiPriority w:val="99"/>
    <w:semiHidden/>
    <w:qFormat/>
    <w:rPr>
      <w:sz w:val="21"/>
      <w:szCs w:val="21"/>
    </w:rPr>
  </w:style>
  <w:style w:type="character" w:styleId="937" w:customStyle="1">
    <w:name w:val="Plain Text Char"/>
    <w:basedOn w:val="888"/>
    <w:uiPriority w:val="99"/>
    <w:qFormat/>
    <w:rPr>
      <w:rFonts w:ascii="宋体" w:hAnsi="Courier New" w:cs="宋体"/>
      <w:sz w:val="21"/>
      <w:szCs w:val="21"/>
    </w:rPr>
  </w:style>
  <w:style w:type="character" w:styleId="938" w:customStyle="1">
    <w:name w:val="Date Char"/>
    <w:basedOn w:val="888"/>
    <w:uiPriority w:val="99"/>
    <w:qFormat/>
    <w:rPr>
      <w:sz w:val="24"/>
      <w:szCs w:val="24"/>
    </w:rPr>
  </w:style>
  <w:style w:type="character" w:styleId="939" w:customStyle="1">
    <w:name w:val="正文文本缩进 2 字符"/>
    <w:basedOn w:val="888"/>
    <w:link w:val="905"/>
    <w:uiPriority w:val="99"/>
    <w:semiHidden/>
    <w:qFormat/>
    <w:rPr>
      <w:rFonts w:eastAsia="宋体"/>
      <w:sz w:val="32"/>
      <w:szCs w:val="32"/>
      <w:lang w:val="en-US" w:eastAsia="zh-CN"/>
    </w:rPr>
  </w:style>
  <w:style w:type="character" w:styleId="940" w:customStyle="1">
    <w:name w:val="Balloon Text Char"/>
    <w:basedOn w:val="888"/>
    <w:uiPriority w:val="99"/>
    <w:qFormat/>
    <w:rPr>
      <w:sz w:val="18"/>
      <w:szCs w:val="18"/>
    </w:rPr>
  </w:style>
  <w:style w:type="character" w:styleId="941" w:customStyle="1">
    <w:name w:val="Footer Char"/>
    <w:basedOn w:val="888"/>
    <w:uiPriority w:val="99"/>
    <w:qFormat/>
    <w:rPr>
      <w:sz w:val="18"/>
      <w:szCs w:val="18"/>
    </w:rPr>
  </w:style>
  <w:style w:type="character" w:styleId="942" w:customStyle="1">
    <w:name w:val="Header Char"/>
    <w:basedOn w:val="888"/>
    <w:uiPriority w:val="99"/>
    <w:qFormat/>
    <w:rPr>
      <w:sz w:val="18"/>
      <w:szCs w:val="18"/>
    </w:rPr>
  </w:style>
  <w:style w:type="character" w:styleId="943" w:customStyle="1">
    <w:name w:val="正文文本缩进 3 字符"/>
    <w:basedOn w:val="888"/>
    <w:link w:val="912"/>
    <w:uiPriority w:val="99"/>
    <w:semiHidden/>
    <w:qFormat/>
    <w:rPr>
      <w:rFonts w:ascii="仿宋_GB2312" w:hAnsi="宋体" w:eastAsia="仿宋_GB2312" w:cs="仿宋_GB2312"/>
      <w:color w:val="000000"/>
      <w:sz w:val="24"/>
      <w:szCs w:val="24"/>
      <w:lang w:val="en-US" w:eastAsia="zh-CN"/>
    </w:rPr>
  </w:style>
  <w:style w:type="character" w:styleId="944" w:customStyle="1">
    <w:name w:val="Body Text 2 Char"/>
    <w:basedOn w:val="888"/>
    <w:uiPriority w:val="99"/>
    <w:qFormat/>
    <w:rPr>
      <w:rFonts w:ascii="Calibri" w:hAnsi="Calibri" w:cs="Calibri"/>
      <w:sz w:val="24"/>
      <w:szCs w:val="24"/>
    </w:rPr>
  </w:style>
  <w:style w:type="character" w:styleId="945" w:customStyle="1">
    <w:name w:val="Title Char"/>
    <w:basedOn w:val="888"/>
    <w:uiPriority w:val="99"/>
    <w:qFormat/>
    <w:rPr>
      <w:rFonts w:ascii="等线 Light" w:eastAsia="等线 Light" w:cs="等线 Light"/>
      <w:b/>
      <w:bCs/>
      <w:sz w:val="32"/>
      <w:szCs w:val="32"/>
    </w:rPr>
  </w:style>
  <w:style w:type="character" w:styleId="946" w:customStyle="1">
    <w:name w:val="Comment Subject Char"/>
    <w:basedOn w:val="934"/>
    <w:uiPriority w:val="99"/>
    <w:qFormat/>
    <w:rPr>
      <w:b/>
      <w:bCs/>
      <w:sz w:val="24"/>
      <w:szCs w:val="24"/>
    </w:rPr>
  </w:style>
  <w:style w:type="character" w:styleId="947" w:customStyle="1">
    <w:name w:val="页脚 Char"/>
    <w:uiPriority w:val="99"/>
    <w:qFormat/>
    <w:rPr>
      <w:sz w:val="18"/>
      <w:szCs w:val="18"/>
    </w:rPr>
  </w:style>
  <w:style w:type="character" w:styleId="948" w:customStyle="1">
    <w:name w:val="ask-title2"/>
    <w:uiPriority w:val="99"/>
    <w:qFormat/>
  </w:style>
  <w:style w:type="character" w:styleId="949" w:customStyle="1">
    <w:name w:val="NormalCharacter"/>
    <w:uiPriority w:val="99"/>
    <w:semiHidden/>
    <w:qFormat/>
  </w:style>
  <w:style w:type="character" w:styleId="950" w:customStyle="1">
    <w:name w:val="纯文本 Char"/>
    <w:link w:val="951"/>
    <w:uiPriority w:val="99"/>
    <w:qFormat/>
    <w:rPr>
      <w:rFonts w:ascii="宋体" w:hAnsi="Courier New" w:cs="宋体"/>
      <w:sz w:val="21"/>
      <w:szCs w:val="21"/>
    </w:rPr>
  </w:style>
  <w:style w:type="paragraph" w:styleId="951" w:customStyle="1">
    <w:name w:val="纯文本1"/>
    <w:basedOn w:val="881"/>
    <w:link w:val="950"/>
    <w:uiPriority w:val="99"/>
    <w:qFormat/>
    <w:pPr>
      <w:ind w:firstLine="0"/>
      <w:jc w:val="left"/>
      <w:spacing w:line="300" w:lineRule="auto"/>
    </w:pPr>
    <w:rPr>
      <w:rFonts w:hAnsi="Courier New"/>
    </w:rPr>
  </w:style>
  <w:style w:type="character" w:styleId="952" w:customStyle="1">
    <w:name w:val="正文缩进 字符"/>
    <w:link w:val="892"/>
    <w:uiPriority w:val="99"/>
    <w:qFormat/>
    <w:rPr>
      <w:sz w:val="21"/>
      <w:szCs w:val="21"/>
    </w:rPr>
  </w:style>
  <w:style w:type="character" w:styleId="953" w:customStyle="1">
    <w:name w:val="标题 2 Char Char Char"/>
    <w:uiPriority w:val="99"/>
    <w:qFormat/>
    <w:rPr>
      <w:rFonts w:ascii="Arial" w:hAnsi="Arial" w:eastAsia="黑体" w:cs="Arial"/>
      <w:b/>
      <w:bCs/>
      <w:sz w:val="32"/>
      <w:szCs w:val="32"/>
      <w:lang w:val="en-US" w:eastAsia="zh-CN"/>
    </w:rPr>
  </w:style>
  <w:style w:type="character" w:styleId="954" w:customStyle="1">
    <w:name w:val="样式1 字符"/>
    <w:link w:val="955"/>
    <w:uiPriority w:val="99"/>
    <w:qFormat/>
  </w:style>
  <w:style w:type="paragraph" w:styleId="955" w:customStyle="1">
    <w:name w:val="样式1"/>
    <w:basedOn w:val="882"/>
    <w:link w:val="954"/>
    <w:uiPriority w:val="99"/>
    <w:qFormat/>
    <w:pPr>
      <w:ind w:left="210" w:right="210"/>
    </w:pPr>
  </w:style>
  <w:style w:type="character" w:styleId="956" w:customStyle="1">
    <w:name w:val="p0 Char"/>
    <w:link w:val="957"/>
    <w:uiPriority w:val="99"/>
    <w:qFormat/>
    <w:rPr>
      <w:rFonts w:eastAsia="宋体"/>
      <w:sz w:val="21"/>
      <w:szCs w:val="21"/>
      <w:lang w:val="en-US" w:eastAsia="zh-CN"/>
    </w:rPr>
  </w:style>
  <w:style w:type="paragraph" w:styleId="957" w:customStyle="1">
    <w:name w:val="p0"/>
    <w:basedOn w:val="881"/>
    <w:link w:val="956"/>
    <w:uiPriority w:val="99"/>
    <w:qFormat/>
    <w:pPr>
      <w:widowControl/>
    </w:pPr>
    <w:rPr>
      <w:rFonts w:ascii="Times New Roman" w:hAnsi="Times New Roman" w:cs="Times New Roman"/>
    </w:rPr>
  </w:style>
  <w:style w:type="character" w:styleId="958" w:customStyle="1">
    <w:name w:val="纯文本 Char2"/>
    <w:uiPriority w:val="99"/>
    <w:qFormat/>
    <w:rPr>
      <w:rFonts w:ascii="宋体" w:hAnsi="Courier New" w:cs="宋体"/>
      <w:sz w:val="21"/>
      <w:szCs w:val="21"/>
    </w:rPr>
  </w:style>
  <w:style w:type="character" w:styleId="959" w:customStyle="1">
    <w:name w:val="正文文本 字符"/>
    <w:link w:val="897"/>
    <w:uiPriority w:val="99"/>
    <w:qFormat/>
    <w:rPr>
      <w:sz w:val="21"/>
      <w:szCs w:val="21"/>
    </w:rPr>
  </w:style>
  <w:style w:type="character" w:styleId="960" w:customStyle="1">
    <w:name w:val="页眉 字符"/>
    <w:link w:val="908"/>
    <w:uiPriority w:val="99"/>
    <w:qFormat/>
    <w:rPr>
      <w:sz w:val="18"/>
      <w:szCs w:val="18"/>
    </w:rPr>
  </w:style>
  <w:style w:type="character" w:styleId="961" w:customStyle="1">
    <w:name w:val="日期 字符"/>
    <w:link w:val="904"/>
    <w:uiPriority w:val="99"/>
    <w:qFormat/>
    <w:rPr>
      <w:sz w:val="21"/>
      <w:szCs w:val="21"/>
    </w:rPr>
  </w:style>
  <w:style w:type="character" w:styleId="962" w:customStyle="1">
    <w:name w:val="页脚 字符"/>
    <w:link w:val="907"/>
    <w:uiPriority w:val="99"/>
    <w:qFormat/>
    <w:rPr>
      <w:sz w:val="18"/>
      <w:szCs w:val="18"/>
    </w:rPr>
  </w:style>
  <w:style w:type="character" w:styleId="963" w:customStyle="1">
    <w:name w:val="批注框文本 字符"/>
    <w:link w:val="906"/>
    <w:uiPriority w:val="99"/>
    <w:qFormat/>
    <w:rPr>
      <w:sz w:val="2"/>
      <w:szCs w:val="2"/>
    </w:rPr>
  </w:style>
  <w:style w:type="character" w:styleId="964" w:customStyle="1">
    <w:name w:val="批注文字 字符"/>
    <w:link w:val="896"/>
    <w:uiPriority w:val="99"/>
    <w:qFormat/>
    <w:rPr>
      <w:sz w:val="21"/>
      <w:szCs w:val="21"/>
    </w:rPr>
  </w:style>
  <w:style w:type="character" w:styleId="965" w:customStyle="1">
    <w:name w:val="正文文本 2 字符"/>
    <w:link w:val="915"/>
    <w:uiPriority w:val="99"/>
    <w:qFormat/>
    <w:rPr>
      <w:sz w:val="21"/>
      <w:szCs w:val="21"/>
    </w:rPr>
  </w:style>
  <w:style w:type="character" w:styleId="966" w:customStyle="1">
    <w:name w:val="宏文本 字符"/>
    <w:link w:val="891"/>
    <w:uiPriority w:val="99"/>
    <w:semiHidden/>
    <w:qFormat/>
    <w:rPr>
      <w:rFonts w:ascii="Courier New" w:hAnsi="Courier New" w:cs="Courier New"/>
      <w:sz w:val="24"/>
      <w:szCs w:val="24"/>
      <w:lang w:val="en-US" w:eastAsia="zh-CN"/>
    </w:rPr>
  </w:style>
  <w:style w:type="character" w:styleId="967" w:customStyle="1">
    <w:name w:val="纯文本 字符"/>
    <w:link w:val="902"/>
    <w:uiPriority w:val="99"/>
    <w:qFormat/>
    <w:rPr>
      <w:rFonts w:ascii="宋体" w:hAnsi="Courier New" w:cs="宋体"/>
      <w:b/>
      <w:bCs/>
      <w:sz w:val="21"/>
      <w:szCs w:val="21"/>
    </w:rPr>
  </w:style>
  <w:style w:type="character" w:styleId="968" w:customStyle="1">
    <w:name w:val="文档结构图 字符"/>
    <w:link w:val="895"/>
    <w:uiPriority w:val="99"/>
    <w:qFormat/>
    <w:rPr>
      <w:sz w:val="2"/>
      <w:szCs w:val="2"/>
    </w:rPr>
  </w:style>
  <w:style w:type="character" w:styleId="969" w:customStyle="1">
    <w:name w:val="标题 字符"/>
    <w:link w:val="916"/>
    <w:uiPriority w:val="99"/>
    <w:qFormat/>
    <w:rPr>
      <w:rFonts w:ascii="Cambria" w:hAnsi="Cambria" w:cs="Cambria"/>
      <w:b/>
      <w:bCs/>
      <w:sz w:val="32"/>
      <w:szCs w:val="32"/>
    </w:rPr>
  </w:style>
  <w:style w:type="character" w:styleId="970" w:customStyle="1">
    <w:name w:val="批注主题 字符"/>
    <w:link w:val="917"/>
    <w:uiPriority w:val="99"/>
    <w:qFormat/>
    <w:rPr>
      <w:b/>
      <w:bCs/>
      <w:sz w:val="21"/>
      <w:szCs w:val="21"/>
    </w:rPr>
  </w:style>
  <w:style w:type="paragraph" w:styleId="971" w:customStyle="1">
    <w:name w:val="_Style 83"/>
    <w:basedOn w:val="881"/>
    <w:next w:val="972"/>
    <w:uiPriority w:val="99"/>
    <w:qFormat/>
    <w:pPr>
      <w:ind w:firstLine="420"/>
    </w:pPr>
  </w:style>
  <w:style w:type="paragraph" w:styleId="972">
    <w:name w:val="List Paragraph"/>
    <w:basedOn w:val="881"/>
    <w:uiPriority w:val="99"/>
    <w:qFormat/>
    <w:pPr>
      <w:ind w:left="400" w:firstLine="420"/>
      <w:jc w:val="left"/>
    </w:pPr>
    <w:rPr>
      <w:sz w:val="22"/>
      <w:szCs w:val="22"/>
      <w:lang w:val="zh-CN"/>
    </w:rPr>
  </w:style>
  <w:style w:type="paragraph" w:styleId="973" w:customStyle="1">
    <w:name w:val="列出段落1"/>
    <w:basedOn w:val="881"/>
    <w:uiPriority w:val="99"/>
    <w:qFormat/>
    <w:pPr>
      <w:ind w:firstLine="420"/>
      <w:spacing w:line="240" w:lineRule="atLeast"/>
    </w:pPr>
    <w:rPr>
      <w:rFonts w:eastAsia="微软雅黑"/>
      <w:sz w:val="20"/>
      <w:szCs w:val="20"/>
    </w:rPr>
  </w:style>
  <w:style w:type="paragraph" w:styleId="974" w:customStyle="1">
    <w:name w:val="Heading 2"/>
    <w:basedOn w:val="881"/>
    <w:next w:val="881"/>
    <w:uiPriority w:val="99"/>
    <w:qFormat/>
    <w:pPr>
      <w:jc w:val="center"/>
      <w:keepNext/>
      <w:widowControl/>
    </w:pPr>
    <w:rPr>
      <w:rFonts w:ascii="??_GB2312" w:eastAsia="Times New Roman" w:cs="??_GB2312"/>
      <w:sz w:val="18"/>
      <w:szCs w:val="18"/>
    </w:rPr>
  </w:style>
  <w:style w:type="paragraph" w:styleId="975" w:customStyle="1">
    <w:name w:val="TOC Heading1"/>
    <w:basedOn w:val="882"/>
    <w:next w:val="881"/>
    <w:uiPriority w:val="99"/>
    <w:qFormat/>
    <w:pPr>
      <w:jc w:val="left"/>
      <w:spacing w:before="240" w:after="0" w:line="259" w:lineRule="auto"/>
      <w:widowControl/>
      <w:outlineLvl w:val="9"/>
    </w:pPr>
    <w:rPr>
      <w:rFonts w:ascii="等线 Light" w:hAnsi="等线 Light" w:eastAsia="等线 Light" w:cs="等线 Light"/>
      <w:b w:val="0"/>
      <w:bCs w:val="0"/>
      <w:color w:val="2e74b5"/>
      <w:sz w:val="32"/>
      <w:szCs w:val="32"/>
    </w:rPr>
  </w:style>
  <w:style w:type="paragraph" w:styleId="976">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977" w:customStyle="1">
    <w:name w:val="纯文本11"/>
    <w:basedOn w:val="881"/>
    <w:uiPriority w:val="99"/>
    <w:qFormat/>
    <w:rPr>
      <w:rFonts w:hAnsi="Courier New"/>
      <w:sz w:val="20"/>
      <w:szCs w:val="20"/>
    </w:rPr>
  </w:style>
  <w:style w:type="paragraph" w:styleId="978" w:customStyle="1">
    <w:name w:val="Table Paragraph"/>
    <w:basedOn w:val="881"/>
    <w:uiPriority w:val="99"/>
    <w:qFormat/>
    <w:pPr>
      <w:jc w:val="left"/>
    </w:pPr>
    <w:rPr>
      <w:sz w:val="22"/>
      <w:szCs w:val="22"/>
      <w:lang w:val="zh-CN"/>
    </w:rPr>
  </w:style>
  <w:style w:type="paragraph" w:styleId="979" w:customStyle="1">
    <w:name w:val="标题 21"/>
    <w:basedOn w:val="881"/>
    <w:uiPriority w:val="99"/>
    <w:qFormat/>
    <w:pPr>
      <w:ind w:left="801" w:hanging="401"/>
      <w:jc w:val="left"/>
      <w:outlineLvl w:val="2"/>
    </w:pPr>
    <w:rPr>
      <w:rFonts w:ascii="Microsoft JhengHei" w:hAnsi="Microsoft JhengHei" w:eastAsia="Microsoft JhengHei" w:cs="Microsoft JhengHei"/>
      <w:b/>
      <w:bCs/>
      <w:sz w:val="32"/>
      <w:szCs w:val="32"/>
      <w:lang w:val="zh-CN"/>
    </w:rPr>
  </w:style>
  <w:style w:type="paragraph" w:styleId="980" w:customStyle="1">
    <w:name w:val="列出段落2"/>
    <w:basedOn w:val="881"/>
    <w:uiPriority w:val="99"/>
    <w:qFormat/>
    <w:pPr>
      <w:ind w:firstLine="420"/>
      <w:jc w:val="left"/>
    </w:pPr>
    <w:rPr>
      <w:sz w:val="20"/>
      <w:szCs w:val="20"/>
    </w:rPr>
  </w:style>
  <w:style w:type="character" w:styleId="981">
    <w:name w:val="Placeholder Text"/>
    <w:basedOn w:val="888"/>
    <w:uiPriority w:val="99"/>
    <w:qFormat/>
    <w:rPr>
      <w:color w:val="808080"/>
    </w:rPr>
  </w:style>
  <w:style w:type="paragraph" w:styleId="982" w:customStyle="1">
    <w:name w:val="(16)标准文件_5级条"/>
    <w:next w:val="881"/>
    <w:uiPriority w:val="99"/>
    <w:qFormat/>
    <w:pPr>
      <w:jc w:val="both"/>
      <w:spacing w:line="300" w:lineRule="auto"/>
      <w:outlineLvl w:val="5"/>
    </w:pPr>
    <w:rPr>
      <w:rFonts w:ascii="黑体" w:hAnsi="Times New Roman" w:eastAsia="黑体" w:cs="黑体"/>
      <w:color w:val="000000"/>
      <w:sz w:val="21"/>
      <w:szCs w:val="21"/>
      <w:lang w:val="en-US" w:eastAsia="zh-CN" w:bidi="ar-SA"/>
    </w:rPr>
  </w:style>
  <w:style w:type="paragraph" w:styleId="983" w:customStyle="1">
    <w:name w:val="目录 71"/>
    <w:basedOn w:val="881"/>
    <w:next w:val="881"/>
    <w:uiPriority w:val="99"/>
    <w:qFormat/>
    <w:pPr>
      <w:ind w:left="2520"/>
    </w:pPr>
    <w:rPr>
      <w:rFonts w:ascii="等线" w:hAnsi="等线" w:eastAsia="等线" w:cs="等线"/>
    </w:rPr>
  </w:style>
  <w:style w:type="paragraph" w:styleId="984" w:customStyle="1">
    <w:name w:val="目录 51"/>
    <w:basedOn w:val="881"/>
    <w:next w:val="881"/>
    <w:uiPriority w:val="99"/>
    <w:qFormat/>
    <w:pPr>
      <w:ind w:left="1680"/>
    </w:pPr>
    <w:rPr>
      <w:rFonts w:ascii="等线" w:hAnsi="等线" w:eastAsia="等线" w:cs="等线"/>
    </w:rPr>
  </w:style>
  <w:style w:type="paragraph" w:styleId="985" w:customStyle="1">
    <w:name w:val="目录 31"/>
    <w:basedOn w:val="881"/>
    <w:next w:val="881"/>
    <w:uiPriority w:val="99"/>
    <w:qFormat/>
    <w:pPr>
      <w:ind w:left="440"/>
      <w:jc w:val="left"/>
      <w:spacing w:after="100" w:line="259" w:lineRule="auto"/>
      <w:widowControl/>
    </w:pPr>
    <w:rPr>
      <w:rFonts w:ascii="等线" w:hAnsi="等线" w:eastAsia="等线" w:cs="等线"/>
      <w:sz w:val="22"/>
      <w:szCs w:val="22"/>
    </w:rPr>
  </w:style>
  <w:style w:type="paragraph" w:styleId="986" w:customStyle="1">
    <w:name w:val="目录 81"/>
    <w:basedOn w:val="881"/>
    <w:next w:val="881"/>
    <w:uiPriority w:val="99"/>
    <w:qFormat/>
    <w:pPr>
      <w:ind w:left="2940"/>
    </w:pPr>
    <w:rPr>
      <w:rFonts w:ascii="等线" w:hAnsi="等线" w:eastAsia="等线" w:cs="等线"/>
    </w:rPr>
  </w:style>
  <w:style w:type="paragraph" w:styleId="987" w:customStyle="1">
    <w:name w:val="目录 11"/>
    <w:basedOn w:val="881"/>
    <w:next w:val="881"/>
    <w:uiPriority w:val="99"/>
    <w:qFormat/>
    <w:rPr>
      <w:rFonts w:ascii="仿宋_GB2312" w:eastAsia="仿宋_GB2312" w:cs="仿宋_GB2312"/>
      <w:sz w:val="24"/>
      <w:szCs w:val="24"/>
    </w:rPr>
  </w:style>
  <w:style w:type="paragraph" w:styleId="988" w:customStyle="1">
    <w:name w:val="目录 41"/>
    <w:basedOn w:val="881"/>
    <w:next w:val="881"/>
    <w:uiPriority w:val="99"/>
    <w:qFormat/>
    <w:pPr>
      <w:ind w:left="1260"/>
    </w:pPr>
    <w:rPr>
      <w:rFonts w:ascii="等线" w:hAnsi="等线" w:eastAsia="等线" w:cs="等线"/>
    </w:rPr>
  </w:style>
  <w:style w:type="paragraph" w:styleId="989" w:customStyle="1">
    <w:name w:val="目录 61"/>
    <w:basedOn w:val="881"/>
    <w:next w:val="881"/>
    <w:uiPriority w:val="99"/>
    <w:qFormat/>
    <w:pPr>
      <w:ind w:left="2100"/>
    </w:pPr>
    <w:rPr>
      <w:rFonts w:ascii="等线" w:hAnsi="等线" w:eastAsia="等线" w:cs="等线"/>
    </w:rPr>
  </w:style>
  <w:style w:type="paragraph" w:styleId="990" w:customStyle="1">
    <w:name w:val="目录 21"/>
    <w:basedOn w:val="881"/>
    <w:next w:val="881"/>
    <w:uiPriority w:val="99"/>
    <w:qFormat/>
    <w:pPr>
      <w:ind w:left="220"/>
      <w:jc w:val="left"/>
      <w:spacing w:after="100" w:line="259" w:lineRule="auto"/>
      <w:widowControl/>
    </w:pPr>
    <w:rPr>
      <w:rFonts w:ascii="等线" w:hAnsi="等线" w:eastAsia="等线" w:cs="等线"/>
      <w:sz w:val="22"/>
      <w:szCs w:val="22"/>
    </w:rPr>
  </w:style>
  <w:style w:type="paragraph" w:styleId="991" w:customStyle="1">
    <w:name w:val="目录 91"/>
    <w:basedOn w:val="881"/>
    <w:next w:val="881"/>
    <w:uiPriority w:val="99"/>
    <w:qFormat/>
    <w:pPr>
      <w:ind w:left="3360"/>
    </w:pPr>
    <w:rPr>
      <w:rFonts w:ascii="等线" w:hAnsi="等线" w:eastAsia="等线" w:cs="等线"/>
    </w:rPr>
  </w:style>
  <w:style w:type="paragraph" w:styleId="992" w:customStyle="1">
    <w:name w:val="TOC 标题1"/>
    <w:basedOn w:val="882"/>
    <w:next w:val="881"/>
    <w:uiPriority w:val="99"/>
    <w:qFormat/>
    <w:pPr>
      <w:jc w:val="left"/>
      <w:spacing w:before="240" w:after="0" w:line="259" w:lineRule="auto"/>
      <w:widowControl/>
      <w:outlineLvl w:val="9"/>
    </w:pPr>
    <w:rPr>
      <w:rFonts w:ascii="等线 Light" w:hAnsi="等线 Light" w:eastAsia="等线 Light" w:cs="等线 Light"/>
      <w:b w:val="0"/>
      <w:bCs w:val="0"/>
      <w:color w:val="2e74b5"/>
      <w:sz w:val="32"/>
      <w:szCs w:val="32"/>
    </w:rPr>
  </w:style>
  <w:style w:type="paragraph" w:styleId="993" w:customStyle="1">
    <w:name w:val="列出段落11"/>
    <w:basedOn w:val="881"/>
    <w:uiPriority w:val="99"/>
    <w:qFormat/>
    <w:pPr>
      <w:ind w:firstLine="420"/>
      <w:spacing w:line="240" w:lineRule="atLeast"/>
    </w:pPr>
    <w:rPr>
      <w:rFonts w:eastAsia="微软雅黑"/>
      <w:sz w:val="20"/>
      <w:szCs w:val="20"/>
    </w:rPr>
  </w:style>
  <w:style w:type="paragraph" w:styleId="994" w:customStyle="1">
    <w:name w:val="纯文本2"/>
    <w:basedOn w:val="881"/>
    <w:uiPriority w:val="99"/>
    <w:qFormat/>
    <w:pPr>
      <w:ind w:firstLine="200"/>
    </w:pPr>
    <w:rPr>
      <w:rFonts w:hAnsi="Courier New"/>
      <w:sz w:val="20"/>
      <w:szCs w:val="20"/>
    </w:rPr>
  </w:style>
  <w:style w:type="paragraph" w:styleId="995" w:customStyle="1">
    <w:name w:val="pf0"/>
    <w:basedOn w:val="881"/>
    <w:uiPriority w:val="99"/>
    <w:qFormat/>
    <w:pPr>
      <w:jc w:val="left"/>
      <w:spacing w:before="100" w:beforeAutospacing="1" w:after="100" w:afterAutospacing="1"/>
      <w:widowControl/>
    </w:pPr>
    <w:rPr>
      <w:sz w:val="24"/>
      <w:szCs w:val="24"/>
    </w:rPr>
  </w:style>
  <w:style w:type="character" w:styleId="996" w:customStyle="1">
    <w:name w:val="cf01"/>
    <w:uiPriority w:val="99"/>
    <w:qFormat/>
    <w:rPr>
      <w:rFonts w:ascii="Microsoft YaHei UI" w:hAnsi="Microsoft YaHei UI" w:eastAsia="Microsoft YaHei UI" w:cs="Microsoft YaHei UI"/>
      <w:sz w:val="18"/>
      <w:szCs w:val="18"/>
    </w:rPr>
  </w:style>
  <w:style w:type="character" w:styleId="997" w:customStyle="1">
    <w:name w:val="cf11"/>
    <w:uiPriority w:val="99"/>
    <w:qFormat/>
    <w:rPr>
      <w:rFonts w:ascii="Microsoft YaHei UI" w:hAnsi="Microsoft YaHei UI" w:eastAsia="Microsoft YaHei UI" w:cs="Microsoft YaHei UI"/>
      <w:sz w:val="18"/>
      <w:szCs w:val="18"/>
    </w:rPr>
  </w:style>
  <w:style w:type="paragraph" w:styleId="998" w:customStyle="1">
    <w:name w:val="☆ 正文"/>
    <w:basedOn w:val="881"/>
    <w:uiPriority w:val="99"/>
    <w:qFormat/>
    <w:rPr>
      <w:rFonts w:ascii="Calibri" w:hAnsi="Calibri" w:cs="Calibri"/>
    </w:rPr>
  </w:style>
  <w:style w:type="paragraph" w:styleId="999" w:customStyle="1">
    <w:name w:val="TOC 标题2"/>
    <w:basedOn w:val="882"/>
    <w:next w:val="881"/>
    <w:uiPriority w:val="99"/>
    <w:qFormat/>
    <w:pPr>
      <w:ind w:firstLine="0"/>
      <w:jc w:val="left"/>
      <w:spacing w:before="240" w:after="0" w:line="259" w:lineRule="auto"/>
      <w:widowControl/>
      <w:outlineLvl w:val="9"/>
    </w:pPr>
    <w:rPr>
      <w:rFonts w:ascii="等线 Light" w:hAnsi="等线 Light" w:eastAsia="等线 Light" w:cs="等线 Light"/>
      <w:b w:val="0"/>
      <w:bCs w:val="0"/>
      <w:color w:val="2e74b5"/>
      <w:sz w:val="32"/>
      <w:szCs w:val="32"/>
    </w:rPr>
  </w:style>
  <w:style w:type="paragraph" w:styleId="1000" w:customStyle="1">
    <w:name w:val="00正文"/>
    <w:basedOn w:val="1001"/>
    <w:uiPriority w:val="0"/>
    <w:qFormat/>
    <w:pPr>
      <w:ind w:firstLine="643"/>
      <w:spacing w:line="400" w:lineRule="exact"/>
    </w:pPr>
  </w:style>
  <w:style w:type="paragraph" w:styleId="1001" w:customStyle="1">
    <w:name w:val="作废正文"/>
    <w:basedOn w:val="881"/>
    <w:uiPriority w:val="0"/>
    <w:qFormat/>
    <w:pPr>
      <w:contextualSpacing/>
      <w:ind w:firstLine="480"/>
      <w:spacing w:line="336" w:lineRule="auto"/>
    </w:pPr>
    <w:rPr>
      <w:rFonts w:ascii="Times New Roman" w:hAnsi="Times New Roman"/>
      <w:sz w:val="24"/>
      <w:szCs w:val="24"/>
    </w:rPr>
  </w:style>
  <w:style w:type="paragraph" w:styleId="1002" w:customStyle="1">
    <w:name w:val="纯文本3"/>
    <w:basedOn w:val="881"/>
    <w:uiPriority w:val="0"/>
    <w:qFormat/>
    <w:pPr>
      <w:ind w:firstLine="200"/>
    </w:pPr>
    <w:rPr>
      <w:rFonts w:hAnsi="Courier New"/>
      <w:sz w:val="20"/>
      <w:szCs w:val="20"/>
    </w:rPr>
  </w:style>
  <w:style w:type="paragraph" w:styleId="1003" w:customStyle="1">
    <w:name w:val="样式2"/>
    <w:basedOn w:val="881"/>
    <w:next w:val="881"/>
    <w:uiPriority w:val="0"/>
    <w:qFormat/>
    <w:pPr>
      <w:ind w:left="200"/>
    </w:pPr>
    <w:rPr>
      <w:b/>
      <w:sz w:val="24"/>
      <w:szCs w:val="24"/>
    </w:rPr>
  </w:style>
  <w:style w:type="paragraph" w:styleId="1004" w:customStyle="1">
    <w:name w:val="普通正文"/>
    <w:basedOn w:val="881"/>
    <w:uiPriority w:val="0"/>
    <w:qFormat/>
    <w:pPr>
      <w:ind w:firstLine="480"/>
      <w:jc w:val="left"/>
      <w:spacing w:before="120" w:after="120"/>
    </w:pPr>
    <w:rPr>
      <w:rFonts w:ascii="Arial" w:hAnsi="Arial"/>
      <w:sz w:val="24"/>
      <w:szCs w:val="24"/>
    </w:rPr>
  </w:style>
  <w:style w:type="paragraph" w:styleId="1005" w:customStyle="1">
    <w:name w:val="样式 标题 3 + (中文) 黑体 小四 非加粗 段前: 7.8 磅 段后: 0 磅 行距: 固定值 20 磅"/>
    <w:basedOn w:val="884"/>
    <w:uiPriority w:val="0"/>
    <w:qFormat/>
    <w:pPr>
      <w:spacing w:before="0" w:after="0" w:line="400" w:lineRule="exact"/>
    </w:pPr>
    <w:rPr>
      <w:rFonts w:eastAsia="黑体"/>
      <w:b w:val="0"/>
      <w:sz w:val="24"/>
    </w:rPr>
  </w:style>
  <w:style w:type="paragraph" w:styleId="1006" w:customStyle="1">
    <w:name w:val="修订1"/>
    <w:hidden/>
    <w:uiPriority w:val="99"/>
    <w:unhideWhenUsed/>
    <w:qFormat/>
    <w:rPr>
      <w:rFonts w:ascii="宋体" w:hAnsi="宋体" w:eastAsia="宋体" w:cs="宋体"/>
      <w:sz w:val="21"/>
      <w:szCs w:val="21"/>
      <w:lang w:val="en-US" w:eastAsia="zh-CN" w:bidi="ar-SA"/>
    </w:rPr>
  </w:style>
  <w:style w:type="paragraph" w:styleId="1007" w:customStyle="1">
    <w:name w:val="修订2"/>
    <w:hidden/>
    <w:uiPriority w:val="99"/>
    <w:semiHidden/>
    <w:qFormat/>
    <w:rPr>
      <w:rFonts w:ascii="宋体" w:hAnsi="宋体" w:eastAsia="宋体" w:cs="宋体"/>
      <w:sz w:val="21"/>
      <w:szCs w:val="21"/>
      <w:lang w:val="en-US" w:eastAsia="zh-CN" w:bidi="ar-SA"/>
    </w:rPr>
  </w:style>
  <w:style w:type="numbering" w:styleId="10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image" Target="media/image1.jpg"/><Relationship Id="rId18" Type="http://schemas.openxmlformats.org/officeDocument/2006/relationships/image" Target="media/image2.png"/><Relationship Id="rId19" Type="http://schemas.openxmlformats.org/officeDocument/2006/relationships/image" Target="media/image3.png"/><Relationship Id="rId20" Type="http://schemas.openxmlformats.org/officeDocument/2006/relationships/image" Target="media/image4.png"/><Relationship Id="rId21" Type="http://schemas.openxmlformats.org/officeDocument/2006/relationships/image" Target="media/image5.png"/><Relationship Id="rId22" Type="http://schemas.openxmlformats.org/officeDocument/2006/relationships/image" Target="media/image6.png"/><Relationship Id="rId23" Type="http://schemas.openxmlformats.org/officeDocument/2006/relationships/image" Target="media/image7.jpg"/><Relationship Id="rId24" Type="http://schemas.openxmlformats.org/officeDocument/2006/relationships/image" Target="media/image8.jpg"/><Relationship Id="rId25" Type="http://schemas.openxmlformats.org/officeDocument/2006/relationships/image" Target="media/image9.jpg"/><Relationship Id="rId26" Type="http://schemas.openxmlformats.org/officeDocument/2006/relationships/image" Target="media/image10.png"/><Relationship Id="rId27" Type="http://schemas.openxmlformats.org/officeDocument/2006/relationships/image" Target="media/image11.jp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jpg"/><Relationship Id="rId31" Type="http://schemas.openxmlformats.org/officeDocument/2006/relationships/image" Target="media/image15.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王芳</cp:lastModifiedBy>
  <cp:revision>5</cp:revision>
  <dcterms:created xsi:type="dcterms:W3CDTF">2026-07-06T07:32:00Z</dcterms:created>
  <dcterms:modified xsi:type="dcterms:W3CDTF">2026-07-06T09:01:43Z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D228ED22E57042289C8CFFF148680A93_13</vt:lpwstr>
  </property>
  <property fmtid="{D5CDD505-2E9C-101B-9397-08002B2CF9AE}" pid="4" name="KSOTemplateDocerSaveRecord">
    <vt:lpwstr>eyJoZGlkIjoiZjFmZWIzNDg2MmIzZjExOTIzMmViNTBmYTMwYTk0ZWYiLCJ1c2VySWQiOiIxNzgzOTU2MDExIn0=</vt:lpwstr>
  </property>
</Properties>
</file>